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1F796" w14:textId="1A5FF6E3" w:rsidR="00C974FF" w:rsidRPr="009B6890" w:rsidRDefault="006E7EDE" w:rsidP="0029744F">
      <w:pPr>
        <w:pStyle w:val="a3"/>
        <w:spacing w:after="0" w:line="360" w:lineRule="auto"/>
        <w:ind w:left="0" w:right="-40"/>
        <w:jc w:val="center"/>
        <w:rPr>
          <w:rFonts w:ascii="ISOCPEUR" w:hAnsi="ISOCPEUR"/>
          <w:b/>
          <w:bCs/>
          <w:i/>
        </w:rPr>
      </w:pPr>
      <w:r w:rsidRPr="009B6890">
        <w:rPr>
          <w:rFonts w:ascii="ISOCPEUR" w:hAnsi="ISOCPEUR"/>
          <w:b/>
          <w:bCs/>
          <w:i/>
        </w:rPr>
        <w:t>SAGATAVOŠANĀS DARBU UN BŪVDARBU APRAKSTS</w:t>
      </w:r>
    </w:p>
    <w:p w14:paraId="6E94F220" w14:textId="44F31340" w:rsidR="005F2244" w:rsidRPr="00087D1D" w:rsidRDefault="005F2244" w:rsidP="005F2244">
      <w:pPr>
        <w:ind w:firstLine="720"/>
        <w:rPr>
          <w:i/>
          <w:iCs/>
          <w:szCs w:val="24"/>
        </w:rPr>
      </w:pPr>
      <w:r w:rsidRPr="00087D1D">
        <w:rPr>
          <w:i/>
          <w:iCs/>
          <w:szCs w:val="24"/>
        </w:rPr>
        <w:t>Montējot iekšējo elektrisko tīklu, jāievēro LR spēkā esošie normatīvie akti un jāņem vērā harmonizēti</w:t>
      </w:r>
      <w:r w:rsidR="00C256E7" w:rsidRPr="00087D1D">
        <w:rPr>
          <w:i/>
          <w:iCs/>
          <w:szCs w:val="24"/>
        </w:rPr>
        <w:t>e</w:t>
      </w:r>
      <w:r w:rsidRPr="00087D1D">
        <w:rPr>
          <w:i/>
          <w:iCs/>
          <w:szCs w:val="24"/>
        </w:rPr>
        <w:t xml:space="preserve"> standarti, </w:t>
      </w:r>
      <w:r w:rsidR="00C256E7" w:rsidRPr="00087D1D">
        <w:rPr>
          <w:i/>
          <w:iCs/>
          <w:szCs w:val="24"/>
        </w:rPr>
        <w:t>t.sk.</w:t>
      </w:r>
      <w:r w:rsidRPr="00087D1D">
        <w:rPr>
          <w:i/>
          <w:iCs/>
          <w:szCs w:val="24"/>
        </w:rPr>
        <w:t xml:space="preserve"> CELENEC standarti. </w:t>
      </w:r>
    </w:p>
    <w:p w14:paraId="6319B90C" w14:textId="77777777" w:rsidR="005F2244" w:rsidRPr="00087D1D" w:rsidRDefault="005F2244" w:rsidP="005F2244">
      <w:pPr>
        <w:ind w:firstLine="720"/>
        <w:rPr>
          <w:i/>
          <w:iCs/>
          <w:szCs w:val="24"/>
        </w:rPr>
      </w:pPr>
      <w:r w:rsidRPr="00087D1D">
        <w:rPr>
          <w:i/>
          <w:iCs/>
          <w:szCs w:val="24"/>
        </w:rPr>
        <w:t>Sistēmas montāžas darbiem piemēro “Elektroiekārtu ierīkošanas noteikumi” (turpmāk – EIN) prasības (</w:t>
      </w:r>
      <w:proofErr w:type="spellStart"/>
      <w:r w:rsidRPr="00087D1D">
        <w:rPr>
          <w:i/>
          <w:iCs/>
          <w:szCs w:val="24"/>
        </w:rPr>
        <w:t>kr</w:t>
      </w:r>
      <w:proofErr w:type="spellEnd"/>
      <w:r w:rsidRPr="00087D1D">
        <w:rPr>
          <w:i/>
          <w:iCs/>
          <w:szCs w:val="24"/>
        </w:rPr>
        <w:t xml:space="preserve">. val. </w:t>
      </w:r>
      <w:proofErr w:type="spellStart"/>
      <w:r w:rsidRPr="00087D1D">
        <w:rPr>
          <w:i/>
          <w:iCs/>
          <w:szCs w:val="24"/>
        </w:rPr>
        <w:t>Правила</w:t>
      </w:r>
      <w:proofErr w:type="spellEnd"/>
      <w:r w:rsidRPr="00087D1D">
        <w:rPr>
          <w:i/>
          <w:iCs/>
          <w:szCs w:val="24"/>
        </w:rPr>
        <w:t xml:space="preserve"> </w:t>
      </w:r>
      <w:proofErr w:type="spellStart"/>
      <w:r w:rsidRPr="00087D1D">
        <w:rPr>
          <w:i/>
          <w:iCs/>
          <w:szCs w:val="24"/>
        </w:rPr>
        <w:t>устройства</w:t>
      </w:r>
      <w:proofErr w:type="spellEnd"/>
      <w:r w:rsidRPr="00087D1D">
        <w:rPr>
          <w:i/>
          <w:iCs/>
          <w:szCs w:val="24"/>
        </w:rPr>
        <w:t xml:space="preserve"> </w:t>
      </w:r>
      <w:proofErr w:type="spellStart"/>
      <w:r w:rsidRPr="00087D1D">
        <w:rPr>
          <w:i/>
          <w:iCs/>
          <w:szCs w:val="24"/>
        </w:rPr>
        <w:t>электроустановок</w:t>
      </w:r>
      <w:proofErr w:type="spellEnd"/>
      <w:r w:rsidRPr="00087D1D">
        <w:rPr>
          <w:i/>
          <w:iCs/>
          <w:szCs w:val="24"/>
        </w:rPr>
        <w:t>), kā arī LEK nozares standartus.</w:t>
      </w:r>
    </w:p>
    <w:p w14:paraId="13D5B565" w14:textId="399D35BD" w:rsidR="005F2244" w:rsidRPr="00087D1D" w:rsidRDefault="005F2244" w:rsidP="00245D6E">
      <w:pPr>
        <w:pStyle w:val="5"/>
        <w:ind w:firstLine="720"/>
        <w:rPr>
          <w:rFonts w:ascii="ISOCPEUR" w:eastAsia="Times New Roman" w:hAnsi="ISOCPEUR" w:cs="Times New Roman"/>
          <w:b/>
          <w:bCs/>
          <w:i/>
          <w:iCs/>
          <w:color w:val="auto"/>
          <w:szCs w:val="24"/>
        </w:rPr>
      </w:pPr>
      <w:r w:rsidRPr="00087D1D">
        <w:rPr>
          <w:rFonts w:ascii="ISOCPEUR" w:eastAsia="Times New Roman" w:hAnsi="ISOCPEUR" w:cs="Times New Roman"/>
          <w:b/>
          <w:bCs/>
          <w:i/>
          <w:iCs/>
          <w:color w:val="auto"/>
          <w:szCs w:val="24"/>
        </w:rPr>
        <w:t>Montāžas darbi:</w:t>
      </w:r>
    </w:p>
    <w:p w14:paraId="089C99DE" w14:textId="10303C02" w:rsidR="005F2244" w:rsidRPr="00087D1D" w:rsidRDefault="005F2244" w:rsidP="005F2244">
      <w:pPr>
        <w:ind w:firstLine="720"/>
        <w:rPr>
          <w:i/>
          <w:iCs/>
          <w:szCs w:val="24"/>
        </w:rPr>
      </w:pPr>
      <w:bookmarkStart w:id="0" w:name="_Hlk151322947"/>
      <w:r w:rsidRPr="00087D1D">
        <w:rPr>
          <w:i/>
          <w:iCs/>
          <w:szCs w:val="24"/>
        </w:rPr>
        <w:t>Visi montāžas darbi jāveic sertificētam personālam</w:t>
      </w:r>
      <w:r w:rsidR="00D24AE3">
        <w:rPr>
          <w:i/>
          <w:iCs/>
          <w:szCs w:val="24"/>
        </w:rPr>
        <w:t xml:space="preserve"> (personālam, kuram ir elektrodrošības pielaide)</w:t>
      </w:r>
      <w:r w:rsidRPr="00087D1D">
        <w:rPr>
          <w:i/>
          <w:iCs/>
          <w:szCs w:val="24"/>
        </w:rPr>
        <w:t>.</w:t>
      </w:r>
    </w:p>
    <w:p w14:paraId="53EE9C8A" w14:textId="1C94BBF5" w:rsidR="00C56E24" w:rsidRDefault="00D24AE3" w:rsidP="005F2244">
      <w:pPr>
        <w:ind w:firstLine="720"/>
        <w:rPr>
          <w:i/>
          <w:iCs/>
          <w:szCs w:val="24"/>
        </w:rPr>
      </w:pPr>
      <w:r>
        <w:rPr>
          <w:i/>
          <w:iCs/>
          <w:szCs w:val="24"/>
        </w:rPr>
        <w:t>Jāievēro Būvprojektā paredzētas</w:t>
      </w:r>
      <w:r w:rsidR="00C56E24">
        <w:rPr>
          <w:i/>
          <w:iCs/>
          <w:szCs w:val="24"/>
        </w:rPr>
        <w:t xml:space="preserve"> </w:t>
      </w:r>
      <w:r>
        <w:rPr>
          <w:i/>
          <w:iCs/>
          <w:szCs w:val="24"/>
        </w:rPr>
        <w:t>slēdžu un kontaktligzdu</w:t>
      </w:r>
      <w:r w:rsidR="00C56E24">
        <w:rPr>
          <w:i/>
          <w:iCs/>
          <w:szCs w:val="24"/>
        </w:rPr>
        <w:t xml:space="preserve"> IP klases (papildus</w:t>
      </w:r>
      <w:r>
        <w:rPr>
          <w:i/>
          <w:iCs/>
          <w:szCs w:val="24"/>
        </w:rPr>
        <w:t xml:space="preserve"> </w:t>
      </w:r>
      <w:proofErr w:type="spellStart"/>
      <w:r w:rsidR="00C56E24">
        <w:rPr>
          <w:i/>
          <w:iCs/>
          <w:szCs w:val="24"/>
        </w:rPr>
        <w:t>aizsarelementu</w:t>
      </w:r>
      <w:proofErr w:type="spellEnd"/>
      <w:r w:rsidR="00C56E24">
        <w:rPr>
          <w:i/>
          <w:iCs/>
          <w:szCs w:val="24"/>
        </w:rPr>
        <w:t xml:space="preserve"> uzstādīšana, blīva nosedzošo rāmīšu pieslēgums </w:t>
      </w:r>
      <w:proofErr w:type="spellStart"/>
      <w:r w:rsidR="00C56E24">
        <w:rPr>
          <w:i/>
          <w:iCs/>
          <w:szCs w:val="24"/>
        </w:rPr>
        <w:t>aizsargelementiem</w:t>
      </w:r>
      <w:proofErr w:type="spellEnd"/>
      <w:r w:rsidR="00C56E24">
        <w:rPr>
          <w:i/>
          <w:iCs/>
          <w:szCs w:val="24"/>
        </w:rPr>
        <w:t>,</w:t>
      </w:r>
      <w:r>
        <w:rPr>
          <w:i/>
          <w:iCs/>
          <w:szCs w:val="24"/>
        </w:rPr>
        <w:t xml:space="preserve"> </w:t>
      </w:r>
      <w:proofErr w:type="spellStart"/>
      <w:r w:rsidR="00C56E24">
        <w:rPr>
          <w:i/>
          <w:iCs/>
          <w:szCs w:val="24"/>
        </w:rPr>
        <w:t>nozarkārbām</w:t>
      </w:r>
      <w:proofErr w:type="spellEnd"/>
      <w:r w:rsidR="00C56E24">
        <w:rPr>
          <w:i/>
          <w:iCs/>
          <w:szCs w:val="24"/>
        </w:rPr>
        <w:t>, sienām, u.c.).</w:t>
      </w:r>
      <w:bookmarkEnd w:id="0"/>
    </w:p>
    <w:p w14:paraId="3CAB8B30" w14:textId="07C8EBCD" w:rsidR="00DF7D63" w:rsidRDefault="00DF7D63" w:rsidP="005F2244">
      <w:pPr>
        <w:ind w:firstLine="720"/>
        <w:rPr>
          <w:i/>
          <w:iCs/>
          <w:szCs w:val="24"/>
        </w:rPr>
      </w:pPr>
      <w:bookmarkStart w:id="1" w:name="_Hlk151323009"/>
      <w:r w:rsidRPr="00DF7D63">
        <w:rPr>
          <w:i/>
          <w:iCs/>
          <w:szCs w:val="24"/>
        </w:rPr>
        <w:t>Būvprojektā ieprojektētas elektroapgādes sadales paredzēts montēt atbilstoši LVS EN 61439-1:2012, sadales vidus daļa 1</w:t>
      </w:r>
      <w:r>
        <w:rPr>
          <w:i/>
          <w:iCs/>
          <w:szCs w:val="24"/>
        </w:rPr>
        <w:t>,</w:t>
      </w:r>
      <w:r w:rsidRPr="00DF7D63">
        <w:rPr>
          <w:i/>
          <w:iCs/>
          <w:szCs w:val="24"/>
        </w:rPr>
        <w:t>5</w:t>
      </w:r>
      <w:r>
        <w:rPr>
          <w:i/>
          <w:iCs/>
          <w:szCs w:val="24"/>
        </w:rPr>
        <w:t xml:space="preserve"> </w:t>
      </w:r>
      <w:r w:rsidRPr="00DF7D63">
        <w:rPr>
          <w:i/>
          <w:iCs/>
          <w:szCs w:val="24"/>
        </w:rPr>
        <w:t>m virs grīdas.</w:t>
      </w:r>
    </w:p>
    <w:bookmarkEnd w:id="1"/>
    <w:p w14:paraId="7F191BF3" w14:textId="77777777" w:rsidR="00491C43" w:rsidRPr="00491C43" w:rsidRDefault="00491C43" w:rsidP="00491C43">
      <w:pPr>
        <w:ind w:firstLine="720"/>
        <w:rPr>
          <w:i/>
          <w:iCs/>
          <w:szCs w:val="24"/>
        </w:rPr>
      </w:pPr>
      <w:r w:rsidRPr="00491C43">
        <w:rPr>
          <w:i/>
          <w:iCs/>
          <w:szCs w:val="24"/>
        </w:rPr>
        <w:t>Ja neaizsargāts izolēts vads šķērso neaizsargātu vai aizsargātu vadu un attālums starp tiem ir mazāks par 10 mm, šķērsojuma vietā uz neaizsargātā vada jānovieto papildu izolācija.</w:t>
      </w:r>
    </w:p>
    <w:p w14:paraId="01522DCC" w14:textId="77777777" w:rsidR="00491C43" w:rsidRPr="00491C43" w:rsidRDefault="00491C43" w:rsidP="00491C43">
      <w:pPr>
        <w:ind w:firstLine="720"/>
        <w:rPr>
          <w:i/>
          <w:iCs/>
          <w:szCs w:val="24"/>
        </w:rPr>
      </w:pPr>
      <w:r w:rsidRPr="00491C43">
        <w:rPr>
          <w:i/>
          <w:iCs/>
          <w:szCs w:val="24"/>
        </w:rPr>
        <w:t xml:space="preserve">Ja neaizsargāts vai aizsargāts vads, kabelis šķērso cauruļvadu, attālumam jābūt vismaz 50 mm, bet ja caurulē ir degošs vai viegli uzliesmojošs šķidrums vai gāze, attālumam jābūt vismaz 100 mm. </w:t>
      </w:r>
    </w:p>
    <w:p w14:paraId="48B3899B" w14:textId="11253BDA" w:rsidR="00491C43" w:rsidRPr="00491C43" w:rsidRDefault="00491C43" w:rsidP="00491C43">
      <w:pPr>
        <w:ind w:firstLine="720"/>
        <w:rPr>
          <w:i/>
          <w:iCs/>
          <w:szCs w:val="24"/>
        </w:rPr>
      </w:pPr>
      <w:r w:rsidRPr="00491C43">
        <w:rPr>
          <w:i/>
          <w:iCs/>
          <w:szCs w:val="24"/>
        </w:rPr>
        <w:t>Ja attālums no vada vai kabeļa līdz cauruļvadam ir mazāks par 250 mm, vadi un kabe</w:t>
      </w:r>
      <w:r w:rsidR="008116AA">
        <w:rPr>
          <w:i/>
          <w:iCs/>
          <w:szCs w:val="24"/>
        </w:rPr>
        <w:t>ļ</w:t>
      </w:r>
      <w:r w:rsidRPr="00491C43">
        <w:rPr>
          <w:i/>
          <w:iCs/>
          <w:szCs w:val="24"/>
        </w:rPr>
        <w:t xml:space="preserve">i papildus jāaizsargā pret mehāniskiem bojājumiem 250 mm garumā uz katru pusi no cauruļvada. </w:t>
      </w:r>
    </w:p>
    <w:p w14:paraId="2AB2D661" w14:textId="397697F8" w:rsidR="00491C43" w:rsidRPr="00491C43" w:rsidRDefault="00491C43" w:rsidP="00491C43">
      <w:pPr>
        <w:ind w:firstLine="720"/>
        <w:rPr>
          <w:i/>
          <w:iCs/>
          <w:szCs w:val="24"/>
        </w:rPr>
      </w:pPr>
      <w:r w:rsidRPr="00491C43">
        <w:rPr>
          <w:i/>
          <w:iCs/>
          <w:szCs w:val="24"/>
        </w:rPr>
        <w:t>Ja vadi vai kabeli montēti paralēli cauruļvadiem, attālumam jābūt vismaz 100 mm, bet, ja montēti paralēli cauruļvadiem, kuros ir degoši vai viegli uzliesmojoši šķidrumi, gāzes, attālumam jābūt vismaz 400 mm.</w:t>
      </w:r>
    </w:p>
    <w:p w14:paraId="420AD224" w14:textId="29D708BA" w:rsidR="00491C43" w:rsidRPr="00087D1D" w:rsidRDefault="00491C43" w:rsidP="00491C43">
      <w:pPr>
        <w:ind w:firstLine="720"/>
        <w:rPr>
          <w:i/>
          <w:iCs/>
          <w:szCs w:val="24"/>
        </w:rPr>
      </w:pPr>
      <w:r w:rsidRPr="00491C43">
        <w:rPr>
          <w:i/>
          <w:iCs/>
          <w:szCs w:val="24"/>
        </w:rPr>
        <w:t>Ja vadi vai kabeļi montēti paralēli karstiem cauruļvadiem vai šķērso tos, vadi un kabeļi jāaizsargā pret augstas temperatūras iedarbību vai jāizmanto speciāla izpildījuma vadi vai kabeļi.</w:t>
      </w:r>
    </w:p>
    <w:p w14:paraId="5D7F1135" w14:textId="7AB994EA" w:rsidR="005F2244" w:rsidRPr="00087D1D" w:rsidRDefault="005F2244" w:rsidP="00245D6E">
      <w:pPr>
        <w:pStyle w:val="5"/>
        <w:ind w:firstLine="720"/>
        <w:rPr>
          <w:rFonts w:ascii="ISOCPEUR" w:eastAsia="Times New Roman" w:hAnsi="ISOCPEUR" w:cs="Times New Roman"/>
          <w:b/>
          <w:bCs/>
          <w:i/>
          <w:iCs/>
          <w:color w:val="auto"/>
          <w:szCs w:val="24"/>
        </w:rPr>
      </w:pPr>
      <w:r w:rsidRPr="00087D1D">
        <w:rPr>
          <w:rFonts w:ascii="ISOCPEUR" w:eastAsia="Times New Roman" w:hAnsi="ISOCPEUR" w:cs="Times New Roman"/>
          <w:b/>
          <w:bCs/>
          <w:i/>
          <w:iCs/>
          <w:color w:val="auto"/>
          <w:szCs w:val="24"/>
        </w:rPr>
        <w:t>Iekšējie maģistrālie tīkli:</w:t>
      </w:r>
    </w:p>
    <w:p w14:paraId="0F37C708" w14:textId="209A7D30" w:rsidR="00C56E24" w:rsidRDefault="00C56E24" w:rsidP="000B45F1">
      <w:pPr>
        <w:ind w:firstLine="720"/>
        <w:rPr>
          <w:i/>
          <w:iCs/>
          <w:szCs w:val="24"/>
        </w:rPr>
      </w:pPr>
      <w:r w:rsidRPr="00C56E24">
        <w:rPr>
          <w:i/>
          <w:iCs/>
          <w:szCs w:val="24"/>
        </w:rPr>
        <w:t>Tīkls izbūvējams TN-S-C sistēmā ar dalītu nulles un zemējuma vadu.</w:t>
      </w:r>
    </w:p>
    <w:p w14:paraId="6EC40188" w14:textId="08B2B7BE" w:rsidR="005F2244" w:rsidRDefault="005F2244" w:rsidP="005F2244">
      <w:pPr>
        <w:ind w:firstLine="720"/>
        <w:rPr>
          <w:i/>
          <w:iCs/>
          <w:szCs w:val="24"/>
        </w:rPr>
      </w:pPr>
      <w:r w:rsidRPr="00087D1D">
        <w:rPr>
          <w:i/>
          <w:iCs/>
          <w:szCs w:val="24"/>
        </w:rPr>
        <w:t xml:space="preserve">Maģistrālo un elektroapgādes </w:t>
      </w:r>
      <w:proofErr w:type="spellStart"/>
      <w:r w:rsidRPr="00087D1D">
        <w:rPr>
          <w:i/>
          <w:iCs/>
          <w:szCs w:val="24"/>
        </w:rPr>
        <w:t>sadalnes</w:t>
      </w:r>
      <w:proofErr w:type="spellEnd"/>
      <w:r w:rsidRPr="00087D1D">
        <w:rPr>
          <w:i/>
          <w:iCs/>
          <w:szCs w:val="24"/>
        </w:rPr>
        <w:t xml:space="preserve"> kabeļu tīklu montāža jāveic zem apmetuma </w:t>
      </w:r>
      <w:proofErr w:type="spellStart"/>
      <w:r w:rsidR="00CB75DC" w:rsidRPr="00087D1D">
        <w:rPr>
          <w:i/>
          <w:iCs/>
          <w:szCs w:val="24"/>
        </w:rPr>
        <w:t>aizsarg</w:t>
      </w:r>
      <w:r w:rsidRPr="00087D1D">
        <w:rPr>
          <w:i/>
          <w:iCs/>
          <w:szCs w:val="24"/>
        </w:rPr>
        <w:t>caurulēs</w:t>
      </w:r>
      <w:proofErr w:type="spellEnd"/>
      <w:r w:rsidRPr="00087D1D">
        <w:rPr>
          <w:i/>
          <w:iCs/>
          <w:szCs w:val="24"/>
        </w:rPr>
        <w:t xml:space="preserve"> un kabeļu plauktos. Avārijas apgaismojuma tīkla līnijas jāatdala no parastajām elektroapgādes līnijām.</w:t>
      </w:r>
      <w:r w:rsidR="00CB75DC" w:rsidRPr="00087D1D">
        <w:rPr>
          <w:i/>
          <w:iCs/>
          <w:szCs w:val="24"/>
        </w:rPr>
        <w:t xml:space="preserve"> Pārējiem </w:t>
      </w:r>
      <w:proofErr w:type="spellStart"/>
      <w:r w:rsidR="00CB75DC" w:rsidRPr="00087D1D">
        <w:rPr>
          <w:i/>
          <w:iCs/>
          <w:szCs w:val="24"/>
        </w:rPr>
        <w:t>zemapmetuma</w:t>
      </w:r>
      <w:proofErr w:type="spellEnd"/>
      <w:r w:rsidR="00CB75DC" w:rsidRPr="00087D1D">
        <w:rPr>
          <w:i/>
          <w:iCs/>
          <w:szCs w:val="24"/>
        </w:rPr>
        <w:t xml:space="preserve"> kabeļu tīkliem </w:t>
      </w:r>
      <w:proofErr w:type="spellStart"/>
      <w:r w:rsidR="00CB75DC" w:rsidRPr="00087D1D">
        <w:rPr>
          <w:i/>
          <w:iCs/>
          <w:szCs w:val="24"/>
        </w:rPr>
        <w:t>aizsargcaurules</w:t>
      </w:r>
      <w:proofErr w:type="spellEnd"/>
      <w:r w:rsidR="00CB75DC" w:rsidRPr="00087D1D">
        <w:rPr>
          <w:i/>
          <w:iCs/>
          <w:szCs w:val="24"/>
        </w:rPr>
        <w:t xml:space="preserve"> nav nepieciešamas.</w:t>
      </w:r>
    </w:p>
    <w:p w14:paraId="0D317FC3" w14:textId="05D018A5" w:rsidR="0096001D" w:rsidRDefault="0096001D" w:rsidP="005F2244">
      <w:pPr>
        <w:ind w:firstLine="720"/>
        <w:rPr>
          <w:i/>
          <w:iCs/>
          <w:szCs w:val="24"/>
        </w:rPr>
      </w:pPr>
      <w:r w:rsidRPr="0096001D">
        <w:rPr>
          <w:i/>
          <w:iCs/>
          <w:szCs w:val="24"/>
        </w:rPr>
        <w:t xml:space="preserve">Avārijas apgaismojumam </w:t>
      </w:r>
      <w:r>
        <w:rPr>
          <w:i/>
          <w:iCs/>
          <w:szCs w:val="24"/>
        </w:rPr>
        <w:t>jānodrošina</w:t>
      </w:r>
      <w:r w:rsidRPr="0096001D">
        <w:rPr>
          <w:i/>
          <w:iCs/>
          <w:szCs w:val="24"/>
        </w:rPr>
        <w:t xml:space="preserve"> </w:t>
      </w:r>
      <w:proofErr w:type="spellStart"/>
      <w:r w:rsidRPr="0096001D">
        <w:rPr>
          <w:i/>
          <w:iCs/>
          <w:szCs w:val="24"/>
        </w:rPr>
        <w:t>ugusaizsardzības</w:t>
      </w:r>
      <w:proofErr w:type="spellEnd"/>
      <w:r w:rsidRPr="0096001D">
        <w:rPr>
          <w:i/>
          <w:iCs/>
          <w:szCs w:val="24"/>
        </w:rPr>
        <w:t xml:space="preserve"> iekārtu izgaismošana atbilstoši LVS EN 1838, jāparedz papildus gaismekļi centrālās baterijas pievienošanai.</w:t>
      </w:r>
    </w:p>
    <w:p w14:paraId="225150C6" w14:textId="0FEE7DF4" w:rsidR="0096001D" w:rsidRPr="00087D1D" w:rsidRDefault="0096001D" w:rsidP="005F2244">
      <w:pPr>
        <w:ind w:firstLine="720"/>
        <w:rPr>
          <w:i/>
          <w:iCs/>
          <w:szCs w:val="24"/>
        </w:rPr>
      </w:pPr>
      <w:r>
        <w:rPr>
          <w:noProof/>
        </w:rPr>
        <w:lastRenderedPageBreak/>
        <w:drawing>
          <wp:inline distT="0" distB="0" distL="0" distR="0" wp14:anchorId="4B62A972" wp14:editId="3A137013">
            <wp:extent cx="2916000" cy="3888795"/>
            <wp:effectExtent l="0" t="0" r="0" b="0"/>
            <wp:docPr id="17520037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03706" name=""/>
                    <pic:cNvPicPr/>
                  </pic:nvPicPr>
                  <pic:blipFill>
                    <a:blip r:embed="rId8"/>
                    <a:stretch>
                      <a:fillRect/>
                    </a:stretch>
                  </pic:blipFill>
                  <pic:spPr>
                    <a:xfrm>
                      <a:off x="0" y="0"/>
                      <a:ext cx="2916000" cy="3888795"/>
                    </a:xfrm>
                    <a:prstGeom prst="rect">
                      <a:avLst/>
                    </a:prstGeom>
                  </pic:spPr>
                </pic:pic>
              </a:graphicData>
            </a:graphic>
          </wp:inline>
        </w:drawing>
      </w:r>
    </w:p>
    <w:p w14:paraId="707BB218" w14:textId="489D5263" w:rsidR="005F2244" w:rsidRPr="00087D1D" w:rsidRDefault="00CB75DC" w:rsidP="005F2244">
      <w:pPr>
        <w:ind w:firstLine="720"/>
        <w:rPr>
          <w:i/>
          <w:iCs/>
          <w:szCs w:val="24"/>
        </w:rPr>
      </w:pPr>
      <w:bookmarkStart w:id="2" w:name="_Hlk151327963"/>
      <w:r w:rsidRPr="00087D1D">
        <w:rPr>
          <w:i/>
          <w:iCs/>
          <w:szCs w:val="24"/>
        </w:rPr>
        <w:t>Ja k</w:t>
      </w:r>
      <w:r w:rsidR="005F2244" w:rsidRPr="00087D1D">
        <w:rPr>
          <w:i/>
          <w:iCs/>
          <w:szCs w:val="24"/>
        </w:rPr>
        <w:t>abeļu montāž</w:t>
      </w:r>
      <w:r w:rsidRPr="00087D1D">
        <w:rPr>
          <w:i/>
          <w:iCs/>
          <w:szCs w:val="24"/>
        </w:rPr>
        <w:t>a</w:t>
      </w:r>
      <w:r w:rsidR="005F2244" w:rsidRPr="00087D1D">
        <w:rPr>
          <w:i/>
          <w:iCs/>
          <w:szCs w:val="24"/>
        </w:rPr>
        <w:t xml:space="preserve"> sienās vai kabeļu vertikālos pārvad</w:t>
      </w:r>
      <w:r w:rsidRPr="00087D1D">
        <w:rPr>
          <w:i/>
          <w:iCs/>
          <w:szCs w:val="24"/>
        </w:rPr>
        <w:t>i</w:t>
      </w:r>
      <w:r w:rsidR="005F2244" w:rsidRPr="00087D1D">
        <w:rPr>
          <w:i/>
          <w:iCs/>
          <w:szCs w:val="24"/>
        </w:rPr>
        <w:t xml:space="preserve"> </w:t>
      </w:r>
      <w:r w:rsidRPr="00087D1D">
        <w:rPr>
          <w:i/>
          <w:iCs/>
          <w:szCs w:val="24"/>
        </w:rPr>
        <w:t>jā</w:t>
      </w:r>
      <w:r w:rsidR="005F2244" w:rsidRPr="00087D1D">
        <w:rPr>
          <w:i/>
          <w:iCs/>
          <w:szCs w:val="24"/>
        </w:rPr>
        <w:t>veic, tos montējot PVC caurulēs, cauruļu diametriem un daudzumam jānodrošina 25% rezerve.</w:t>
      </w:r>
    </w:p>
    <w:bookmarkEnd w:id="2"/>
    <w:p w14:paraId="422E0142" w14:textId="1A66EEF1" w:rsidR="00845569" w:rsidRDefault="00845569" w:rsidP="005F2244">
      <w:pPr>
        <w:ind w:firstLine="720"/>
        <w:rPr>
          <w:i/>
          <w:iCs/>
          <w:szCs w:val="24"/>
        </w:rPr>
      </w:pPr>
      <w:r w:rsidRPr="00845569">
        <w:rPr>
          <w:i/>
          <w:iCs/>
          <w:szCs w:val="24"/>
        </w:rPr>
        <w:t>PVC caurules stiprināšanas skavu vietās iezīmē caurumu urbšanas vietas. PVC caurules skavas stiprina ar distanci 3 stiprinājumi 1 metrā. PVC caurules skavas stiprināšanai tiek izmantos plastmasa</w:t>
      </w:r>
      <w:r>
        <w:rPr>
          <w:i/>
          <w:iCs/>
          <w:szCs w:val="24"/>
        </w:rPr>
        <w:t>s</w:t>
      </w:r>
      <w:r w:rsidRPr="00845569">
        <w:rPr>
          <w:i/>
          <w:iCs/>
          <w:szCs w:val="24"/>
        </w:rPr>
        <w:t xml:space="preserve"> </w:t>
      </w:r>
      <w:proofErr w:type="spellStart"/>
      <w:r w:rsidRPr="00845569">
        <w:rPr>
          <w:i/>
          <w:iCs/>
          <w:szCs w:val="24"/>
        </w:rPr>
        <w:t>dībelis</w:t>
      </w:r>
      <w:proofErr w:type="spellEnd"/>
      <w:r w:rsidRPr="00845569">
        <w:rPr>
          <w:i/>
          <w:iCs/>
          <w:szCs w:val="24"/>
        </w:rPr>
        <w:t xml:space="preserve"> un skrūve. Jau pie sienas piestiprinātas PVC caurules stiprināšanas skavas var pieāķēt tāda paša tipa skavu, to nenostiprinot atsevišķi pie sienas. Ugunsdrošajiem kabeļiem PVC caurules skavas ir metāla un tiek izmanto</w:t>
      </w:r>
      <w:r>
        <w:rPr>
          <w:i/>
          <w:iCs/>
          <w:szCs w:val="24"/>
        </w:rPr>
        <w:t>t</w:t>
      </w:r>
      <w:r w:rsidRPr="00845569">
        <w:rPr>
          <w:i/>
          <w:iCs/>
          <w:szCs w:val="24"/>
        </w:rPr>
        <w:t xml:space="preserve">s metāla </w:t>
      </w:r>
      <w:proofErr w:type="spellStart"/>
      <w:r w:rsidRPr="00845569">
        <w:rPr>
          <w:i/>
          <w:iCs/>
          <w:szCs w:val="24"/>
        </w:rPr>
        <w:t>dībelis</w:t>
      </w:r>
      <w:proofErr w:type="spellEnd"/>
      <w:r w:rsidRPr="00845569">
        <w:rPr>
          <w:i/>
          <w:iCs/>
          <w:szCs w:val="24"/>
        </w:rPr>
        <w:t xml:space="preserve"> un skrūve.</w:t>
      </w:r>
    </w:p>
    <w:p w14:paraId="661D2E95" w14:textId="600C14E4" w:rsidR="00A43931" w:rsidRDefault="00A43931" w:rsidP="005F2244">
      <w:pPr>
        <w:ind w:firstLine="720"/>
        <w:rPr>
          <w:i/>
          <w:iCs/>
          <w:szCs w:val="24"/>
        </w:rPr>
      </w:pPr>
      <w:r w:rsidRPr="00A43931">
        <w:rPr>
          <w:i/>
          <w:iCs/>
          <w:szCs w:val="24"/>
        </w:rPr>
        <w:t>Kabeļus uz kabeļu trepēm pieļaujams stiprināt ar plastmasas savilcējiem, bet vertikālajos posmos kabeļu (ar šķērsgriezumu no 50 mm</w:t>
      </w:r>
      <w:r w:rsidRPr="00225D99">
        <w:rPr>
          <w:i/>
          <w:iCs/>
          <w:szCs w:val="24"/>
          <w:vertAlign w:val="superscript"/>
        </w:rPr>
        <w:t>2</w:t>
      </w:r>
      <w:r w:rsidRPr="00A43931">
        <w:rPr>
          <w:i/>
          <w:iCs/>
          <w:szCs w:val="24"/>
        </w:rPr>
        <w:t>) stiprināšanai izmanto</w:t>
      </w:r>
      <w:r w:rsidR="00225D99">
        <w:rPr>
          <w:i/>
          <w:iCs/>
          <w:szCs w:val="24"/>
        </w:rPr>
        <w:t>jamas</w:t>
      </w:r>
      <w:r w:rsidRPr="00A43931">
        <w:rPr>
          <w:i/>
          <w:iCs/>
          <w:szCs w:val="24"/>
        </w:rPr>
        <w:t xml:space="preserve"> speciālas alumīnija vai nerūsējoša tērauda skavas.</w:t>
      </w:r>
    </w:p>
    <w:p w14:paraId="546C2DF1" w14:textId="228E24FF" w:rsidR="005F2244" w:rsidRPr="00087D1D" w:rsidRDefault="005F2244" w:rsidP="005F2244">
      <w:pPr>
        <w:ind w:firstLine="720"/>
        <w:rPr>
          <w:i/>
          <w:iCs/>
          <w:szCs w:val="24"/>
        </w:rPr>
      </w:pPr>
      <w:r w:rsidRPr="00087D1D">
        <w:rPr>
          <w:i/>
          <w:iCs/>
          <w:szCs w:val="24"/>
        </w:rPr>
        <w:t xml:space="preserve">Iekšējo maģistrālo tīklu stiprinājumu sistēmām ir jāatbilst tādai pašai ugunsdrošības klasei, kāda ir pašiem iekšējiem maģistrālajiem tīkliem. </w:t>
      </w:r>
      <w:r w:rsidR="00157D7A" w:rsidRPr="00087D1D">
        <w:rPr>
          <w:i/>
          <w:iCs/>
          <w:szCs w:val="24"/>
        </w:rPr>
        <w:t xml:space="preserve">Būvdarbu veicējam jānodrošina sertificēto blīvējuma sistēmu šķērsojuma vietu marķējumi. Sistēmām jāatbilst ETA </w:t>
      </w:r>
      <w:r w:rsidR="000A2FE0" w:rsidRPr="00087D1D">
        <w:rPr>
          <w:i/>
          <w:iCs/>
          <w:szCs w:val="24"/>
        </w:rPr>
        <w:t>(</w:t>
      </w:r>
      <w:proofErr w:type="spellStart"/>
      <w:r w:rsidR="000A2FE0" w:rsidRPr="00087D1D">
        <w:rPr>
          <w:i/>
          <w:iCs/>
          <w:szCs w:val="24"/>
        </w:rPr>
        <w:t>European</w:t>
      </w:r>
      <w:proofErr w:type="spellEnd"/>
      <w:r w:rsidR="000A2FE0" w:rsidRPr="00087D1D">
        <w:rPr>
          <w:i/>
          <w:iCs/>
          <w:szCs w:val="24"/>
        </w:rPr>
        <w:t xml:space="preserve"> </w:t>
      </w:r>
      <w:proofErr w:type="spellStart"/>
      <w:r w:rsidR="000A2FE0" w:rsidRPr="00087D1D">
        <w:rPr>
          <w:i/>
          <w:iCs/>
          <w:szCs w:val="24"/>
        </w:rPr>
        <w:t>Technical</w:t>
      </w:r>
      <w:proofErr w:type="spellEnd"/>
      <w:r w:rsidR="000A2FE0" w:rsidRPr="00087D1D">
        <w:rPr>
          <w:i/>
          <w:iCs/>
          <w:szCs w:val="24"/>
        </w:rPr>
        <w:t xml:space="preserve"> </w:t>
      </w:r>
      <w:proofErr w:type="spellStart"/>
      <w:r w:rsidR="000A2FE0" w:rsidRPr="00087D1D">
        <w:rPr>
          <w:i/>
          <w:iCs/>
          <w:szCs w:val="24"/>
        </w:rPr>
        <w:t>Aproved</w:t>
      </w:r>
      <w:proofErr w:type="spellEnd"/>
      <w:r w:rsidR="000A2FE0" w:rsidRPr="00087D1D">
        <w:rPr>
          <w:i/>
          <w:iCs/>
          <w:szCs w:val="24"/>
        </w:rPr>
        <w:t>)</w:t>
      </w:r>
      <w:r w:rsidR="00157D7A" w:rsidRPr="00087D1D">
        <w:rPr>
          <w:i/>
          <w:iCs/>
          <w:szCs w:val="24"/>
        </w:rPr>
        <w:t>.</w:t>
      </w:r>
    </w:p>
    <w:p w14:paraId="36C0F0CD" w14:textId="53810EA6" w:rsidR="00087D1D" w:rsidRDefault="00157D7A" w:rsidP="00087D1D">
      <w:pPr>
        <w:ind w:firstLine="720"/>
        <w:rPr>
          <w:i/>
          <w:iCs/>
          <w:szCs w:val="24"/>
        </w:rPr>
      </w:pPr>
      <w:r w:rsidRPr="00087D1D">
        <w:rPr>
          <w:i/>
          <w:iCs/>
          <w:szCs w:val="24"/>
        </w:rPr>
        <w:t xml:space="preserve">Vietās, kur kabeļu instalācija tiek veikta pa konstrukcijām, kas var bojāt kabeļa izolāciju montāžas gaitā, kabeļi papildus ir jāaizsargā (ja kabeļi ir PVH </w:t>
      </w:r>
      <w:proofErr w:type="spellStart"/>
      <w:r w:rsidRPr="00087D1D">
        <w:rPr>
          <w:i/>
          <w:iCs/>
          <w:szCs w:val="24"/>
        </w:rPr>
        <w:t>free</w:t>
      </w:r>
      <w:proofErr w:type="spellEnd"/>
      <w:r w:rsidRPr="00087D1D">
        <w:rPr>
          <w:i/>
          <w:iCs/>
          <w:szCs w:val="24"/>
        </w:rPr>
        <w:t xml:space="preserve"> attiecīgi ir PVH </w:t>
      </w:r>
      <w:proofErr w:type="spellStart"/>
      <w:r w:rsidRPr="00087D1D">
        <w:rPr>
          <w:i/>
          <w:iCs/>
          <w:szCs w:val="24"/>
        </w:rPr>
        <w:t>free</w:t>
      </w:r>
      <w:proofErr w:type="spellEnd"/>
      <w:r w:rsidRPr="00087D1D">
        <w:rPr>
          <w:i/>
          <w:iCs/>
          <w:szCs w:val="24"/>
        </w:rPr>
        <w:t xml:space="preserve"> ir caurules, arī gofrētas caurules). </w:t>
      </w:r>
    </w:p>
    <w:p w14:paraId="191BE3C7" w14:textId="4A51074D" w:rsidR="00931990" w:rsidRPr="00087D1D" w:rsidRDefault="00931990" w:rsidP="00087D1D">
      <w:pPr>
        <w:ind w:firstLine="720"/>
        <w:rPr>
          <w:i/>
          <w:iCs/>
          <w:szCs w:val="24"/>
        </w:rPr>
      </w:pPr>
      <w:r w:rsidRPr="00931990">
        <w:rPr>
          <w:i/>
          <w:iCs/>
          <w:szCs w:val="24"/>
        </w:rPr>
        <w:t>Jāparedz elektroinstalācijas aizsardzība no mehāniskiem bojājumiem augstumā ne mazāk</w:t>
      </w:r>
      <w:r>
        <w:rPr>
          <w:i/>
          <w:iCs/>
          <w:szCs w:val="24"/>
        </w:rPr>
        <w:t>ā</w:t>
      </w:r>
      <w:r w:rsidRPr="00931990">
        <w:rPr>
          <w:i/>
          <w:iCs/>
          <w:szCs w:val="24"/>
        </w:rPr>
        <w:t xml:space="preserve"> par 2,2 m no grīdas līmeņa. Signalizācijas vadi un kabeļi, kas atrodas zemāk par 2,2 m no grīdas līmeņa tiks aizsargāti ar </w:t>
      </w:r>
      <w:proofErr w:type="spellStart"/>
      <w:r w:rsidRPr="00931990">
        <w:rPr>
          <w:i/>
          <w:iCs/>
          <w:szCs w:val="24"/>
        </w:rPr>
        <w:t>kabeļkanālu</w:t>
      </w:r>
      <w:proofErr w:type="spellEnd"/>
      <w:r w:rsidRPr="00931990">
        <w:rPr>
          <w:i/>
          <w:iCs/>
          <w:szCs w:val="24"/>
        </w:rPr>
        <w:t xml:space="preserve"> cauruļu palīdzību.</w:t>
      </w:r>
    </w:p>
    <w:p w14:paraId="2ABDA308" w14:textId="02758CB1" w:rsidR="00AB5FE9" w:rsidRDefault="00AB5FE9" w:rsidP="00087D1D">
      <w:pPr>
        <w:ind w:firstLine="720"/>
        <w:rPr>
          <w:i/>
          <w:iCs/>
          <w:szCs w:val="24"/>
        </w:rPr>
      </w:pPr>
      <w:r w:rsidRPr="00087D1D">
        <w:rPr>
          <w:i/>
          <w:iCs/>
          <w:szCs w:val="24"/>
        </w:rPr>
        <w:t>Kabeļu spol</w:t>
      </w:r>
      <w:r w:rsidR="00087D1D" w:rsidRPr="00087D1D">
        <w:rPr>
          <w:i/>
          <w:iCs/>
          <w:szCs w:val="24"/>
        </w:rPr>
        <w:t>es</w:t>
      </w:r>
      <w:r w:rsidRPr="00087D1D">
        <w:rPr>
          <w:i/>
          <w:iCs/>
          <w:szCs w:val="24"/>
        </w:rPr>
        <w:t xml:space="preserve"> pārvieto</w:t>
      </w:r>
      <w:r w:rsidR="00087D1D" w:rsidRPr="00087D1D">
        <w:rPr>
          <w:i/>
          <w:iCs/>
          <w:szCs w:val="24"/>
        </w:rPr>
        <w:t>jamas</w:t>
      </w:r>
      <w:r w:rsidRPr="00087D1D">
        <w:rPr>
          <w:i/>
          <w:iCs/>
          <w:szCs w:val="24"/>
        </w:rPr>
        <w:t xml:space="preserve"> montējamās trases tuvumā un </w:t>
      </w:r>
      <w:r w:rsidR="00087D1D" w:rsidRPr="00087D1D">
        <w:rPr>
          <w:i/>
          <w:iCs/>
          <w:szCs w:val="24"/>
        </w:rPr>
        <w:t>tām ir jā</w:t>
      </w:r>
      <w:r w:rsidRPr="00087D1D">
        <w:rPr>
          <w:i/>
          <w:iCs/>
          <w:szCs w:val="24"/>
        </w:rPr>
        <w:t>nodrošin</w:t>
      </w:r>
      <w:r w:rsidR="00087D1D" w:rsidRPr="00087D1D">
        <w:rPr>
          <w:i/>
          <w:iCs/>
          <w:szCs w:val="24"/>
        </w:rPr>
        <w:t>a</w:t>
      </w:r>
      <w:r w:rsidRPr="00087D1D">
        <w:rPr>
          <w:i/>
          <w:iCs/>
          <w:szCs w:val="24"/>
        </w:rPr>
        <w:t xml:space="preserve"> montāžai atbilstoš</w:t>
      </w:r>
      <w:r w:rsidR="00087D1D" w:rsidRPr="00087D1D">
        <w:rPr>
          <w:i/>
          <w:iCs/>
          <w:szCs w:val="24"/>
        </w:rPr>
        <w:t>i</w:t>
      </w:r>
      <w:r w:rsidRPr="00087D1D">
        <w:rPr>
          <w:i/>
          <w:iCs/>
          <w:szCs w:val="24"/>
        </w:rPr>
        <w:t xml:space="preserve"> klimatisk</w:t>
      </w:r>
      <w:r w:rsidR="00087D1D" w:rsidRPr="00087D1D">
        <w:rPr>
          <w:i/>
          <w:iCs/>
          <w:szCs w:val="24"/>
        </w:rPr>
        <w:t>ie</w:t>
      </w:r>
      <w:r w:rsidRPr="00087D1D">
        <w:rPr>
          <w:i/>
          <w:iCs/>
          <w:szCs w:val="24"/>
        </w:rPr>
        <w:t xml:space="preserve"> apstākļ</w:t>
      </w:r>
      <w:r w:rsidR="00087D1D" w:rsidRPr="00087D1D">
        <w:rPr>
          <w:i/>
          <w:iCs/>
          <w:szCs w:val="24"/>
        </w:rPr>
        <w:t>i</w:t>
      </w:r>
      <w:r w:rsidRPr="00087D1D">
        <w:rPr>
          <w:i/>
          <w:iCs/>
          <w:szCs w:val="24"/>
        </w:rPr>
        <w:t xml:space="preserve"> vismaz 24 stundas pirms kabeļu montāžas.</w:t>
      </w:r>
    </w:p>
    <w:p w14:paraId="72A3122D" w14:textId="181CBAC3" w:rsidR="00087D1D" w:rsidRPr="00087D1D" w:rsidRDefault="00087D1D" w:rsidP="00087D1D">
      <w:pPr>
        <w:ind w:firstLine="720"/>
        <w:rPr>
          <w:i/>
          <w:iCs/>
          <w:szCs w:val="24"/>
        </w:rPr>
      </w:pPr>
      <w:bookmarkStart w:id="3" w:name="_Hlk151328159"/>
      <w:r w:rsidRPr="00087D1D">
        <w:rPr>
          <w:i/>
          <w:iCs/>
          <w:szCs w:val="24"/>
        </w:rPr>
        <w:t>Vietās, kur elektrokabeļi šķērso ugunsdrošās būvkonstrukcijas, jāparedz ugunsdroši blīvējumi ar ugunsizturību ne mazāku par šķērsojamās būvkonstrukcijas ugunsizturību, izmantojot sertificētus ETA materiālus un paņēmienus.</w:t>
      </w:r>
    </w:p>
    <w:p w14:paraId="552B4DB1" w14:textId="56F9F034" w:rsidR="005F2244" w:rsidRPr="00087D1D" w:rsidRDefault="005F2244" w:rsidP="005F2244">
      <w:pPr>
        <w:ind w:firstLine="720"/>
        <w:rPr>
          <w:i/>
          <w:iCs/>
          <w:szCs w:val="24"/>
        </w:rPr>
      </w:pPr>
      <w:bookmarkStart w:id="4" w:name="_Hlk151328430"/>
      <w:bookmarkEnd w:id="3"/>
      <w:r w:rsidRPr="00087D1D">
        <w:rPr>
          <w:i/>
          <w:iCs/>
          <w:szCs w:val="24"/>
        </w:rPr>
        <w:t>Montāžas darbos iekšējai elektroinstalācijai ir izmantojami MMJ vai NYM tipa kabeļi. (N)YM tipa kabeļu izmantošana ir aizliegta</w:t>
      </w:r>
      <w:r w:rsidR="00CB75DC" w:rsidRPr="00087D1D">
        <w:rPr>
          <w:i/>
          <w:iCs/>
          <w:szCs w:val="24"/>
        </w:rPr>
        <w:t xml:space="preserve"> ja </w:t>
      </w:r>
      <w:r w:rsidR="00C1522A">
        <w:rPr>
          <w:i/>
          <w:iCs/>
          <w:szCs w:val="24"/>
        </w:rPr>
        <w:t>Būv</w:t>
      </w:r>
      <w:r w:rsidR="00CB75DC" w:rsidRPr="00087D1D">
        <w:rPr>
          <w:i/>
          <w:iCs/>
          <w:szCs w:val="24"/>
        </w:rPr>
        <w:t>projektā attiecīgs tips nav tieši noteikts</w:t>
      </w:r>
      <w:r w:rsidRPr="00087D1D">
        <w:rPr>
          <w:i/>
          <w:iCs/>
          <w:szCs w:val="24"/>
        </w:rPr>
        <w:t>.</w:t>
      </w:r>
    </w:p>
    <w:p w14:paraId="795062A7" w14:textId="4D80E13E" w:rsidR="005F2244" w:rsidRPr="00087D1D" w:rsidRDefault="005F2244" w:rsidP="005F2244">
      <w:pPr>
        <w:ind w:firstLine="720"/>
        <w:rPr>
          <w:i/>
          <w:iCs/>
          <w:szCs w:val="24"/>
        </w:rPr>
      </w:pPr>
      <w:r w:rsidRPr="00087D1D">
        <w:rPr>
          <w:i/>
          <w:iCs/>
          <w:szCs w:val="24"/>
        </w:rPr>
        <w:lastRenderedPageBreak/>
        <w:t xml:space="preserve">Vadu savienojumiem ir izmantojami </w:t>
      </w:r>
      <w:proofErr w:type="spellStart"/>
      <w:r w:rsidRPr="00087D1D">
        <w:rPr>
          <w:i/>
          <w:iCs/>
          <w:szCs w:val="24"/>
        </w:rPr>
        <w:t>čaulveidīgie</w:t>
      </w:r>
      <w:proofErr w:type="spellEnd"/>
      <w:r w:rsidRPr="00087D1D">
        <w:rPr>
          <w:i/>
          <w:iCs/>
          <w:szCs w:val="24"/>
        </w:rPr>
        <w:t xml:space="preserve"> vara savienojumi</w:t>
      </w:r>
      <w:r w:rsidR="00C1522A">
        <w:rPr>
          <w:rStyle w:val="af6"/>
          <w:i/>
          <w:iCs/>
          <w:szCs w:val="24"/>
        </w:rPr>
        <w:footnoteReference w:id="1"/>
      </w:r>
      <w:r w:rsidR="00CB75DC" w:rsidRPr="00087D1D">
        <w:rPr>
          <w:i/>
          <w:iCs/>
          <w:szCs w:val="24"/>
        </w:rPr>
        <w:t>:</w:t>
      </w:r>
    </w:p>
    <w:p w14:paraId="1BE59B54" w14:textId="1F13E4B8" w:rsidR="005F2244" w:rsidRDefault="005F2244" w:rsidP="005F2244">
      <w:pPr>
        <w:jc w:val="center"/>
        <w:rPr>
          <w:i/>
          <w:iCs/>
          <w:szCs w:val="24"/>
        </w:rPr>
      </w:pPr>
      <w:r w:rsidRPr="00087D1D">
        <w:rPr>
          <w:i/>
          <w:iCs/>
          <w:noProof/>
          <w:szCs w:val="24"/>
        </w:rPr>
        <w:drawing>
          <wp:inline distT="0" distB="0" distL="0" distR="0" wp14:anchorId="6CF64E70" wp14:editId="61D8E7B0">
            <wp:extent cx="5829300" cy="15811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1581150"/>
                    </a:xfrm>
                    <a:prstGeom prst="rect">
                      <a:avLst/>
                    </a:prstGeom>
                    <a:noFill/>
                    <a:ln>
                      <a:noFill/>
                    </a:ln>
                  </pic:spPr>
                </pic:pic>
              </a:graphicData>
            </a:graphic>
          </wp:inline>
        </w:drawing>
      </w:r>
    </w:p>
    <w:p w14:paraId="593A294E" w14:textId="77777777" w:rsidR="000C3747" w:rsidRDefault="000C3747" w:rsidP="005F2244">
      <w:pPr>
        <w:jc w:val="center"/>
        <w:rPr>
          <w:i/>
          <w:iCs/>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884"/>
      </w:tblGrid>
      <w:tr w:rsidR="000C3747" w:rsidRPr="00641E86" w14:paraId="31F15CD0" w14:textId="77777777" w:rsidTr="00C3364C">
        <w:tc>
          <w:tcPr>
            <w:tcW w:w="4926" w:type="dxa"/>
            <w:vAlign w:val="center"/>
          </w:tcPr>
          <w:p w14:paraId="1DA11501" w14:textId="77777777" w:rsidR="000C3747" w:rsidRPr="00641E86" w:rsidRDefault="000C3747" w:rsidP="00C3364C">
            <w:pPr>
              <w:jc w:val="center"/>
              <w:rPr>
                <w:i/>
                <w:iCs/>
                <w:szCs w:val="24"/>
                <w:lang w:val="lv-LV"/>
              </w:rPr>
            </w:pPr>
            <w:r w:rsidRPr="00641E86">
              <w:rPr>
                <w:i/>
                <w:iCs/>
                <w:noProof/>
                <w:szCs w:val="24"/>
              </w:rPr>
              <w:drawing>
                <wp:inline distT="0" distB="0" distL="0" distR="0" wp14:anchorId="13826B8F" wp14:editId="0D65182E">
                  <wp:extent cx="2333684" cy="1733021"/>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8607" cy="1736677"/>
                          </a:xfrm>
                          <a:prstGeom prst="rect">
                            <a:avLst/>
                          </a:prstGeom>
                          <a:noFill/>
                          <a:ln>
                            <a:noFill/>
                          </a:ln>
                        </pic:spPr>
                      </pic:pic>
                    </a:graphicData>
                  </a:graphic>
                </wp:inline>
              </w:drawing>
            </w:r>
          </w:p>
        </w:tc>
        <w:tc>
          <w:tcPr>
            <w:tcW w:w="4926" w:type="dxa"/>
            <w:vAlign w:val="center"/>
          </w:tcPr>
          <w:p w14:paraId="47AF7A3D" w14:textId="77777777" w:rsidR="000C3747" w:rsidRPr="00641E86" w:rsidRDefault="000C3747" w:rsidP="00C3364C">
            <w:pPr>
              <w:jc w:val="center"/>
              <w:rPr>
                <w:i/>
                <w:iCs/>
                <w:szCs w:val="24"/>
                <w:lang w:val="lv-LV"/>
              </w:rPr>
            </w:pPr>
            <w:r w:rsidRPr="00641E86">
              <w:rPr>
                <w:i/>
                <w:iCs/>
                <w:noProof/>
                <w:szCs w:val="24"/>
              </w:rPr>
              <w:drawing>
                <wp:inline distT="0" distB="0" distL="0" distR="0" wp14:anchorId="7A5D5E45" wp14:editId="6AF67ACB">
                  <wp:extent cx="2055896" cy="1929777"/>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9326" cy="1932996"/>
                          </a:xfrm>
                          <a:prstGeom prst="rect">
                            <a:avLst/>
                          </a:prstGeom>
                          <a:noFill/>
                          <a:ln>
                            <a:noFill/>
                          </a:ln>
                        </pic:spPr>
                      </pic:pic>
                    </a:graphicData>
                  </a:graphic>
                </wp:inline>
              </w:drawing>
            </w:r>
          </w:p>
        </w:tc>
      </w:tr>
    </w:tbl>
    <w:p w14:paraId="3D926455" w14:textId="03AE89FF" w:rsidR="000C3747" w:rsidRDefault="000C3747" w:rsidP="005F2244">
      <w:pPr>
        <w:jc w:val="center"/>
        <w:rPr>
          <w:i/>
          <w:iCs/>
          <w:szCs w:val="24"/>
        </w:rPr>
      </w:pPr>
    </w:p>
    <w:p w14:paraId="30262E0C" w14:textId="77777777" w:rsidR="000C3747" w:rsidRPr="001C681D" w:rsidRDefault="000C3747" w:rsidP="000C3747">
      <w:pPr>
        <w:ind w:firstLine="720"/>
        <w:rPr>
          <w:i/>
          <w:iCs/>
          <w:szCs w:val="24"/>
        </w:rPr>
      </w:pPr>
      <w:r>
        <w:rPr>
          <w:i/>
          <w:iCs/>
          <w:szCs w:val="24"/>
        </w:rPr>
        <w:t>Ja ir nepieciešams v</w:t>
      </w:r>
      <w:r w:rsidRPr="001C681D">
        <w:rPr>
          <w:i/>
          <w:iCs/>
          <w:szCs w:val="24"/>
        </w:rPr>
        <w:t>adu savienojum</w:t>
      </w:r>
      <w:r>
        <w:rPr>
          <w:i/>
          <w:iCs/>
          <w:szCs w:val="24"/>
        </w:rPr>
        <w:t>s</w:t>
      </w:r>
      <w:r w:rsidRPr="001C681D">
        <w:rPr>
          <w:i/>
          <w:iCs/>
          <w:szCs w:val="24"/>
        </w:rPr>
        <w:t xml:space="preserve"> sien</w:t>
      </w:r>
      <w:r>
        <w:rPr>
          <w:i/>
          <w:iCs/>
          <w:szCs w:val="24"/>
        </w:rPr>
        <w:t>ā,</w:t>
      </w:r>
      <w:r w:rsidRPr="001C681D">
        <w:rPr>
          <w:i/>
          <w:iCs/>
          <w:szCs w:val="24"/>
        </w:rPr>
        <w:t xml:space="preserve"> izmantojam </w:t>
      </w:r>
      <w:proofErr w:type="spellStart"/>
      <w:r w:rsidRPr="001C681D">
        <w:rPr>
          <w:i/>
          <w:iCs/>
          <w:szCs w:val="24"/>
        </w:rPr>
        <w:t>čaulveidīg</w:t>
      </w:r>
      <w:r>
        <w:rPr>
          <w:i/>
          <w:iCs/>
          <w:szCs w:val="24"/>
        </w:rPr>
        <w:t>us</w:t>
      </w:r>
      <w:proofErr w:type="spellEnd"/>
      <w:r w:rsidRPr="001C681D">
        <w:rPr>
          <w:i/>
          <w:iCs/>
          <w:szCs w:val="24"/>
        </w:rPr>
        <w:t>, presējam</w:t>
      </w:r>
      <w:r>
        <w:rPr>
          <w:i/>
          <w:iCs/>
          <w:szCs w:val="24"/>
        </w:rPr>
        <w:t>us</w:t>
      </w:r>
      <w:r w:rsidRPr="001C681D">
        <w:rPr>
          <w:i/>
          <w:iCs/>
          <w:szCs w:val="24"/>
        </w:rPr>
        <w:t xml:space="preserve"> savienojum</w:t>
      </w:r>
      <w:r>
        <w:rPr>
          <w:i/>
          <w:iCs/>
          <w:szCs w:val="24"/>
        </w:rPr>
        <w:t>us</w:t>
      </w:r>
      <w:r w:rsidRPr="001C681D">
        <w:rPr>
          <w:i/>
          <w:iCs/>
          <w:szCs w:val="24"/>
        </w:rPr>
        <w:t>, kas paredzēti konkrētam dzīslas šķērsgriezumam:</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0C3747" w:rsidRPr="001C681D" w14:paraId="67F8B05E" w14:textId="77777777" w:rsidTr="00C3364C">
        <w:tc>
          <w:tcPr>
            <w:tcW w:w="9852" w:type="dxa"/>
            <w:vAlign w:val="center"/>
          </w:tcPr>
          <w:p w14:paraId="43C14173" w14:textId="77777777" w:rsidR="000C3747" w:rsidRPr="001C681D" w:rsidRDefault="000C3747" w:rsidP="00C3364C">
            <w:pPr>
              <w:jc w:val="center"/>
              <w:rPr>
                <w:i/>
                <w:iCs/>
                <w:szCs w:val="24"/>
                <w:lang w:val="lv-LV"/>
              </w:rPr>
            </w:pPr>
            <w:r w:rsidRPr="001C681D">
              <w:rPr>
                <w:i/>
                <w:iCs/>
                <w:noProof/>
                <w:szCs w:val="24"/>
              </w:rPr>
              <w:drawing>
                <wp:inline distT="0" distB="0" distL="0" distR="0" wp14:anchorId="4A92ECF3" wp14:editId="01990836">
                  <wp:extent cx="2468245" cy="181737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8245" cy="1817370"/>
                          </a:xfrm>
                          <a:prstGeom prst="rect">
                            <a:avLst/>
                          </a:prstGeom>
                          <a:noFill/>
                          <a:ln>
                            <a:noFill/>
                          </a:ln>
                        </pic:spPr>
                      </pic:pic>
                    </a:graphicData>
                  </a:graphic>
                </wp:inline>
              </w:drawing>
            </w:r>
          </w:p>
        </w:tc>
      </w:tr>
    </w:tbl>
    <w:p w14:paraId="59F09CE7" w14:textId="77777777" w:rsidR="000C3747" w:rsidRPr="00087D1D" w:rsidRDefault="000C3747" w:rsidP="005F2244">
      <w:pPr>
        <w:jc w:val="center"/>
        <w:rPr>
          <w:i/>
          <w:iCs/>
          <w:szCs w:val="24"/>
        </w:rPr>
      </w:pPr>
    </w:p>
    <w:p w14:paraId="5FFFA050" w14:textId="77777777" w:rsidR="00EA4257" w:rsidRDefault="00EA4257" w:rsidP="00EA4257">
      <w:pPr>
        <w:ind w:firstLine="709"/>
        <w:rPr>
          <w:i/>
          <w:iCs/>
        </w:rPr>
      </w:pPr>
      <w:r w:rsidRPr="00CC2530">
        <w:rPr>
          <w:i/>
          <w:iCs/>
        </w:rPr>
        <w:t>Atkarībā no kabeļa garuma, šķērsgriezuma, svara un trases sarežģītības pakāpes, kabeli novietojam uz grīdas visā trases garumā attiecīgā trasējuma vietās vai uzreiz velkam pa kabeļu renē izveidoto trasi, izvelkot kabeli caur visiem šķērsojuma atvērumiem.</w:t>
      </w:r>
    </w:p>
    <w:p w14:paraId="6CB5F434" w14:textId="77777777" w:rsidR="00EA4257" w:rsidRDefault="00EA4257" w:rsidP="00EA4257">
      <w:pPr>
        <w:ind w:firstLine="709"/>
        <w:rPr>
          <w:i/>
          <w:iCs/>
        </w:rPr>
      </w:pPr>
      <w:r w:rsidRPr="001806DC">
        <w:rPr>
          <w:i/>
          <w:iCs/>
        </w:rPr>
        <w:t>Kabeļa pārvietošana, atkarībā no kabeļa parametriem, notiek ar cilvēku palīdzību, kabeli nesot rokās vai velkot pa trasējuma vietās izliktiem kabeļu ruļļiem. Smagākās vietās kabeļu vilkšanai izmanto „kabeļa zeķi”, kurai piesieta montāžas virve. Nepieciešamības gadījumā, lai kabeļu ruļļi nepārvietotos, kabeļu ruļļus piestiprina pie grīdas. Kabeļu montāžu sāk no elektrības sadales, atstājot attiecīga garuma kabeli tā pieslēgšanai pie sadales pieslēguma vietas.</w:t>
      </w:r>
    </w:p>
    <w:p w14:paraId="1B665240" w14:textId="77777777" w:rsidR="00EA4257" w:rsidRDefault="00EA4257" w:rsidP="00EA4257">
      <w:pPr>
        <w:ind w:firstLine="709"/>
        <w:rPr>
          <w:i/>
          <w:iCs/>
        </w:rPr>
      </w:pPr>
      <w:r w:rsidRPr="001806DC">
        <w:rPr>
          <w:i/>
          <w:iCs/>
        </w:rPr>
        <w:t>Kabeļu trases pagriezienos un nelielās augstuma maiņas vietās, lai kabelis iegultos tam vajadzīgā trases vietā, kabeļa ielocīšanai izmantojams tikai cilvēka spēks</w:t>
      </w:r>
      <w:r>
        <w:rPr>
          <w:i/>
          <w:iCs/>
        </w:rPr>
        <w:t>.</w:t>
      </w:r>
    </w:p>
    <w:p w14:paraId="3F6E0F55" w14:textId="77777777" w:rsidR="00EA4257" w:rsidRDefault="00EA4257" w:rsidP="00EA4257">
      <w:pPr>
        <w:ind w:firstLine="709"/>
        <w:rPr>
          <w:i/>
          <w:iCs/>
        </w:rPr>
      </w:pPr>
      <w:r w:rsidRPr="001806DC">
        <w:rPr>
          <w:i/>
          <w:iCs/>
        </w:rPr>
        <w:lastRenderedPageBreak/>
        <w:t>Kabeļus uz kabeļu trepēm pieļaujams stiprināt ar plastmasas savilcējiem, bet vertikālajos posmos kabeļu (ar šķērsgriezumu no 50 mm</w:t>
      </w:r>
      <w:r w:rsidRPr="001806DC">
        <w:rPr>
          <w:i/>
          <w:iCs/>
          <w:vertAlign w:val="superscript"/>
        </w:rPr>
        <w:t>2</w:t>
      </w:r>
      <w:r w:rsidRPr="001806DC">
        <w:rPr>
          <w:i/>
          <w:iCs/>
        </w:rPr>
        <w:t>) stiprināšanai izmantot speciālas alumīnija vai nerūsējoša tērauda skavas.</w:t>
      </w:r>
    </w:p>
    <w:p w14:paraId="7C4EFE8D" w14:textId="77777777" w:rsidR="00EA4257" w:rsidRDefault="00EA4257" w:rsidP="00EA4257">
      <w:pPr>
        <w:ind w:firstLine="709"/>
        <w:rPr>
          <w:i/>
          <w:iCs/>
        </w:rPr>
      </w:pPr>
      <w:r w:rsidRPr="001806DC">
        <w:rPr>
          <w:i/>
          <w:iCs/>
        </w:rPr>
        <w:t>Kabeļi tiek stiprināti pie trepēm ar plastmasas savilcējiem horizontālajos posmos ik pēc 0,6 metriem un vertikālajos posmos ar speciālām alumīnija vai nerūsējoša tērauda skavām aptuveni ik pēc 0,3 metriem.</w:t>
      </w:r>
    </w:p>
    <w:p w14:paraId="7D885CC8" w14:textId="77777777" w:rsidR="00EA4257" w:rsidRDefault="00EA4257" w:rsidP="00EA4257">
      <w:pPr>
        <w:ind w:firstLine="709"/>
        <w:rPr>
          <w:i/>
          <w:iCs/>
        </w:rPr>
      </w:pPr>
      <w:r>
        <w:rPr>
          <w:i/>
          <w:iCs/>
        </w:rPr>
        <w:t>K</w:t>
      </w:r>
      <w:r w:rsidRPr="008D097E">
        <w:rPr>
          <w:i/>
          <w:iCs/>
        </w:rPr>
        <w:t xml:space="preserve">abeļi </w:t>
      </w:r>
      <w:r>
        <w:rPr>
          <w:i/>
          <w:iCs/>
        </w:rPr>
        <w:t xml:space="preserve">ar noteiktu ugunsizturību (piem., </w:t>
      </w:r>
      <w:r w:rsidRPr="008D097E">
        <w:rPr>
          <w:i/>
          <w:iCs/>
        </w:rPr>
        <w:t>E30 un E90</w:t>
      </w:r>
      <w:r>
        <w:rPr>
          <w:i/>
          <w:iCs/>
        </w:rPr>
        <w:t>)</w:t>
      </w:r>
      <w:r w:rsidRPr="008D097E">
        <w:rPr>
          <w:i/>
          <w:iCs/>
        </w:rPr>
        <w:t xml:space="preserve"> tiek montēti atsevišķi no pārējiem kabeļiem ar atsevišķiem stiprinājumiem ar ugunsizturības klasi E30</w:t>
      </w:r>
      <w:r>
        <w:rPr>
          <w:i/>
          <w:iCs/>
        </w:rPr>
        <w:t xml:space="preserve"> </w:t>
      </w:r>
      <w:r w:rsidRPr="008D097E">
        <w:rPr>
          <w:i/>
          <w:iCs/>
        </w:rPr>
        <w:t>-</w:t>
      </w:r>
      <w:r>
        <w:rPr>
          <w:i/>
          <w:iCs/>
        </w:rPr>
        <w:t xml:space="preserve"> </w:t>
      </w:r>
      <w:r w:rsidRPr="008D097E">
        <w:rPr>
          <w:i/>
          <w:iCs/>
        </w:rPr>
        <w:t>E90. Stiprinājum</w:t>
      </w:r>
      <w:r>
        <w:rPr>
          <w:i/>
          <w:iCs/>
        </w:rPr>
        <w:t>u</w:t>
      </w:r>
      <w:r w:rsidRPr="008D097E">
        <w:rPr>
          <w:i/>
          <w:iCs/>
        </w:rPr>
        <w:t xml:space="preserve"> atstatums 300</w:t>
      </w:r>
      <w:r>
        <w:rPr>
          <w:i/>
          <w:iCs/>
        </w:rPr>
        <w:t xml:space="preserve"> – </w:t>
      </w:r>
      <w:r w:rsidRPr="008D097E">
        <w:rPr>
          <w:i/>
          <w:iCs/>
        </w:rPr>
        <w:t>400</w:t>
      </w:r>
      <w:r>
        <w:rPr>
          <w:i/>
          <w:iCs/>
        </w:rPr>
        <w:t xml:space="preserve"> </w:t>
      </w:r>
      <w:r w:rsidRPr="008D097E">
        <w:rPr>
          <w:i/>
          <w:iCs/>
        </w:rPr>
        <w:t>mm</w:t>
      </w:r>
      <w:r>
        <w:rPr>
          <w:i/>
          <w:iCs/>
        </w:rPr>
        <w:t xml:space="preserve"> (</w:t>
      </w:r>
      <w:bookmarkStart w:id="5" w:name="_Hlk152843001"/>
      <w:r w:rsidRPr="0066603A">
        <w:rPr>
          <w:i/>
          <w:iCs/>
        </w:rPr>
        <w:t xml:space="preserve">ja kabeļu trasējums ir eksponēts jebkura soļa gadījumā </w:t>
      </w:r>
      <w:r>
        <w:rPr>
          <w:i/>
          <w:iCs/>
        </w:rPr>
        <w:t xml:space="preserve">stiprinājumu </w:t>
      </w:r>
      <w:r w:rsidRPr="0066603A">
        <w:rPr>
          <w:i/>
          <w:iCs/>
        </w:rPr>
        <w:t>atstatumiem ir jābūt vienādiem</w:t>
      </w:r>
      <w:bookmarkEnd w:id="5"/>
      <w:r>
        <w:rPr>
          <w:i/>
          <w:iCs/>
        </w:rPr>
        <w:t>)</w:t>
      </w:r>
      <w:r w:rsidRPr="008D097E">
        <w:rPr>
          <w:i/>
          <w:iCs/>
        </w:rPr>
        <w:t>. Kabelis pie betona sienām un griestiem sti</w:t>
      </w:r>
      <w:r>
        <w:rPr>
          <w:i/>
          <w:iCs/>
        </w:rPr>
        <w:t>pr</w:t>
      </w:r>
      <w:r w:rsidRPr="008D097E">
        <w:rPr>
          <w:i/>
          <w:iCs/>
        </w:rPr>
        <w:t>in</w:t>
      </w:r>
      <w:r>
        <w:rPr>
          <w:i/>
          <w:iCs/>
        </w:rPr>
        <w:t>a</w:t>
      </w:r>
      <w:r w:rsidRPr="008D097E">
        <w:rPr>
          <w:i/>
          <w:iCs/>
        </w:rPr>
        <w:t xml:space="preserve"> ar metāla kabeļu skavām</w:t>
      </w:r>
      <w:r>
        <w:rPr>
          <w:i/>
          <w:iCs/>
        </w:rPr>
        <w:t>:</w:t>
      </w:r>
    </w:p>
    <w:p w14:paraId="735C64B5" w14:textId="77777777" w:rsidR="00EA4257" w:rsidRDefault="00EA4257" w:rsidP="00EA4257">
      <w:pPr>
        <w:ind w:firstLine="709"/>
        <w:rPr>
          <w:i/>
          <w:iCs/>
        </w:rPr>
      </w:pPr>
      <w:r>
        <w:rPr>
          <w:i/>
          <w:iCs/>
          <w:noProof/>
        </w:rPr>
        <w:drawing>
          <wp:inline distT="0" distB="0" distL="0" distR="0" wp14:anchorId="2C25ACD8" wp14:editId="3C649CA2">
            <wp:extent cx="1440000" cy="1106286"/>
            <wp:effectExtent l="0" t="0" r="8255" b="0"/>
            <wp:docPr id="10645941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0000" cy="1106286"/>
                    </a:xfrm>
                    <a:prstGeom prst="rect">
                      <a:avLst/>
                    </a:prstGeom>
                    <a:noFill/>
                  </pic:spPr>
                </pic:pic>
              </a:graphicData>
            </a:graphic>
          </wp:inline>
        </w:drawing>
      </w:r>
    </w:p>
    <w:p w14:paraId="3A905DEE" w14:textId="77777777" w:rsidR="00EA4257" w:rsidRDefault="00EA4257" w:rsidP="00EA4257">
      <w:pPr>
        <w:ind w:firstLine="709"/>
        <w:rPr>
          <w:i/>
          <w:iCs/>
        </w:rPr>
      </w:pPr>
      <w:r w:rsidRPr="008D097E">
        <w:rPr>
          <w:i/>
          <w:iCs/>
        </w:rPr>
        <w:t xml:space="preserve"> vai apskavā</w:t>
      </w:r>
      <w:r>
        <w:rPr>
          <w:i/>
          <w:iCs/>
        </w:rPr>
        <w:t>:</w:t>
      </w:r>
    </w:p>
    <w:p w14:paraId="4F7035C6" w14:textId="77777777" w:rsidR="00EA4257" w:rsidRDefault="00EA4257" w:rsidP="00EA4257">
      <w:pPr>
        <w:ind w:firstLine="709"/>
        <w:rPr>
          <w:i/>
          <w:iCs/>
        </w:rPr>
      </w:pPr>
      <w:r>
        <w:rPr>
          <w:i/>
          <w:iCs/>
          <w:noProof/>
        </w:rPr>
        <w:drawing>
          <wp:inline distT="0" distB="0" distL="0" distR="0" wp14:anchorId="7AD9B53C" wp14:editId="0D0ABC74">
            <wp:extent cx="1440000" cy="1176933"/>
            <wp:effectExtent l="0" t="0" r="8255" b="4445"/>
            <wp:docPr id="11832335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0000" cy="1176933"/>
                    </a:xfrm>
                    <a:prstGeom prst="rect">
                      <a:avLst/>
                    </a:prstGeom>
                    <a:noFill/>
                  </pic:spPr>
                </pic:pic>
              </a:graphicData>
            </a:graphic>
          </wp:inline>
        </w:drawing>
      </w:r>
      <w:r w:rsidRPr="008D097E">
        <w:rPr>
          <w:i/>
          <w:iCs/>
        </w:rPr>
        <w:t>, kuras var pieskrūvēt ar atbilstošu ugunsizturības klases skrūvi</w:t>
      </w:r>
      <w:r>
        <w:rPr>
          <w:i/>
          <w:iCs/>
        </w:rPr>
        <w:t>:</w:t>
      </w:r>
    </w:p>
    <w:p w14:paraId="1ECBBD41" w14:textId="77777777" w:rsidR="00EA4257" w:rsidRDefault="00EA4257" w:rsidP="00EA4257">
      <w:pPr>
        <w:ind w:firstLine="709"/>
        <w:rPr>
          <w:i/>
          <w:iCs/>
        </w:rPr>
      </w:pPr>
      <w:r>
        <w:rPr>
          <w:i/>
          <w:iCs/>
          <w:noProof/>
        </w:rPr>
        <w:drawing>
          <wp:inline distT="0" distB="0" distL="0" distR="0" wp14:anchorId="6FEC7924" wp14:editId="5DF05376">
            <wp:extent cx="1440000" cy="877714"/>
            <wp:effectExtent l="0" t="0" r="8255" b="0"/>
            <wp:docPr id="92621517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000" cy="877714"/>
                    </a:xfrm>
                    <a:prstGeom prst="rect">
                      <a:avLst/>
                    </a:prstGeom>
                    <a:noFill/>
                  </pic:spPr>
                </pic:pic>
              </a:graphicData>
            </a:graphic>
          </wp:inline>
        </w:drawing>
      </w:r>
    </w:p>
    <w:p w14:paraId="092835AB" w14:textId="77777777" w:rsidR="00EA4257" w:rsidRDefault="00EA4257" w:rsidP="00EA4257">
      <w:pPr>
        <w:ind w:firstLine="709"/>
        <w:rPr>
          <w:i/>
          <w:iCs/>
        </w:rPr>
      </w:pPr>
      <w:r w:rsidRPr="008D097E">
        <w:rPr>
          <w:i/>
          <w:iCs/>
        </w:rPr>
        <w:t xml:space="preserve"> vai arī gāzes pistoles naglām</w:t>
      </w:r>
      <w:r>
        <w:rPr>
          <w:i/>
          <w:iCs/>
        </w:rPr>
        <w:t>:</w:t>
      </w:r>
    </w:p>
    <w:p w14:paraId="669F866F" w14:textId="77777777" w:rsidR="00EA4257" w:rsidRDefault="00EA4257" w:rsidP="00EA4257">
      <w:pPr>
        <w:ind w:firstLine="709"/>
        <w:rPr>
          <w:i/>
          <w:iCs/>
        </w:rPr>
      </w:pPr>
    </w:p>
    <w:p w14:paraId="10F53BB3" w14:textId="77777777" w:rsidR="00EA4257" w:rsidRDefault="00EA4257" w:rsidP="00EA4257">
      <w:pPr>
        <w:ind w:firstLine="709"/>
        <w:rPr>
          <w:i/>
          <w:iCs/>
        </w:rPr>
      </w:pPr>
      <w:r>
        <w:rPr>
          <w:i/>
          <w:iCs/>
          <w:noProof/>
        </w:rPr>
        <w:drawing>
          <wp:inline distT="0" distB="0" distL="0" distR="0" wp14:anchorId="67BEB998" wp14:editId="1AE2F35B">
            <wp:extent cx="1440000" cy="1023103"/>
            <wp:effectExtent l="0" t="0" r="8255" b="5715"/>
            <wp:docPr id="14970018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000" cy="1023103"/>
                    </a:xfrm>
                    <a:prstGeom prst="rect">
                      <a:avLst/>
                    </a:prstGeom>
                    <a:noFill/>
                  </pic:spPr>
                </pic:pic>
              </a:graphicData>
            </a:graphic>
          </wp:inline>
        </w:drawing>
      </w:r>
    </w:p>
    <w:p w14:paraId="2B0000AB" w14:textId="77777777" w:rsidR="00EA4257" w:rsidRDefault="00EA4257" w:rsidP="00EA4257">
      <w:pPr>
        <w:ind w:firstLine="709"/>
        <w:rPr>
          <w:i/>
          <w:iCs/>
        </w:rPr>
      </w:pPr>
    </w:p>
    <w:p w14:paraId="3A267444" w14:textId="77777777" w:rsidR="00EA4257" w:rsidRDefault="00EA4257" w:rsidP="00EA4257">
      <w:pPr>
        <w:ind w:firstLine="709"/>
        <w:rPr>
          <w:i/>
          <w:iCs/>
        </w:rPr>
      </w:pPr>
      <w:r w:rsidRPr="008D097E">
        <w:rPr>
          <w:i/>
          <w:iCs/>
        </w:rPr>
        <w:t xml:space="preserve">Gadījumā, ja šī tipa kabeļi tiek montēti caurulēs, tad šīs caurules jāpiestiprina ar metāla </w:t>
      </w:r>
      <w:proofErr w:type="spellStart"/>
      <w:r w:rsidRPr="008D097E">
        <w:rPr>
          <w:i/>
          <w:iCs/>
        </w:rPr>
        <w:t>kabeļskavām</w:t>
      </w:r>
      <w:proofErr w:type="spellEnd"/>
      <w:r w:rsidRPr="008D097E">
        <w:rPr>
          <w:i/>
          <w:iCs/>
        </w:rPr>
        <w:t xml:space="preserve"> un metāla skrūv</w:t>
      </w:r>
      <w:r>
        <w:rPr>
          <w:i/>
          <w:iCs/>
        </w:rPr>
        <w:t>ē</w:t>
      </w:r>
      <w:r w:rsidRPr="008D097E">
        <w:rPr>
          <w:i/>
          <w:iCs/>
        </w:rPr>
        <w:t>m vai gāzes pistoles nag</w:t>
      </w:r>
      <w:r>
        <w:rPr>
          <w:i/>
          <w:iCs/>
        </w:rPr>
        <w:t>l</w:t>
      </w:r>
      <w:r w:rsidRPr="008D097E">
        <w:rPr>
          <w:i/>
          <w:iCs/>
        </w:rPr>
        <w:t xml:space="preserve">ām, kas nodrošinās minimāli nepieciešamu </w:t>
      </w:r>
      <w:proofErr w:type="spellStart"/>
      <w:r w:rsidRPr="008D097E">
        <w:rPr>
          <w:i/>
          <w:iCs/>
        </w:rPr>
        <w:t>ugunsnoturību</w:t>
      </w:r>
      <w:proofErr w:type="spellEnd"/>
      <w:r w:rsidRPr="008D097E">
        <w:rPr>
          <w:i/>
          <w:iCs/>
        </w:rPr>
        <w:t>.</w:t>
      </w:r>
    </w:p>
    <w:p w14:paraId="70472DDD" w14:textId="77777777" w:rsidR="00EA4257" w:rsidRDefault="00EA4257" w:rsidP="00EA4257">
      <w:pPr>
        <w:ind w:firstLine="709"/>
        <w:rPr>
          <w:i/>
          <w:iCs/>
        </w:rPr>
      </w:pPr>
      <w:r w:rsidRPr="0089727E">
        <w:rPr>
          <w:i/>
          <w:iCs/>
        </w:rPr>
        <w:t>Ugunsdrošiem kabeļiem nav pieļaujams izmantot ugunsnedroš</w:t>
      </w:r>
      <w:r>
        <w:rPr>
          <w:i/>
          <w:iCs/>
        </w:rPr>
        <w:t>u</w:t>
      </w:r>
      <w:r w:rsidRPr="0089727E">
        <w:rPr>
          <w:i/>
          <w:iCs/>
        </w:rPr>
        <w:t xml:space="preserve">s savienojumu vai komutācijas kārbas, nepieciešamības gadījumā jāizmanto ugunsdrošas savienojuma vai komutācijas kārbas ar ugunsdrošības klasi atbilstošu kabelim. Ugunsdrošā kabeļa savienošanai tiks izmantotas OBO </w:t>
      </w:r>
      <w:proofErr w:type="spellStart"/>
      <w:r w:rsidRPr="0089727E">
        <w:rPr>
          <w:i/>
          <w:iCs/>
        </w:rPr>
        <w:t>Betterman</w:t>
      </w:r>
      <w:proofErr w:type="spellEnd"/>
      <w:r w:rsidRPr="0089727E">
        <w:rPr>
          <w:i/>
          <w:iCs/>
        </w:rPr>
        <w:t xml:space="preserve"> </w:t>
      </w:r>
      <w:proofErr w:type="spellStart"/>
      <w:r w:rsidRPr="0089727E">
        <w:rPr>
          <w:i/>
          <w:iCs/>
        </w:rPr>
        <w:t>ugusndrošās</w:t>
      </w:r>
      <w:proofErr w:type="spellEnd"/>
      <w:r w:rsidRPr="0089727E">
        <w:rPr>
          <w:i/>
          <w:iCs/>
        </w:rPr>
        <w:t xml:space="preserve"> </w:t>
      </w:r>
      <w:proofErr w:type="spellStart"/>
      <w:r w:rsidRPr="0089727E">
        <w:rPr>
          <w:i/>
          <w:iCs/>
        </w:rPr>
        <w:t>nozarkārbas</w:t>
      </w:r>
      <w:proofErr w:type="spellEnd"/>
      <w:r w:rsidRPr="0089727E">
        <w:rPr>
          <w:i/>
          <w:iCs/>
        </w:rPr>
        <w:t>. Kabeļi ar noteikto ugunsizturības klasi nedrīkst tikt krāsoti</w:t>
      </w:r>
      <w:r>
        <w:rPr>
          <w:i/>
          <w:iCs/>
        </w:rPr>
        <w:t>.</w:t>
      </w:r>
    </w:p>
    <w:p w14:paraId="75B77D54" w14:textId="77777777" w:rsidR="00EA4257" w:rsidRDefault="00EA4257" w:rsidP="00EA4257">
      <w:pPr>
        <w:ind w:firstLine="709"/>
        <w:rPr>
          <w:i/>
          <w:iCs/>
        </w:rPr>
      </w:pPr>
      <w:r w:rsidRPr="0089727E">
        <w:rPr>
          <w:i/>
          <w:iCs/>
        </w:rPr>
        <w:t xml:space="preserve">Kabelim šķērsojot cauruļvadu, attālumam jābūt vismaz 50 mm, bet ja caurulē ir degošs vai viegli uzliesmojošs šķidrums vai gāze, attālumam jābūt vismaz 100 mm. Ja attālums no vada vai kabeļa līdz cauruļvadam ir mazāks par 250 mm, vadi un kabeli papildus jāaizsargā pret </w:t>
      </w:r>
      <w:r w:rsidRPr="0089727E">
        <w:rPr>
          <w:i/>
          <w:iCs/>
        </w:rPr>
        <w:lastRenderedPageBreak/>
        <w:t>mehāniskiem bojājumiem 250 mm garumā uz katru pusi no cauruļvada. Ja vadi vai kabeļi montēti paralēli cauruļvadiem, attālumam jābūt vismaz 100 mm, bet, ja montēti paralēli cauruļvadiem, kuros ir degoši vai viegli uzliesmojoši šķidrumi, gāzes, attālumam jābūt vismaz 400 mm.</w:t>
      </w:r>
    </w:p>
    <w:p w14:paraId="1B4FFE12" w14:textId="77777777" w:rsidR="00EA4257" w:rsidRDefault="00EA4257" w:rsidP="00EA4257">
      <w:pPr>
        <w:ind w:firstLine="709"/>
        <w:rPr>
          <w:i/>
          <w:iCs/>
        </w:rPr>
      </w:pPr>
      <w:r w:rsidRPr="006777D1">
        <w:rPr>
          <w:i/>
          <w:iCs/>
        </w:rPr>
        <w:t>Nepieciešamības gadījumā kabeļu ieguldīšanai zem apmetuma, tiks veikta ar rievu griešana mūra un bloku sienās/pārsegumos. Rievu griešanai tiks pielietota tam paredzēti inst</w:t>
      </w:r>
      <w:r>
        <w:rPr>
          <w:i/>
          <w:iCs/>
        </w:rPr>
        <w:t>r</w:t>
      </w:r>
      <w:r w:rsidRPr="006777D1">
        <w:rPr>
          <w:i/>
          <w:iCs/>
        </w:rPr>
        <w:t>ument</w:t>
      </w:r>
      <w:r>
        <w:rPr>
          <w:i/>
          <w:iCs/>
        </w:rPr>
        <w:t>i</w:t>
      </w:r>
      <w:r w:rsidRPr="006777D1">
        <w:rPr>
          <w:i/>
          <w:iCs/>
        </w:rPr>
        <w:t>. Rievas dziļums ir atkarīgs no izvelkamā kabeļa diametra un to daudzuma, bet maksimālais rievas dziļums nedrīkst pārsniegt 25</w:t>
      </w:r>
      <w:r>
        <w:rPr>
          <w:i/>
          <w:iCs/>
        </w:rPr>
        <w:t xml:space="preserve"> </w:t>
      </w:r>
      <w:r w:rsidRPr="006777D1">
        <w:rPr>
          <w:i/>
          <w:iCs/>
        </w:rPr>
        <w:t>mm</w:t>
      </w:r>
      <w:r>
        <w:rPr>
          <w:i/>
          <w:iCs/>
        </w:rPr>
        <w:t xml:space="preserve">, </w:t>
      </w:r>
      <w:r w:rsidRPr="006777D1">
        <w:rPr>
          <w:i/>
          <w:iCs/>
        </w:rPr>
        <w:t>neskaitot apmetuma kārtas biezumu. Kabelis rievā tiek nostiprināts</w:t>
      </w:r>
      <w:r>
        <w:rPr>
          <w:i/>
          <w:iCs/>
        </w:rPr>
        <w:t>,</w:t>
      </w:r>
      <w:r w:rsidRPr="006777D1">
        <w:rPr>
          <w:i/>
          <w:iCs/>
        </w:rPr>
        <w:t xml:space="preserve"> izmantojot kabeļu </w:t>
      </w:r>
      <w:proofErr w:type="spellStart"/>
      <w:r w:rsidRPr="006777D1">
        <w:rPr>
          <w:i/>
          <w:iCs/>
        </w:rPr>
        <w:t>savilces</w:t>
      </w:r>
      <w:proofErr w:type="spellEnd"/>
      <w:r w:rsidRPr="006777D1">
        <w:rPr>
          <w:i/>
          <w:iCs/>
        </w:rPr>
        <w:t xml:space="preserve"> </w:t>
      </w:r>
      <w:proofErr w:type="spellStart"/>
      <w:r w:rsidRPr="006777D1">
        <w:rPr>
          <w:i/>
          <w:iCs/>
        </w:rPr>
        <w:t>dībeli</w:t>
      </w:r>
      <w:proofErr w:type="spellEnd"/>
      <w:r>
        <w:rPr>
          <w:i/>
          <w:iCs/>
        </w:rPr>
        <w:t>:</w:t>
      </w:r>
    </w:p>
    <w:p w14:paraId="66D2CA6F" w14:textId="77777777" w:rsidR="00EA4257" w:rsidRDefault="00EA4257" w:rsidP="00EA4257">
      <w:pPr>
        <w:ind w:firstLine="709"/>
        <w:rPr>
          <w:i/>
          <w:iCs/>
        </w:rPr>
      </w:pPr>
    </w:p>
    <w:p w14:paraId="3FACF29E" w14:textId="77777777" w:rsidR="00EA4257" w:rsidRDefault="00EA4257" w:rsidP="00EA4257">
      <w:pPr>
        <w:ind w:firstLine="709"/>
        <w:rPr>
          <w:i/>
          <w:iCs/>
        </w:rPr>
      </w:pPr>
      <w:r>
        <w:rPr>
          <w:i/>
          <w:iCs/>
          <w:noProof/>
        </w:rPr>
        <w:drawing>
          <wp:inline distT="0" distB="0" distL="0" distR="0" wp14:anchorId="0F9EBC8F" wp14:editId="57B46CE6">
            <wp:extent cx="1440000" cy="679134"/>
            <wp:effectExtent l="0" t="0" r="8255" b="6985"/>
            <wp:docPr id="65629009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0000" cy="679134"/>
                    </a:xfrm>
                    <a:prstGeom prst="rect">
                      <a:avLst/>
                    </a:prstGeom>
                    <a:noFill/>
                  </pic:spPr>
                </pic:pic>
              </a:graphicData>
            </a:graphic>
          </wp:inline>
        </w:drawing>
      </w:r>
    </w:p>
    <w:p w14:paraId="68E47F9F" w14:textId="77777777" w:rsidR="00EA4257" w:rsidRDefault="00EA4257" w:rsidP="00EA4257">
      <w:pPr>
        <w:ind w:firstLine="709"/>
        <w:rPr>
          <w:i/>
          <w:iCs/>
        </w:rPr>
      </w:pPr>
    </w:p>
    <w:p w14:paraId="2100EA01" w14:textId="77777777" w:rsidR="00EA4257" w:rsidRDefault="00EA4257" w:rsidP="00EA4257">
      <w:pPr>
        <w:rPr>
          <w:i/>
          <w:iCs/>
        </w:rPr>
      </w:pPr>
      <w:r w:rsidRPr="006777D1">
        <w:rPr>
          <w:i/>
          <w:iCs/>
        </w:rPr>
        <w:t xml:space="preserve">un kabeļu </w:t>
      </w:r>
      <w:proofErr w:type="spellStart"/>
      <w:r w:rsidRPr="006777D1">
        <w:rPr>
          <w:i/>
          <w:iCs/>
        </w:rPr>
        <w:t>savilces</w:t>
      </w:r>
      <w:proofErr w:type="spellEnd"/>
      <w:r>
        <w:rPr>
          <w:i/>
          <w:iCs/>
        </w:rPr>
        <w:t>:</w:t>
      </w:r>
    </w:p>
    <w:p w14:paraId="3B1DE9C7" w14:textId="77777777" w:rsidR="00EA4257" w:rsidRDefault="00EA4257" w:rsidP="00EA4257">
      <w:pPr>
        <w:rPr>
          <w:i/>
          <w:iCs/>
        </w:rPr>
      </w:pPr>
    </w:p>
    <w:p w14:paraId="059E40BA" w14:textId="77777777" w:rsidR="00EA4257" w:rsidRDefault="00EA4257" w:rsidP="00EA4257">
      <w:pPr>
        <w:ind w:firstLine="709"/>
        <w:rPr>
          <w:i/>
          <w:iCs/>
        </w:rPr>
      </w:pPr>
      <w:r>
        <w:rPr>
          <w:i/>
          <w:iCs/>
          <w:noProof/>
        </w:rPr>
        <w:drawing>
          <wp:inline distT="0" distB="0" distL="0" distR="0" wp14:anchorId="3FC2A12D" wp14:editId="28AE0B39">
            <wp:extent cx="1440000" cy="1069525"/>
            <wp:effectExtent l="0" t="0" r="8255" b="0"/>
            <wp:docPr id="4280905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0000" cy="1069525"/>
                    </a:xfrm>
                    <a:prstGeom prst="rect">
                      <a:avLst/>
                    </a:prstGeom>
                    <a:noFill/>
                  </pic:spPr>
                </pic:pic>
              </a:graphicData>
            </a:graphic>
          </wp:inline>
        </w:drawing>
      </w:r>
      <w:r>
        <w:rPr>
          <w:i/>
          <w:iCs/>
        </w:rPr>
        <w:t xml:space="preserve">, </w:t>
      </w:r>
      <w:r w:rsidRPr="006777D1">
        <w:rPr>
          <w:i/>
          <w:iCs/>
        </w:rPr>
        <w:t>kabeli stiprinot 3 reizes uz 1</w:t>
      </w:r>
      <w:r>
        <w:rPr>
          <w:i/>
          <w:iCs/>
        </w:rPr>
        <w:t xml:space="preserve"> </w:t>
      </w:r>
      <w:r w:rsidRPr="006777D1">
        <w:rPr>
          <w:i/>
          <w:iCs/>
        </w:rPr>
        <w:t>m.</w:t>
      </w:r>
    </w:p>
    <w:p w14:paraId="2325D359" w14:textId="77777777" w:rsidR="00EA4257" w:rsidRDefault="00EA4257" w:rsidP="00EA4257">
      <w:pPr>
        <w:ind w:firstLine="709"/>
        <w:rPr>
          <w:i/>
          <w:iCs/>
        </w:rPr>
      </w:pPr>
    </w:p>
    <w:p w14:paraId="7D29C483" w14:textId="77777777" w:rsidR="00EA4257" w:rsidRDefault="00EA4257" w:rsidP="00EA4257">
      <w:pPr>
        <w:ind w:firstLine="709"/>
        <w:rPr>
          <w:i/>
          <w:iCs/>
        </w:rPr>
      </w:pPr>
      <w:r w:rsidRPr="00C1522A">
        <w:rPr>
          <w:i/>
          <w:iCs/>
        </w:rPr>
        <w:t>Ja kabeļu montāža sienās vai kabeļu pārvad</w:t>
      </w:r>
      <w:r>
        <w:rPr>
          <w:i/>
          <w:iCs/>
        </w:rPr>
        <w:t>e</w:t>
      </w:r>
      <w:r w:rsidRPr="00C1522A">
        <w:rPr>
          <w:i/>
          <w:iCs/>
        </w:rPr>
        <w:t xml:space="preserve"> jāveic, tos montējot PVC caurulēs, cauruļu diametriem un daudzumam jānodrošina 25% rezerve. Kabeli, PVC caurulēs var ievilkt pirms cauruļu montāžas vai pēc tās. Ja kabeļu ievilkšana caurulē ir problemātiska, kabeļu ievilkšanai izmanto auklas vai cieto plastmasas vai metāla </w:t>
      </w:r>
      <w:proofErr w:type="spellStart"/>
      <w:r w:rsidRPr="00C1522A">
        <w:rPr>
          <w:i/>
          <w:iCs/>
        </w:rPr>
        <w:t>buksieri</w:t>
      </w:r>
      <w:proofErr w:type="spellEnd"/>
      <w:r w:rsidRPr="00C1522A">
        <w:rPr>
          <w:i/>
          <w:iCs/>
        </w:rPr>
        <w:t>.</w:t>
      </w:r>
    </w:p>
    <w:p w14:paraId="224E92AE" w14:textId="77777777" w:rsidR="00EA4257" w:rsidRDefault="00EA4257" w:rsidP="00EA4257">
      <w:pPr>
        <w:ind w:firstLine="720"/>
        <w:rPr>
          <w:i/>
          <w:iCs/>
        </w:rPr>
      </w:pPr>
      <w:r w:rsidRPr="00C1522A">
        <w:rPr>
          <w:i/>
          <w:iCs/>
        </w:rPr>
        <w:t xml:space="preserve">Ja nepieciešams veikt kabeļu savienojumu </w:t>
      </w:r>
      <w:proofErr w:type="spellStart"/>
      <w:r w:rsidRPr="00C1522A">
        <w:rPr>
          <w:i/>
          <w:iCs/>
        </w:rPr>
        <w:t>nozarkārbā</w:t>
      </w:r>
      <w:proofErr w:type="spellEnd"/>
      <w:r w:rsidRPr="00C1522A">
        <w:rPr>
          <w:i/>
          <w:iCs/>
        </w:rPr>
        <w:t xml:space="preserve">, tiek izmantota </w:t>
      </w:r>
      <w:r>
        <w:rPr>
          <w:i/>
          <w:iCs/>
        </w:rPr>
        <w:t>Būvprojektā paredzēts</w:t>
      </w:r>
      <w:r w:rsidRPr="00C1522A">
        <w:rPr>
          <w:i/>
          <w:iCs/>
        </w:rPr>
        <w:t xml:space="preserve"> savienojuma </w:t>
      </w:r>
      <w:r>
        <w:rPr>
          <w:i/>
          <w:iCs/>
        </w:rPr>
        <w:t>risinājums</w:t>
      </w:r>
      <w:r w:rsidRPr="00C1522A">
        <w:rPr>
          <w:i/>
          <w:iCs/>
        </w:rPr>
        <w:t xml:space="preserve">. Ja nepieciešams jau izbūvētu kabeli pagarināt, tiek izmantota </w:t>
      </w:r>
      <w:proofErr w:type="spellStart"/>
      <w:r w:rsidRPr="00C1522A">
        <w:rPr>
          <w:i/>
          <w:iCs/>
        </w:rPr>
        <w:t>muftēšanas</w:t>
      </w:r>
      <w:proofErr w:type="spellEnd"/>
      <w:r w:rsidRPr="00C1522A">
        <w:rPr>
          <w:i/>
          <w:iCs/>
        </w:rPr>
        <w:t xml:space="preserve"> metode, izmantojot kabeļa šķērsgriezumam atbilstoša izmēra kabeļa čaulu. Pēc kabeļu </w:t>
      </w:r>
      <w:proofErr w:type="spellStart"/>
      <w:r w:rsidRPr="00C1522A">
        <w:rPr>
          <w:i/>
          <w:iCs/>
        </w:rPr>
        <w:t>čaulošanas</w:t>
      </w:r>
      <w:proofErr w:type="spellEnd"/>
      <w:r w:rsidRPr="00C1522A">
        <w:rPr>
          <w:i/>
          <w:iCs/>
        </w:rPr>
        <w:t xml:space="preserve">, katrai dzīslai tiek uzkausēta </w:t>
      </w:r>
      <w:proofErr w:type="spellStart"/>
      <w:r w:rsidRPr="00C1522A">
        <w:rPr>
          <w:i/>
          <w:iCs/>
        </w:rPr>
        <w:t>termouzmava</w:t>
      </w:r>
      <w:proofErr w:type="spellEnd"/>
      <w:r>
        <w:rPr>
          <w:i/>
          <w:iCs/>
        </w:rPr>
        <w:t>:</w:t>
      </w:r>
    </w:p>
    <w:p w14:paraId="73F5D948" w14:textId="77777777" w:rsidR="00EA4257" w:rsidRDefault="00EA4257" w:rsidP="00EA4257">
      <w:pPr>
        <w:ind w:firstLine="720"/>
        <w:rPr>
          <w:i/>
          <w:iCs/>
        </w:rPr>
      </w:pPr>
    </w:p>
    <w:p w14:paraId="4285AFFE" w14:textId="6BF8D645" w:rsidR="00EA4257" w:rsidRPr="00EA4257" w:rsidRDefault="00EA4257" w:rsidP="00EA4257">
      <w:pPr>
        <w:ind w:firstLine="720"/>
        <w:rPr>
          <w:i/>
          <w:iCs/>
        </w:rPr>
      </w:pPr>
      <w:r>
        <w:rPr>
          <w:i/>
          <w:iCs/>
          <w:noProof/>
        </w:rPr>
        <w:drawing>
          <wp:inline distT="0" distB="0" distL="0" distR="0" wp14:anchorId="27EA86A0" wp14:editId="5EF81E9B">
            <wp:extent cx="1440000" cy="1440000"/>
            <wp:effectExtent l="0" t="0" r="8255" b="8255"/>
            <wp:docPr id="6825506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inline>
        </w:drawing>
      </w:r>
      <w:r>
        <w:rPr>
          <w:i/>
          <w:iCs/>
        </w:rPr>
        <w:t xml:space="preserve">, </w:t>
      </w:r>
      <w:r w:rsidRPr="00C1522A">
        <w:rPr>
          <w:i/>
          <w:iCs/>
        </w:rPr>
        <w:t xml:space="preserve">kad katrai dzīslai ir uzkausēta </w:t>
      </w:r>
      <w:proofErr w:type="spellStart"/>
      <w:r w:rsidRPr="00C1522A">
        <w:rPr>
          <w:i/>
          <w:iCs/>
        </w:rPr>
        <w:t>termouzmava</w:t>
      </w:r>
      <w:proofErr w:type="spellEnd"/>
      <w:r w:rsidRPr="00C1522A">
        <w:rPr>
          <w:i/>
          <w:iCs/>
        </w:rPr>
        <w:t xml:space="preserve">, tiek kausēta kopēja </w:t>
      </w:r>
      <w:proofErr w:type="spellStart"/>
      <w:r w:rsidRPr="00C1522A">
        <w:rPr>
          <w:i/>
          <w:iCs/>
        </w:rPr>
        <w:t>temouzmava</w:t>
      </w:r>
      <w:proofErr w:type="spellEnd"/>
      <w:r w:rsidRPr="00C1522A">
        <w:rPr>
          <w:i/>
          <w:iCs/>
        </w:rPr>
        <w:t>, tādā veidā paslēpjot visas dzīslas.</w:t>
      </w:r>
    </w:p>
    <w:p w14:paraId="1472C9B5" w14:textId="4930862C" w:rsidR="00EA4257" w:rsidRDefault="00EA4257" w:rsidP="00CB75DC">
      <w:pPr>
        <w:ind w:firstLine="720"/>
        <w:rPr>
          <w:i/>
          <w:iCs/>
          <w:szCs w:val="24"/>
        </w:rPr>
      </w:pPr>
      <w:r w:rsidRPr="00EA4257">
        <w:rPr>
          <w:i/>
          <w:iCs/>
          <w:szCs w:val="24"/>
        </w:rPr>
        <w:t>Vietās, kur kabeļi šķērso pārsegumus un ugunsdrošās sienas, atvērumi tiek, blīvēti ar ugunsdrošības pakāpei atbilstošu sienas vai pārseguma blīvējumu, paredzot ugunsdrošības blīvējumu ar ugunsizturību ne mazāku par šķērsojamās būvkonstrukcijas ugunsizturību, izmantojot sertificētus ETA materiālus un paņēmienus. Ugunsdrošajās sienās izveidotās ailas noslēdzamas ar speciāli paredzētajiem sertificētiem izstrādājumiem. Katrā vietā, kur trase iet cauri ugunsdrošajai sienai vai pārsegumam, tiek uzlīmēta uzlīme – marķējuma plāksnītes ar informāciju</w:t>
      </w:r>
      <w:r>
        <w:rPr>
          <w:i/>
          <w:iCs/>
          <w:szCs w:val="24"/>
        </w:rPr>
        <w:t xml:space="preserve"> pēc šāda parauga:</w:t>
      </w:r>
    </w:p>
    <w:p w14:paraId="1B0930CC" w14:textId="445E57D9" w:rsidR="00EA4257" w:rsidRDefault="007A1657" w:rsidP="00CB75DC">
      <w:pPr>
        <w:ind w:firstLine="720"/>
        <w:rPr>
          <w:i/>
          <w:iCs/>
          <w:szCs w:val="24"/>
        </w:rPr>
      </w:pPr>
      <w:r>
        <w:rPr>
          <w:i/>
          <w:iCs/>
          <w:noProof/>
          <w:szCs w:val="24"/>
        </w:rPr>
        <w:lastRenderedPageBreak/>
        <w:drawing>
          <wp:inline distT="0" distB="0" distL="0" distR="0" wp14:anchorId="2C51DF1C" wp14:editId="6506C060">
            <wp:extent cx="2880000" cy="2462984"/>
            <wp:effectExtent l="0" t="0" r="0" b="0"/>
            <wp:docPr id="19207167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2462984"/>
                    </a:xfrm>
                    <a:prstGeom prst="rect">
                      <a:avLst/>
                    </a:prstGeom>
                    <a:noFill/>
                  </pic:spPr>
                </pic:pic>
              </a:graphicData>
            </a:graphic>
          </wp:inline>
        </w:drawing>
      </w:r>
    </w:p>
    <w:p w14:paraId="45EB58B6" w14:textId="6A450237" w:rsidR="007A1657" w:rsidRDefault="007A1657" w:rsidP="00CB75DC">
      <w:pPr>
        <w:ind w:firstLine="720"/>
        <w:rPr>
          <w:i/>
          <w:iCs/>
          <w:szCs w:val="24"/>
        </w:rPr>
      </w:pPr>
      <w:r w:rsidRPr="007A1657">
        <w:rPr>
          <w:i/>
          <w:iCs/>
          <w:noProof/>
          <w:szCs w:val="24"/>
        </w:rPr>
        <w:drawing>
          <wp:inline distT="0" distB="0" distL="0" distR="0" wp14:anchorId="7472F93B" wp14:editId="21F1568E">
            <wp:extent cx="2880000" cy="1869159"/>
            <wp:effectExtent l="0" t="0" r="0" b="0"/>
            <wp:docPr id="9480054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05491" name=""/>
                    <pic:cNvPicPr/>
                  </pic:nvPicPr>
                  <pic:blipFill>
                    <a:blip r:embed="rId21"/>
                    <a:stretch>
                      <a:fillRect/>
                    </a:stretch>
                  </pic:blipFill>
                  <pic:spPr>
                    <a:xfrm>
                      <a:off x="0" y="0"/>
                      <a:ext cx="2880000" cy="1869159"/>
                    </a:xfrm>
                    <a:prstGeom prst="rect">
                      <a:avLst/>
                    </a:prstGeom>
                  </pic:spPr>
                </pic:pic>
              </a:graphicData>
            </a:graphic>
          </wp:inline>
        </w:drawing>
      </w:r>
    </w:p>
    <w:p w14:paraId="569BF596" w14:textId="0ED5B125" w:rsidR="007A1657" w:rsidRDefault="007A1657" w:rsidP="00CB75DC">
      <w:pPr>
        <w:ind w:firstLine="720"/>
        <w:rPr>
          <w:i/>
          <w:iCs/>
          <w:szCs w:val="24"/>
        </w:rPr>
      </w:pPr>
      <w:r>
        <w:rPr>
          <w:i/>
          <w:iCs/>
          <w:noProof/>
          <w:szCs w:val="24"/>
        </w:rPr>
        <w:drawing>
          <wp:inline distT="0" distB="0" distL="0" distR="0" wp14:anchorId="29199D3F" wp14:editId="798B0333">
            <wp:extent cx="2880000" cy="2463614"/>
            <wp:effectExtent l="0" t="0" r="0" b="0"/>
            <wp:docPr id="446872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2463614"/>
                    </a:xfrm>
                    <a:prstGeom prst="rect">
                      <a:avLst/>
                    </a:prstGeom>
                    <a:noFill/>
                  </pic:spPr>
                </pic:pic>
              </a:graphicData>
            </a:graphic>
          </wp:inline>
        </w:drawing>
      </w:r>
    </w:p>
    <w:p w14:paraId="60FD1858" w14:textId="77777777" w:rsidR="004D61D5" w:rsidRDefault="004D61D5" w:rsidP="00CB75DC">
      <w:pPr>
        <w:ind w:firstLine="720"/>
        <w:rPr>
          <w:i/>
          <w:iCs/>
          <w:szCs w:val="24"/>
        </w:rPr>
      </w:pPr>
    </w:p>
    <w:p w14:paraId="71850B70" w14:textId="77777777" w:rsidR="00EA4257" w:rsidRPr="00087D1D" w:rsidRDefault="00EA4257" w:rsidP="00EA4257">
      <w:pPr>
        <w:ind w:firstLine="720"/>
        <w:rPr>
          <w:b/>
          <w:bCs/>
          <w:i/>
          <w:iCs/>
          <w:szCs w:val="24"/>
        </w:rPr>
      </w:pPr>
      <w:r w:rsidRPr="00087D1D">
        <w:rPr>
          <w:b/>
          <w:bCs/>
          <w:i/>
          <w:iCs/>
          <w:szCs w:val="24"/>
        </w:rPr>
        <w:t>Kabeļu instalācija metāla karkasa konstrukciju elementu starpsienās ģipškartona plākšņu sistēmām</w:t>
      </w:r>
    </w:p>
    <w:p w14:paraId="1814CD23" w14:textId="77777777" w:rsidR="00EA4257" w:rsidRPr="00087D1D" w:rsidRDefault="00EA4257" w:rsidP="00EA4257">
      <w:pPr>
        <w:ind w:firstLine="720"/>
        <w:rPr>
          <w:i/>
          <w:iCs/>
          <w:szCs w:val="24"/>
        </w:rPr>
      </w:pPr>
      <w:r w:rsidRPr="00087D1D">
        <w:rPr>
          <w:i/>
          <w:iCs/>
          <w:szCs w:val="24"/>
        </w:rPr>
        <w:t xml:space="preserve">Kabeļu instalācija metāla karkasa konstrukciju elementu starpsienās ģipškartona plākšņu sistēmām tiks veikta tā, ka kabeli no kabeļu trepes </w:t>
      </w:r>
      <w:proofErr w:type="spellStart"/>
      <w:r w:rsidRPr="00087D1D">
        <w:rPr>
          <w:i/>
          <w:iCs/>
          <w:szCs w:val="24"/>
        </w:rPr>
        <w:t>aizsargcaurulē</w:t>
      </w:r>
      <w:proofErr w:type="spellEnd"/>
      <w:r w:rsidRPr="00087D1D">
        <w:rPr>
          <w:i/>
          <w:iCs/>
          <w:szCs w:val="24"/>
        </w:rPr>
        <w:t xml:space="preserve"> vilks horizontāli. Kabeļu instalācija metāla karkasa konstrukciju elementu starpsienās ģipškartona plākšņu sistēmām notiks stiprinot tos pie profiliem 2/3 reizes uz metru, saskaņā ar spēkā esošiem normatīviem. Shematiskā shēma atainota attēlā.</w:t>
      </w:r>
    </w:p>
    <w:p w14:paraId="710E7E85" w14:textId="77777777" w:rsidR="00EA4257" w:rsidRPr="00087D1D" w:rsidRDefault="00EA4257" w:rsidP="00EA4257">
      <w:pPr>
        <w:ind w:firstLine="720"/>
        <w:rPr>
          <w:i/>
          <w:iCs/>
          <w:szCs w:val="24"/>
        </w:rPr>
      </w:pPr>
      <w:r w:rsidRPr="00087D1D">
        <w:rPr>
          <w:i/>
          <w:iCs/>
          <w:szCs w:val="24"/>
        </w:rPr>
        <w:t xml:space="preserve">Vietās, kur kabeļu trases izvietotas metāla karkasa konstrukciju elementu starpsienās ģipškartona plākšņu sistēmām, nav nepieciešams visu kabeli ievērt </w:t>
      </w:r>
      <w:proofErr w:type="spellStart"/>
      <w:r w:rsidRPr="00087D1D">
        <w:rPr>
          <w:i/>
          <w:iCs/>
          <w:szCs w:val="24"/>
        </w:rPr>
        <w:t>aizsargcaurulēs</w:t>
      </w:r>
      <w:proofErr w:type="spellEnd"/>
      <w:r w:rsidRPr="00087D1D">
        <w:rPr>
          <w:i/>
          <w:iCs/>
          <w:szCs w:val="24"/>
        </w:rPr>
        <w:t>, bet tikai vietās, kur tie šķērso metāla konstrukciju elementus pa tam paredzētajiem atvērumiem tajos.</w:t>
      </w:r>
    </w:p>
    <w:p w14:paraId="33EF45FE" w14:textId="7A3913DB" w:rsidR="00EA4257" w:rsidRDefault="00EA4257" w:rsidP="00AB5FE9">
      <w:pPr>
        <w:ind w:firstLine="720"/>
        <w:rPr>
          <w:b/>
          <w:bCs/>
          <w:i/>
          <w:iCs/>
          <w:szCs w:val="24"/>
        </w:rPr>
      </w:pPr>
      <w:r w:rsidRPr="00C1522A">
        <w:rPr>
          <w:i/>
          <w:iCs/>
        </w:rPr>
        <w:lastRenderedPageBreak/>
        <w:t xml:space="preserve">Kabeļu instalācija metāla karkasa konstrukciju elementu ģipškartona plākšņu sistēmas starpsienās </w:t>
      </w:r>
      <w:proofErr w:type="spellStart"/>
      <w:r w:rsidRPr="00C1522A">
        <w:rPr>
          <w:i/>
          <w:iCs/>
        </w:rPr>
        <w:t>kabeļlīnijas</w:t>
      </w:r>
      <w:proofErr w:type="spellEnd"/>
      <w:r w:rsidRPr="00C1522A">
        <w:rPr>
          <w:i/>
          <w:iCs/>
        </w:rPr>
        <w:t xml:space="preserve"> tiks izbūvētas PVC </w:t>
      </w:r>
      <w:proofErr w:type="spellStart"/>
      <w:r w:rsidRPr="00C1522A">
        <w:rPr>
          <w:i/>
          <w:iCs/>
        </w:rPr>
        <w:t>aizsargcaurulēs</w:t>
      </w:r>
      <w:proofErr w:type="spellEnd"/>
      <w:r w:rsidRPr="00C1522A">
        <w:rPr>
          <w:i/>
          <w:iCs/>
        </w:rPr>
        <w:t xml:space="preserve">. Kabeļu instalācija metāla karkasa konstrukciju elementu starpsienās ģipškartona plākšņu sistēmām notiks stiprinot tos pie profiliem ar distanci 3 stiprinājumi 1 metrā. Vietās, kur kabeļu trases šķērso ģipškartona metāla konstrukciju elementus pa tam paredzētajiem atvērumiem, šķērsojuma vietā kabelis tiks ievērts </w:t>
      </w:r>
      <w:proofErr w:type="spellStart"/>
      <w:r w:rsidRPr="00C1522A">
        <w:rPr>
          <w:i/>
          <w:iCs/>
        </w:rPr>
        <w:t>aizsargcaurulē</w:t>
      </w:r>
      <w:proofErr w:type="spellEnd"/>
      <w:r w:rsidRPr="00C1522A">
        <w:rPr>
          <w:i/>
          <w:iCs/>
        </w:rPr>
        <w:t>.</w:t>
      </w:r>
    </w:p>
    <w:p w14:paraId="5CF0B9FF" w14:textId="16180E74" w:rsidR="00AB5FE9" w:rsidRPr="000C3747" w:rsidRDefault="00AB5FE9" w:rsidP="00AB5FE9">
      <w:pPr>
        <w:ind w:firstLine="720"/>
        <w:rPr>
          <w:b/>
          <w:bCs/>
          <w:i/>
          <w:iCs/>
          <w:szCs w:val="24"/>
        </w:rPr>
      </w:pPr>
      <w:r w:rsidRPr="000C3747">
        <w:rPr>
          <w:b/>
          <w:bCs/>
          <w:i/>
          <w:iCs/>
          <w:szCs w:val="24"/>
        </w:rPr>
        <w:t xml:space="preserve">Kabeļu </w:t>
      </w:r>
      <w:proofErr w:type="spellStart"/>
      <w:r w:rsidRPr="000C3747">
        <w:rPr>
          <w:b/>
          <w:bCs/>
          <w:i/>
          <w:iCs/>
          <w:szCs w:val="24"/>
        </w:rPr>
        <w:t>zemapmetuma</w:t>
      </w:r>
      <w:proofErr w:type="spellEnd"/>
      <w:r w:rsidRPr="000C3747">
        <w:rPr>
          <w:b/>
          <w:bCs/>
          <w:i/>
          <w:iCs/>
          <w:szCs w:val="24"/>
        </w:rPr>
        <w:t xml:space="preserve"> instalācija.</w:t>
      </w:r>
    </w:p>
    <w:p w14:paraId="57E69B30" w14:textId="77777777" w:rsidR="00EA4257" w:rsidRDefault="00EA4257" w:rsidP="00EA4257">
      <w:pPr>
        <w:ind w:firstLine="709"/>
        <w:rPr>
          <w:i/>
          <w:iCs/>
        </w:rPr>
      </w:pPr>
      <w:r w:rsidRPr="00C1522A">
        <w:rPr>
          <w:i/>
          <w:iCs/>
        </w:rPr>
        <w:t xml:space="preserve">Telpās ar pilnu apdari (ģipškartona sienas un iekārtie griesti) kabeļi montējami slēpti zem sienu un griestu apdares. </w:t>
      </w:r>
    </w:p>
    <w:p w14:paraId="453E9B87" w14:textId="7ABBB982" w:rsidR="000C3747" w:rsidRPr="000C3747" w:rsidRDefault="000C3747" w:rsidP="000C3747">
      <w:pPr>
        <w:ind w:firstLine="720"/>
        <w:rPr>
          <w:i/>
          <w:iCs/>
          <w:szCs w:val="24"/>
        </w:rPr>
      </w:pPr>
      <w:r w:rsidRPr="000C3747">
        <w:rPr>
          <w:i/>
          <w:iCs/>
          <w:szCs w:val="24"/>
        </w:rPr>
        <w:t xml:space="preserve">Pirms kabeļu ieguldīšanas zem apmetuma, tiks veikta rievu griešana mūra un bloku sienās/pārsegumos. Rievu griešanai tiks pielietota tam paredzēta iekārta –  </w:t>
      </w:r>
      <w:proofErr w:type="spellStart"/>
      <w:r w:rsidRPr="000C3747">
        <w:rPr>
          <w:i/>
          <w:iCs/>
          <w:szCs w:val="24"/>
        </w:rPr>
        <w:t>zobrievojumu</w:t>
      </w:r>
      <w:proofErr w:type="spellEnd"/>
      <w:r w:rsidRPr="000C3747">
        <w:rPr>
          <w:i/>
          <w:iCs/>
          <w:szCs w:val="24"/>
        </w:rPr>
        <w:t xml:space="preserve"> frēze. Nepieciešamās rievas dziļums ir atkarīgs no kabeļu daudzuma. Maksimālais rievas dziļums ir 40 mm. </w:t>
      </w:r>
    </w:p>
    <w:p w14:paraId="1C3755F7" w14:textId="45E95F12" w:rsidR="000C3747" w:rsidRPr="000C3747" w:rsidRDefault="000C3747" w:rsidP="000C3747">
      <w:pPr>
        <w:ind w:firstLine="720"/>
        <w:rPr>
          <w:i/>
          <w:iCs/>
          <w:szCs w:val="24"/>
        </w:rPr>
      </w:pPr>
      <w:r w:rsidRPr="000C3747">
        <w:rPr>
          <w:i/>
          <w:iCs/>
          <w:szCs w:val="24"/>
        </w:rPr>
        <w:t>Vietās, kur kabeļu instalācija tiek veikta pa konstrukcijām, kas var bojāt kabeļa izolāciju montāžas gaitā, kabeļus aizsargāt ar caurulēm.</w:t>
      </w:r>
    </w:p>
    <w:p w14:paraId="11E9991C" w14:textId="77777777" w:rsidR="000C3747" w:rsidRPr="000C3747" w:rsidRDefault="000C3747" w:rsidP="000C3747">
      <w:pPr>
        <w:ind w:firstLine="720"/>
        <w:rPr>
          <w:i/>
          <w:iCs/>
          <w:szCs w:val="24"/>
        </w:rPr>
      </w:pPr>
      <w:r w:rsidRPr="000C3747">
        <w:rPr>
          <w:i/>
          <w:iCs/>
          <w:szCs w:val="24"/>
        </w:rPr>
        <w:t xml:space="preserve">Vietas, kur kabelis iet caur sienām jāievēro sienu </w:t>
      </w:r>
      <w:proofErr w:type="spellStart"/>
      <w:r w:rsidRPr="000C3747">
        <w:rPr>
          <w:i/>
          <w:iCs/>
          <w:szCs w:val="24"/>
        </w:rPr>
        <w:t>ugunsnotūrības</w:t>
      </w:r>
      <w:proofErr w:type="spellEnd"/>
      <w:r w:rsidRPr="000C3747">
        <w:rPr>
          <w:i/>
          <w:iCs/>
          <w:szCs w:val="24"/>
        </w:rPr>
        <w:t xml:space="preserve"> klase un atbilstoši tai jāaizpilda ar ugunsdrošo materiālu.</w:t>
      </w:r>
    </w:p>
    <w:p w14:paraId="64FB2C89" w14:textId="4CE1B442" w:rsidR="000C3747" w:rsidRDefault="000C3747" w:rsidP="000C3747">
      <w:pPr>
        <w:ind w:firstLine="720"/>
        <w:rPr>
          <w:i/>
          <w:iCs/>
          <w:szCs w:val="24"/>
        </w:rPr>
      </w:pPr>
      <w:r w:rsidRPr="000C3747">
        <w:rPr>
          <w:i/>
          <w:iCs/>
          <w:szCs w:val="24"/>
        </w:rPr>
        <w:t>Vietās kur elektroinstalācija šķērso pārsegumus un sienas, tie ir jāgulda</w:t>
      </w:r>
      <w:r>
        <w:rPr>
          <w:i/>
          <w:iCs/>
          <w:szCs w:val="24"/>
        </w:rPr>
        <w:t xml:space="preserve"> </w:t>
      </w:r>
      <w:r w:rsidRPr="000C3747">
        <w:rPr>
          <w:i/>
          <w:iCs/>
          <w:szCs w:val="24"/>
        </w:rPr>
        <w:t>caurulēs. Pēc cauruļu montāžas caurumi jānoblīvē, blīvējuma ugunsdrošības pakāpei jāatbilst sienas vai pārseguma ugunsdrošības pakāpei, risinājumi tiks saskaņoti.</w:t>
      </w:r>
    </w:p>
    <w:p w14:paraId="6A6EEADF" w14:textId="40BE70D3" w:rsidR="00AB5FE9" w:rsidRPr="00087D1D" w:rsidRDefault="00AB5FE9" w:rsidP="00AB5FE9">
      <w:pPr>
        <w:ind w:firstLine="720"/>
        <w:rPr>
          <w:i/>
          <w:iCs/>
          <w:szCs w:val="24"/>
        </w:rPr>
      </w:pPr>
      <w:r w:rsidRPr="00087D1D">
        <w:rPr>
          <w:i/>
          <w:iCs/>
          <w:szCs w:val="24"/>
        </w:rPr>
        <w:t xml:space="preserve">Kabeļi, kuri atzarojas no kabeļu trepes, tiks ievietoti gofrētā </w:t>
      </w:r>
      <w:proofErr w:type="spellStart"/>
      <w:r w:rsidRPr="00087D1D">
        <w:rPr>
          <w:i/>
          <w:iCs/>
          <w:szCs w:val="24"/>
        </w:rPr>
        <w:t>aizsargcaurulē</w:t>
      </w:r>
      <w:proofErr w:type="spellEnd"/>
      <w:r w:rsidRPr="00087D1D">
        <w:rPr>
          <w:i/>
          <w:iCs/>
          <w:szCs w:val="24"/>
        </w:rPr>
        <w:t xml:space="preserve"> un iebūvēti, sienā vai grīdā. Pirms kabeļu ieguldīšanas zem apmetuma, tiks veikta rievu griešana mūra un bloku sienās/ pārsegumos. Rievu griešanai tiks pielietota tam paredzēta iekārta –  </w:t>
      </w:r>
      <w:proofErr w:type="spellStart"/>
      <w:r w:rsidRPr="00087D1D">
        <w:rPr>
          <w:i/>
          <w:iCs/>
          <w:szCs w:val="24"/>
        </w:rPr>
        <w:t>zobrievojumu</w:t>
      </w:r>
      <w:proofErr w:type="spellEnd"/>
      <w:r w:rsidRPr="00087D1D">
        <w:rPr>
          <w:i/>
          <w:iCs/>
          <w:szCs w:val="24"/>
        </w:rPr>
        <w:t xml:space="preserve"> frēze. Kabeļi tiks ievietoti plastmasas </w:t>
      </w:r>
      <w:proofErr w:type="spellStart"/>
      <w:r w:rsidRPr="00087D1D">
        <w:rPr>
          <w:i/>
          <w:iCs/>
          <w:szCs w:val="24"/>
        </w:rPr>
        <w:t>aizsargcaurulēs</w:t>
      </w:r>
      <w:proofErr w:type="spellEnd"/>
      <w:r w:rsidRPr="00087D1D">
        <w:rPr>
          <w:i/>
          <w:iCs/>
          <w:szCs w:val="24"/>
        </w:rPr>
        <w:t xml:space="preserve">. Nepieciešamās rievas dziļums ir atkarīgs no </w:t>
      </w:r>
      <w:proofErr w:type="spellStart"/>
      <w:r w:rsidRPr="00087D1D">
        <w:rPr>
          <w:i/>
          <w:iCs/>
          <w:szCs w:val="24"/>
        </w:rPr>
        <w:t>aizsargcaurules</w:t>
      </w:r>
      <w:proofErr w:type="spellEnd"/>
      <w:r w:rsidRPr="00087D1D">
        <w:rPr>
          <w:i/>
          <w:iCs/>
          <w:szCs w:val="24"/>
        </w:rPr>
        <w:t xml:space="preserve"> ārējā diametra. Ja kabeli ievieto ø20 mm </w:t>
      </w:r>
      <w:proofErr w:type="spellStart"/>
      <w:r w:rsidRPr="00087D1D">
        <w:rPr>
          <w:i/>
          <w:iCs/>
          <w:szCs w:val="24"/>
        </w:rPr>
        <w:t>aizsargcaurulē</w:t>
      </w:r>
      <w:proofErr w:type="spellEnd"/>
      <w:r w:rsidRPr="00087D1D">
        <w:rPr>
          <w:i/>
          <w:iCs/>
          <w:szCs w:val="24"/>
        </w:rPr>
        <w:t xml:space="preserve">, nepieciešamais rievas dziļums ~ 30 mm, lai </w:t>
      </w:r>
      <w:proofErr w:type="spellStart"/>
      <w:r w:rsidRPr="00087D1D">
        <w:rPr>
          <w:i/>
          <w:iCs/>
          <w:szCs w:val="24"/>
        </w:rPr>
        <w:t>aizsargcauruli</w:t>
      </w:r>
      <w:proofErr w:type="spellEnd"/>
      <w:r w:rsidRPr="00087D1D">
        <w:rPr>
          <w:i/>
          <w:iCs/>
          <w:szCs w:val="24"/>
        </w:rPr>
        <w:t xml:space="preserve"> varētu apmest ar apmetumu, tādejādi paslēpjot kabeļus ar </w:t>
      </w:r>
      <w:proofErr w:type="spellStart"/>
      <w:r w:rsidRPr="00087D1D">
        <w:rPr>
          <w:i/>
          <w:iCs/>
          <w:szCs w:val="24"/>
        </w:rPr>
        <w:t>aizsargcaurulēm</w:t>
      </w:r>
      <w:proofErr w:type="spellEnd"/>
      <w:r w:rsidRPr="00087D1D">
        <w:rPr>
          <w:i/>
          <w:iCs/>
          <w:szCs w:val="24"/>
        </w:rPr>
        <w:t xml:space="preserve">. Maksimālais rievas dziļums ir 30 mm. Kabeļa </w:t>
      </w:r>
      <w:proofErr w:type="spellStart"/>
      <w:r w:rsidRPr="00087D1D">
        <w:rPr>
          <w:i/>
          <w:iCs/>
          <w:szCs w:val="24"/>
        </w:rPr>
        <w:t>zemapmetuma</w:t>
      </w:r>
      <w:proofErr w:type="spellEnd"/>
      <w:r w:rsidRPr="00087D1D">
        <w:rPr>
          <w:i/>
          <w:iCs/>
          <w:szCs w:val="24"/>
        </w:rPr>
        <w:t xml:space="preserve"> montāžas shēma atainota attēlā Nr. 1.</w:t>
      </w:r>
    </w:p>
    <w:p w14:paraId="4B15DCE3" w14:textId="77777777" w:rsidR="000C3747" w:rsidRDefault="00AB5FE9" w:rsidP="00AB5FE9">
      <w:pPr>
        <w:ind w:firstLine="720"/>
        <w:rPr>
          <w:i/>
          <w:iCs/>
          <w:szCs w:val="24"/>
        </w:rPr>
      </w:pPr>
      <w:r w:rsidRPr="00087D1D">
        <w:rPr>
          <w:i/>
          <w:iCs/>
          <w:noProof/>
          <w:szCs w:val="24"/>
        </w:rPr>
        <w:drawing>
          <wp:inline distT="0" distB="0" distL="0" distR="0" wp14:anchorId="03746695" wp14:editId="49A3040D">
            <wp:extent cx="2916000" cy="2773289"/>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6000" cy="2773289"/>
                    </a:xfrm>
                    <a:prstGeom prst="rect">
                      <a:avLst/>
                    </a:prstGeom>
                    <a:noFill/>
                  </pic:spPr>
                </pic:pic>
              </a:graphicData>
            </a:graphic>
          </wp:inline>
        </w:drawing>
      </w:r>
    </w:p>
    <w:p w14:paraId="6940C1FF" w14:textId="7C04469D" w:rsidR="00AB5FE9" w:rsidRDefault="00AB5FE9" w:rsidP="00AB5FE9">
      <w:pPr>
        <w:ind w:firstLine="720"/>
        <w:rPr>
          <w:i/>
          <w:iCs/>
          <w:szCs w:val="24"/>
        </w:rPr>
      </w:pPr>
      <w:r w:rsidRPr="00087D1D">
        <w:rPr>
          <w:i/>
          <w:iCs/>
          <w:szCs w:val="24"/>
        </w:rPr>
        <w:t>Att. Nr. 1</w:t>
      </w:r>
    </w:p>
    <w:p w14:paraId="5A369BCF" w14:textId="77777777" w:rsidR="000C3747" w:rsidRPr="00087D1D" w:rsidRDefault="000C3747" w:rsidP="00AB5FE9">
      <w:pPr>
        <w:ind w:firstLine="720"/>
        <w:rPr>
          <w:i/>
          <w:iCs/>
          <w:szCs w:val="24"/>
        </w:rPr>
      </w:pPr>
    </w:p>
    <w:tbl>
      <w:tblPr>
        <w:tblStyle w:val="a6"/>
        <w:tblW w:w="0" w:type="auto"/>
        <w:tblLook w:val="04A0" w:firstRow="1" w:lastRow="0" w:firstColumn="1" w:lastColumn="0" w:noHBand="0" w:noVBand="1"/>
      </w:tblPr>
      <w:tblGrid>
        <w:gridCol w:w="4873"/>
        <w:gridCol w:w="4898"/>
      </w:tblGrid>
      <w:tr w:rsidR="000C3747" w:rsidRPr="001C681D" w14:paraId="1CAA0A44" w14:textId="77777777" w:rsidTr="00C3364C">
        <w:tc>
          <w:tcPr>
            <w:tcW w:w="4926" w:type="dxa"/>
            <w:vAlign w:val="center"/>
          </w:tcPr>
          <w:p w14:paraId="4EEF8858" w14:textId="77777777" w:rsidR="000C3747" w:rsidRPr="000C3747" w:rsidRDefault="000C3747" w:rsidP="00C3364C">
            <w:pPr>
              <w:jc w:val="center"/>
              <w:rPr>
                <w:rFonts w:ascii="ISOCPEUR" w:hAnsi="ISOCPEUR"/>
                <w:i/>
                <w:iCs/>
                <w:sz w:val="24"/>
                <w:szCs w:val="24"/>
                <w:lang w:val="lv-LV"/>
              </w:rPr>
            </w:pPr>
            <w:r w:rsidRPr="000C3747">
              <w:rPr>
                <w:rFonts w:ascii="ISOCPEUR" w:hAnsi="ISOCPEUR"/>
                <w:i/>
                <w:iCs/>
                <w:sz w:val="24"/>
                <w:szCs w:val="24"/>
                <w:lang w:val="lv-LV"/>
              </w:rPr>
              <w:lastRenderedPageBreak/>
              <w:t>Kabeļa montāža termiski izolētās sienās</w:t>
            </w:r>
          </w:p>
        </w:tc>
        <w:tc>
          <w:tcPr>
            <w:tcW w:w="4926" w:type="dxa"/>
            <w:vAlign w:val="center"/>
          </w:tcPr>
          <w:p w14:paraId="564E80A4" w14:textId="77777777" w:rsidR="000C3747" w:rsidRPr="001C681D" w:rsidRDefault="000C3747" w:rsidP="00C3364C">
            <w:pPr>
              <w:jc w:val="center"/>
              <w:rPr>
                <w:i/>
                <w:iCs/>
                <w:szCs w:val="24"/>
                <w:lang w:val="lv-LV"/>
              </w:rPr>
            </w:pPr>
            <w:r w:rsidRPr="001C681D">
              <w:rPr>
                <w:i/>
                <w:iCs/>
                <w:noProof/>
                <w:szCs w:val="24"/>
              </w:rPr>
              <w:drawing>
                <wp:inline distT="0" distB="0" distL="0" distR="0" wp14:anchorId="47E8F8E8" wp14:editId="4FA1A93B">
                  <wp:extent cx="1060364" cy="1931671"/>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65475" cy="1940981"/>
                          </a:xfrm>
                          <a:prstGeom prst="rect">
                            <a:avLst/>
                          </a:prstGeom>
                          <a:noFill/>
                          <a:ln>
                            <a:noFill/>
                          </a:ln>
                        </pic:spPr>
                      </pic:pic>
                    </a:graphicData>
                  </a:graphic>
                </wp:inline>
              </w:drawing>
            </w:r>
          </w:p>
        </w:tc>
      </w:tr>
      <w:tr w:rsidR="000C3747" w:rsidRPr="001C681D" w14:paraId="4FF014C1" w14:textId="77777777" w:rsidTr="00C3364C">
        <w:tc>
          <w:tcPr>
            <w:tcW w:w="4926" w:type="dxa"/>
            <w:vAlign w:val="center"/>
          </w:tcPr>
          <w:p w14:paraId="4258A1C1" w14:textId="77777777" w:rsidR="000C3747" w:rsidRPr="000C3747" w:rsidRDefault="000C3747" w:rsidP="00C3364C">
            <w:pPr>
              <w:jc w:val="center"/>
              <w:rPr>
                <w:rFonts w:ascii="ISOCPEUR" w:hAnsi="ISOCPEUR"/>
                <w:i/>
                <w:iCs/>
                <w:sz w:val="24"/>
                <w:szCs w:val="24"/>
                <w:lang w:val="lv-LV"/>
              </w:rPr>
            </w:pPr>
            <w:r w:rsidRPr="000C3747">
              <w:rPr>
                <w:rFonts w:ascii="ISOCPEUR" w:hAnsi="ISOCPEUR"/>
                <w:i/>
                <w:iCs/>
                <w:sz w:val="24"/>
                <w:szCs w:val="24"/>
                <w:lang w:val="lv-LV"/>
              </w:rPr>
              <w:t>Kabeļa montāža tieši mūra sienās</w:t>
            </w:r>
          </w:p>
        </w:tc>
        <w:tc>
          <w:tcPr>
            <w:tcW w:w="4926" w:type="dxa"/>
            <w:vAlign w:val="center"/>
          </w:tcPr>
          <w:p w14:paraId="5D4234CA" w14:textId="77777777" w:rsidR="000C3747" w:rsidRPr="001C681D" w:rsidRDefault="000C3747" w:rsidP="00C3364C">
            <w:pPr>
              <w:jc w:val="center"/>
              <w:rPr>
                <w:i/>
                <w:iCs/>
                <w:szCs w:val="24"/>
                <w:lang w:val="lv-LV"/>
              </w:rPr>
            </w:pPr>
            <w:r w:rsidRPr="001C681D">
              <w:rPr>
                <w:i/>
                <w:iCs/>
                <w:noProof/>
                <w:szCs w:val="24"/>
              </w:rPr>
              <w:drawing>
                <wp:inline distT="0" distB="0" distL="0" distR="0" wp14:anchorId="07E62B2E" wp14:editId="24134906">
                  <wp:extent cx="886460" cy="120078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460" cy="1200785"/>
                          </a:xfrm>
                          <a:prstGeom prst="rect">
                            <a:avLst/>
                          </a:prstGeom>
                          <a:noFill/>
                          <a:ln>
                            <a:noFill/>
                          </a:ln>
                        </pic:spPr>
                      </pic:pic>
                    </a:graphicData>
                  </a:graphic>
                </wp:inline>
              </w:drawing>
            </w:r>
          </w:p>
        </w:tc>
      </w:tr>
      <w:tr w:rsidR="000C3747" w:rsidRPr="001C681D" w14:paraId="5F37BB94" w14:textId="77777777" w:rsidTr="00C3364C">
        <w:tc>
          <w:tcPr>
            <w:tcW w:w="4926" w:type="dxa"/>
            <w:vAlign w:val="center"/>
          </w:tcPr>
          <w:p w14:paraId="4859151E" w14:textId="77777777" w:rsidR="000C3747" w:rsidRPr="000C3747" w:rsidRDefault="000C3747" w:rsidP="00C3364C">
            <w:pPr>
              <w:jc w:val="center"/>
              <w:rPr>
                <w:rFonts w:ascii="ISOCPEUR" w:hAnsi="ISOCPEUR"/>
                <w:i/>
                <w:iCs/>
                <w:sz w:val="24"/>
                <w:szCs w:val="24"/>
                <w:lang w:val="lv-LV"/>
              </w:rPr>
            </w:pPr>
            <w:r w:rsidRPr="000C3747">
              <w:rPr>
                <w:rFonts w:ascii="ISOCPEUR" w:hAnsi="ISOCPEUR"/>
                <w:i/>
                <w:iCs/>
                <w:sz w:val="24"/>
                <w:szCs w:val="24"/>
                <w:lang w:val="lv-LV"/>
              </w:rPr>
              <w:t>Kabeļa montāža virs griestiem, zem paceltām grīdām.</w:t>
            </w:r>
          </w:p>
          <w:p w14:paraId="1C8BF40C" w14:textId="77777777" w:rsidR="000C3747" w:rsidRPr="000C3747" w:rsidRDefault="000C3747" w:rsidP="00C3364C">
            <w:pPr>
              <w:jc w:val="center"/>
              <w:rPr>
                <w:rFonts w:ascii="ISOCPEUR" w:hAnsi="ISOCPEUR"/>
                <w:i/>
                <w:iCs/>
                <w:sz w:val="24"/>
                <w:szCs w:val="24"/>
                <w:lang w:val="lv-LV"/>
              </w:rPr>
            </w:pPr>
            <w:r w:rsidRPr="000C3747">
              <w:rPr>
                <w:rFonts w:ascii="ISOCPEUR" w:hAnsi="ISOCPEUR"/>
                <w:i/>
                <w:iCs/>
                <w:sz w:val="24"/>
                <w:szCs w:val="24"/>
                <w:lang w:val="lv-LV"/>
              </w:rPr>
              <w:t>5De&lt;V</w:t>
            </w:r>
          </w:p>
        </w:tc>
        <w:tc>
          <w:tcPr>
            <w:tcW w:w="4926" w:type="dxa"/>
            <w:vAlign w:val="center"/>
          </w:tcPr>
          <w:p w14:paraId="401E2329" w14:textId="77777777" w:rsidR="000C3747" w:rsidRPr="001C681D" w:rsidRDefault="000C3747" w:rsidP="00C3364C">
            <w:pPr>
              <w:jc w:val="center"/>
              <w:rPr>
                <w:i/>
                <w:iCs/>
                <w:szCs w:val="24"/>
                <w:lang w:val="lv-LV"/>
              </w:rPr>
            </w:pPr>
            <w:r w:rsidRPr="001C681D">
              <w:rPr>
                <w:i/>
                <w:iCs/>
                <w:noProof/>
                <w:szCs w:val="24"/>
              </w:rPr>
              <w:drawing>
                <wp:inline distT="0" distB="0" distL="0" distR="0" wp14:anchorId="12E51F55" wp14:editId="7AEFC389">
                  <wp:extent cx="1907540" cy="1009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7540" cy="1009650"/>
                          </a:xfrm>
                          <a:prstGeom prst="rect">
                            <a:avLst/>
                          </a:prstGeom>
                          <a:noFill/>
                          <a:ln>
                            <a:noFill/>
                          </a:ln>
                        </pic:spPr>
                      </pic:pic>
                    </a:graphicData>
                  </a:graphic>
                </wp:inline>
              </w:drawing>
            </w:r>
          </w:p>
        </w:tc>
      </w:tr>
      <w:tr w:rsidR="000C3747" w:rsidRPr="001C681D" w14:paraId="53731829" w14:textId="77777777" w:rsidTr="00C3364C">
        <w:tc>
          <w:tcPr>
            <w:tcW w:w="4926" w:type="dxa"/>
            <w:vAlign w:val="center"/>
          </w:tcPr>
          <w:p w14:paraId="7823F4E1" w14:textId="77777777" w:rsidR="000C3747" w:rsidRPr="000C3747" w:rsidRDefault="000C3747" w:rsidP="00C3364C">
            <w:pPr>
              <w:jc w:val="center"/>
              <w:rPr>
                <w:rFonts w:ascii="ISOCPEUR" w:hAnsi="ISOCPEUR"/>
                <w:i/>
                <w:iCs/>
                <w:sz w:val="24"/>
                <w:szCs w:val="24"/>
                <w:lang w:val="lv-LV"/>
              </w:rPr>
            </w:pPr>
            <w:r w:rsidRPr="000C3747">
              <w:rPr>
                <w:rFonts w:ascii="ISOCPEUR" w:hAnsi="ISOCPEUR"/>
                <w:i/>
                <w:iCs/>
                <w:sz w:val="24"/>
                <w:szCs w:val="24"/>
                <w:lang w:val="lv-LV"/>
              </w:rPr>
              <w:t>Kabeļa montāža kabeļu kanālos gan horizontāli, gan vertikāli.</w:t>
            </w:r>
          </w:p>
        </w:tc>
        <w:tc>
          <w:tcPr>
            <w:tcW w:w="4926" w:type="dxa"/>
            <w:vAlign w:val="center"/>
          </w:tcPr>
          <w:p w14:paraId="16764CF5" w14:textId="77777777" w:rsidR="000C3747" w:rsidRPr="001C681D" w:rsidRDefault="000C3747" w:rsidP="00C3364C">
            <w:pPr>
              <w:jc w:val="center"/>
              <w:rPr>
                <w:i/>
                <w:iCs/>
                <w:szCs w:val="24"/>
                <w:lang w:val="lv-LV"/>
              </w:rPr>
            </w:pPr>
            <w:r w:rsidRPr="001C681D">
              <w:rPr>
                <w:i/>
                <w:iCs/>
                <w:noProof/>
                <w:szCs w:val="24"/>
              </w:rPr>
              <w:drawing>
                <wp:inline distT="0" distB="0" distL="0" distR="0" wp14:anchorId="5B2D5FCB" wp14:editId="76C0E6DA">
                  <wp:extent cx="1913255" cy="11442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3255" cy="1144270"/>
                          </a:xfrm>
                          <a:prstGeom prst="rect">
                            <a:avLst/>
                          </a:prstGeom>
                          <a:noFill/>
                          <a:ln>
                            <a:noFill/>
                          </a:ln>
                        </pic:spPr>
                      </pic:pic>
                    </a:graphicData>
                  </a:graphic>
                </wp:inline>
              </w:drawing>
            </w:r>
          </w:p>
        </w:tc>
      </w:tr>
      <w:tr w:rsidR="000C3747" w:rsidRPr="001C681D" w14:paraId="7A3763DA" w14:textId="77777777" w:rsidTr="00C3364C">
        <w:tc>
          <w:tcPr>
            <w:tcW w:w="4926" w:type="dxa"/>
            <w:vAlign w:val="center"/>
          </w:tcPr>
          <w:p w14:paraId="0172CFD7" w14:textId="77777777" w:rsidR="000C3747" w:rsidRPr="000C3747" w:rsidRDefault="000C3747" w:rsidP="00C3364C">
            <w:pPr>
              <w:jc w:val="center"/>
              <w:rPr>
                <w:rFonts w:ascii="ISOCPEUR" w:hAnsi="ISOCPEUR"/>
                <w:i/>
                <w:iCs/>
                <w:sz w:val="24"/>
                <w:szCs w:val="24"/>
                <w:lang w:val="lv-LV"/>
              </w:rPr>
            </w:pPr>
            <w:r w:rsidRPr="000C3747">
              <w:rPr>
                <w:rFonts w:ascii="ISOCPEUR" w:hAnsi="ISOCPEUR"/>
                <w:i/>
                <w:iCs/>
                <w:sz w:val="24"/>
                <w:szCs w:val="24"/>
                <w:lang w:val="lv-LV"/>
              </w:rPr>
              <w:t>Fiksēta instalācija uz elektroiekārtu nesošajām konstrukcijām</w:t>
            </w:r>
          </w:p>
        </w:tc>
        <w:tc>
          <w:tcPr>
            <w:tcW w:w="4926" w:type="dxa"/>
            <w:vAlign w:val="center"/>
          </w:tcPr>
          <w:p w14:paraId="2C9C10A5" w14:textId="77777777" w:rsidR="000C3747" w:rsidRPr="001C681D" w:rsidRDefault="000C3747" w:rsidP="00C3364C">
            <w:pPr>
              <w:jc w:val="center"/>
              <w:rPr>
                <w:i/>
                <w:iCs/>
                <w:szCs w:val="24"/>
                <w:lang w:val="lv-LV"/>
              </w:rPr>
            </w:pPr>
            <w:r w:rsidRPr="001C681D">
              <w:rPr>
                <w:i/>
                <w:iCs/>
                <w:noProof/>
                <w:szCs w:val="24"/>
              </w:rPr>
              <w:drawing>
                <wp:inline distT="0" distB="0" distL="0" distR="0" wp14:anchorId="61653FEA" wp14:editId="0451E4A1">
                  <wp:extent cx="1817370" cy="15259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17370" cy="1525905"/>
                          </a:xfrm>
                          <a:prstGeom prst="rect">
                            <a:avLst/>
                          </a:prstGeom>
                          <a:noFill/>
                          <a:ln>
                            <a:noFill/>
                          </a:ln>
                        </pic:spPr>
                      </pic:pic>
                    </a:graphicData>
                  </a:graphic>
                </wp:inline>
              </w:drawing>
            </w:r>
          </w:p>
        </w:tc>
      </w:tr>
      <w:tr w:rsidR="000C3747" w:rsidRPr="001C681D" w14:paraId="3F978CBB" w14:textId="77777777" w:rsidTr="00C3364C">
        <w:tc>
          <w:tcPr>
            <w:tcW w:w="4926" w:type="dxa"/>
            <w:vAlign w:val="center"/>
          </w:tcPr>
          <w:p w14:paraId="39FEACB3" w14:textId="77777777" w:rsidR="000C3747" w:rsidRPr="000C3747" w:rsidRDefault="000C3747" w:rsidP="00C3364C">
            <w:pPr>
              <w:jc w:val="center"/>
              <w:rPr>
                <w:rFonts w:ascii="ISOCPEUR" w:hAnsi="ISOCPEUR"/>
                <w:i/>
                <w:iCs/>
                <w:sz w:val="24"/>
                <w:szCs w:val="24"/>
                <w:lang w:val="lv-LV"/>
              </w:rPr>
            </w:pPr>
            <w:r w:rsidRPr="000C3747">
              <w:rPr>
                <w:rFonts w:ascii="ISOCPEUR" w:hAnsi="ISOCPEUR"/>
                <w:i/>
                <w:iCs/>
                <w:sz w:val="24"/>
                <w:szCs w:val="24"/>
                <w:lang w:val="lv-LV"/>
              </w:rPr>
              <w:t>Fiksēta instalācija pie sienas</w:t>
            </w:r>
          </w:p>
        </w:tc>
        <w:tc>
          <w:tcPr>
            <w:tcW w:w="4926" w:type="dxa"/>
            <w:vAlign w:val="center"/>
          </w:tcPr>
          <w:p w14:paraId="7A34330E" w14:textId="77777777" w:rsidR="000C3747" w:rsidRPr="001C681D" w:rsidRDefault="000C3747" w:rsidP="00C3364C">
            <w:pPr>
              <w:jc w:val="center"/>
              <w:rPr>
                <w:i/>
                <w:iCs/>
                <w:szCs w:val="24"/>
                <w:lang w:val="lv-LV"/>
              </w:rPr>
            </w:pPr>
            <w:r w:rsidRPr="001C681D">
              <w:rPr>
                <w:noProof/>
              </w:rPr>
              <w:drawing>
                <wp:inline distT="0" distB="0" distL="0" distR="0" wp14:anchorId="54BCA830" wp14:editId="648D2003">
                  <wp:extent cx="1896110" cy="869315"/>
                  <wp:effectExtent l="0" t="0" r="889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96110" cy="869315"/>
                          </a:xfrm>
                          <a:prstGeom prst="rect">
                            <a:avLst/>
                          </a:prstGeom>
                          <a:noFill/>
                          <a:ln>
                            <a:noFill/>
                          </a:ln>
                        </pic:spPr>
                      </pic:pic>
                    </a:graphicData>
                  </a:graphic>
                </wp:inline>
              </w:drawing>
            </w:r>
          </w:p>
        </w:tc>
      </w:tr>
      <w:tr w:rsidR="000C3747" w:rsidRPr="001C681D" w14:paraId="1E1A3BE8" w14:textId="77777777" w:rsidTr="00C3364C">
        <w:tc>
          <w:tcPr>
            <w:tcW w:w="4926" w:type="dxa"/>
            <w:vAlign w:val="center"/>
          </w:tcPr>
          <w:p w14:paraId="33FECA76" w14:textId="77777777" w:rsidR="000C3747" w:rsidRPr="000C3747" w:rsidRDefault="000C3747" w:rsidP="00C3364C">
            <w:pPr>
              <w:jc w:val="center"/>
              <w:rPr>
                <w:rFonts w:ascii="ISOCPEUR" w:hAnsi="ISOCPEUR"/>
                <w:i/>
                <w:iCs/>
                <w:sz w:val="24"/>
                <w:szCs w:val="24"/>
                <w:lang w:val="lv-LV"/>
              </w:rPr>
            </w:pPr>
            <w:r w:rsidRPr="000C3747">
              <w:rPr>
                <w:rFonts w:ascii="ISOCPEUR" w:hAnsi="ISOCPEUR"/>
                <w:i/>
                <w:iCs/>
                <w:sz w:val="24"/>
                <w:szCs w:val="24"/>
                <w:lang w:val="lv-LV"/>
              </w:rPr>
              <w:t>Kabeļu montāža kabeļu saitītēs</w:t>
            </w:r>
          </w:p>
        </w:tc>
        <w:tc>
          <w:tcPr>
            <w:tcW w:w="4926" w:type="dxa"/>
            <w:vAlign w:val="center"/>
          </w:tcPr>
          <w:p w14:paraId="50A9D341" w14:textId="77777777" w:rsidR="000C3747" w:rsidRPr="001C681D" w:rsidRDefault="000C3747" w:rsidP="00C3364C">
            <w:pPr>
              <w:jc w:val="center"/>
              <w:rPr>
                <w:i/>
                <w:iCs/>
                <w:szCs w:val="24"/>
                <w:lang w:val="lv-LV"/>
              </w:rPr>
            </w:pPr>
            <w:r w:rsidRPr="001C681D">
              <w:rPr>
                <w:noProof/>
              </w:rPr>
              <w:drawing>
                <wp:inline distT="0" distB="0" distL="0" distR="0" wp14:anchorId="1512067B" wp14:editId="6F8F6C08">
                  <wp:extent cx="1419225" cy="71247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9225" cy="712470"/>
                          </a:xfrm>
                          <a:prstGeom prst="rect">
                            <a:avLst/>
                          </a:prstGeom>
                          <a:noFill/>
                          <a:ln>
                            <a:noFill/>
                          </a:ln>
                        </pic:spPr>
                      </pic:pic>
                    </a:graphicData>
                  </a:graphic>
                </wp:inline>
              </w:drawing>
            </w:r>
          </w:p>
        </w:tc>
      </w:tr>
      <w:tr w:rsidR="000C3747" w:rsidRPr="001C681D" w14:paraId="66F46D0B" w14:textId="77777777" w:rsidTr="00C3364C">
        <w:tc>
          <w:tcPr>
            <w:tcW w:w="4926" w:type="dxa"/>
            <w:vAlign w:val="center"/>
          </w:tcPr>
          <w:p w14:paraId="6F78FE35" w14:textId="77777777" w:rsidR="000C3747" w:rsidRPr="000C3747" w:rsidRDefault="000C3747" w:rsidP="00C3364C">
            <w:pPr>
              <w:jc w:val="center"/>
              <w:rPr>
                <w:rFonts w:ascii="ISOCPEUR" w:hAnsi="ISOCPEUR"/>
                <w:i/>
                <w:iCs/>
                <w:sz w:val="24"/>
                <w:szCs w:val="24"/>
                <w:lang w:val="lv-LV"/>
              </w:rPr>
            </w:pPr>
            <w:r w:rsidRPr="000C3747">
              <w:rPr>
                <w:rFonts w:ascii="ISOCPEUR" w:hAnsi="ISOCPEUR"/>
                <w:i/>
                <w:iCs/>
                <w:sz w:val="24"/>
                <w:szCs w:val="24"/>
                <w:lang w:val="lv-LV"/>
              </w:rPr>
              <w:lastRenderedPageBreak/>
              <w:t>Kabeļa montāža uz kabeļu trepes</w:t>
            </w:r>
          </w:p>
        </w:tc>
        <w:tc>
          <w:tcPr>
            <w:tcW w:w="4926" w:type="dxa"/>
            <w:vAlign w:val="center"/>
          </w:tcPr>
          <w:p w14:paraId="0FBD29AC" w14:textId="77777777" w:rsidR="000C3747" w:rsidRPr="001C681D" w:rsidRDefault="000C3747" w:rsidP="00C3364C">
            <w:pPr>
              <w:jc w:val="center"/>
              <w:rPr>
                <w:i/>
                <w:iCs/>
                <w:szCs w:val="24"/>
                <w:lang w:val="lv-LV"/>
              </w:rPr>
            </w:pPr>
            <w:r w:rsidRPr="001C681D">
              <w:rPr>
                <w:i/>
                <w:iCs/>
                <w:noProof/>
                <w:szCs w:val="24"/>
              </w:rPr>
              <w:drawing>
                <wp:inline distT="0" distB="0" distL="0" distR="0" wp14:anchorId="6C305674" wp14:editId="1571A18B">
                  <wp:extent cx="992937" cy="130537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9921" cy="1314554"/>
                          </a:xfrm>
                          <a:prstGeom prst="rect">
                            <a:avLst/>
                          </a:prstGeom>
                          <a:noFill/>
                          <a:ln>
                            <a:noFill/>
                          </a:ln>
                        </pic:spPr>
                      </pic:pic>
                    </a:graphicData>
                  </a:graphic>
                </wp:inline>
              </w:drawing>
            </w:r>
          </w:p>
        </w:tc>
      </w:tr>
      <w:tr w:rsidR="000C3747" w:rsidRPr="001C681D" w14:paraId="7BF02C86" w14:textId="77777777" w:rsidTr="00C3364C">
        <w:tc>
          <w:tcPr>
            <w:tcW w:w="4926" w:type="dxa"/>
            <w:vAlign w:val="center"/>
          </w:tcPr>
          <w:p w14:paraId="4A083CBA" w14:textId="77777777" w:rsidR="000C3747" w:rsidRPr="000C3747" w:rsidRDefault="000C3747" w:rsidP="00C3364C">
            <w:pPr>
              <w:jc w:val="center"/>
              <w:rPr>
                <w:rFonts w:ascii="ISOCPEUR" w:hAnsi="ISOCPEUR"/>
                <w:i/>
                <w:iCs/>
                <w:sz w:val="24"/>
                <w:szCs w:val="24"/>
                <w:lang w:val="lv-LV"/>
              </w:rPr>
            </w:pPr>
            <w:r w:rsidRPr="000C3747">
              <w:rPr>
                <w:rFonts w:ascii="ISOCPEUR" w:hAnsi="ISOCPEUR"/>
                <w:i/>
                <w:iCs/>
                <w:sz w:val="24"/>
                <w:szCs w:val="24"/>
                <w:lang w:val="lv-LV"/>
              </w:rPr>
              <w:t>Fiksēta instalācija pie griestiem</w:t>
            </w:r>
          </w:p>
        </w:tc>
        <w:tc>
          <w:tcPr>
            <w:tcW w:w="4926" w:type="dxa"/>
            <w:vAlign w:val="center"/>
          </w:tcPr>
          <w:p w14:paraId="390E7D78" w14:textId="77777777" w:rsidR="000C3747" w:rsidRPr="001C681D" w:rsidRDefault="000C3747" w:rsidP="00C3364C">
            <w:pPr>
              <w:jc w:val="center"/>
              <w:rPr>
                <w:i/>
                <w:iCs/>
                <w:noProof/>
                <w:szCs w:val="24"/>
                <w:lang w:val="lv-LV"/>
              </w:rPr>
            </w:pPr>
            <w:r w:rsidRPr="001C681D">
              <w:rPr>
                <w:i/>
                <w:iCs/>
                <w:noProof/>
                <w:szCs w:val="24"/>
              </w:rPr>
              <w:drawing>
                <wp:inline distT="0" distB="0" distL="0" distR="0" wp14:anchorId="434F1FA5" wp14:editId="4D7DE817">
                  <wp:extent cx="1049020" cy="6172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9020" cy="617220"/>
                          </a:xfrm>
                          <a:prstGeom prst="rect">
                            <a:avLst/>
                          </a:prstGeom>
                          <a:noFill/>
                          <a:ln>
                            <a:noFill/>
                          </a:ln>
                        </pic:spPr>
                      </pic:pic>
                    </a:graphicData>
                  </a:graphic>
                </wp:inline>
              </w:drawing>
            </w:r>
          </w:p>
        </w:tc>
      </w:tr>
    </w:tbl>
    <w:p w14:paraId="67219453" w14:textId="77777777" w:rsidR="00AB5FE9" w:rsidRDefault="00AB5FE9" w:rsidP="00AB5FE9">
      <w:pPr>
        <w:rPr>
          <w:i/>
          <w:iCs/>
          <w:szCs w:val="24"/>
        </w:rPr>
      </w:pPr>
    </w:p>
    <w:p w14:paraId="7B782EA5" w14:textId="5D0ABCEB" w:rsidR="000600E4" w:rsidRPr="000600E4" w:rsidRDefault="000600E4" w:rsidP="000600E4">
      <w:pPr>
        <w:ind w:firstLine="720"/>
        <w:rPr>
          <w:b/>
          <w:bCs/>
          <w:i/>
          <w:iCs/>
          <w:szCs w:val="24"/>
        </w:rPr>
      </w:pPr>
      <w:r w:rsidRPr="000600E4">
        <w:rPr>
          <w:b/>
          <w:bCs/>
          <w:i/>
          <w:iCs/>
          <w:szCs w:val="24"/>
        </w:rPr>
        <w:t>Kabeļu ar noteikto uguns noturību instalācija</w:t>
      </w:r>
    </w:p>
    <w:p w14:paraId="4B508209" w14:textId="0C3229BF" w:rsidR="000600E4" w:rsidRPr="00087D1D" w:rsidRDefault="000600E4" w:rsidP="000600E4">
      <w:pPr>
        <w:ind w:firstLine="720"/>
        <w:rPr>
          <w:i/>
          <w:iCs/>
          <w:szCs w:val="24"/>
        </w:rPr>
      </w:pPr>
      <w:r w:rsidRPr="00087D1D">
        <w:rPr>
          <w:i/>
          <w:iCs/>
          <w:szCs w:val="24"/>
        </w:rPr>
        <w:t xml:space="preserve">Ugunsdrošo kabeļu montāžas metode un noteikumi ir vienādi visiem ugunsdrošiem kabeļiem, neatkarīgi no pielietojuma. Ugunsdrošo kabeļu stiprināšanai nav pieļaujami </w:t>
      </w:r>
      <w:proofErr w:type="spellStart"/>
      <w:r w:rsidRPr="00087D1D">
        <w:rPr>
          <w:i/>
          <w:iCs/>
          <w:szCs w:val="24"/>
        </w:rPr>
        <w:t>ugunsneizturīgi</w:t>
      </w:r>
      <w:proofErr w:type="spellEnd"/>
      <w:r w:rsidRPr="00087D1D">
        <w:rPr>
          <w:i/>
          <w:iCs/>
          <w:szCs w:val="24"/>
        </w:rPr>
        <w:t xml:space="preserve"> materiāli, izņemot gadījumu, kad plastmasas stiprinājumiem nav noteicošas nozīmes (</w:t>
      </w:r>
      <w:proofErr w:type="spellStart"/>
      <w:r w:rsidRPr="00087D1D">
        <w:rPr>
          <w:i/>
          <w:iCs/>
          <w:szCs w:val="24"/>
        </w:rPr>
        <w:t>palīgstiprinājums</w:t>
      </w:r>
      <w:proofErr w:type="spellEnd"/>
      <w:r w:rsidRPr="00087D1D">
        <w:rPr>
          <w:i/>
          <w:iCs/>
          <w:szCs w:val="24"/>
        </w:rPr>
        <w:t>).</w:t>
      </w:r>
    </w:p>
    <w:p w14:paraId="6A998216" w14:textId="77777777" w:rsidR="000600E4" w:rsidRPr="00087D1D" w:rsidRDefault="000600E4" w:rsidP="000600E4">
      <w:pPr>
        <w:ind w:firstLine="720"/>
        <w:rPr>
          <w:i/>
          <w:iCs/>
          <w:szCs w:val="24"/>
        </w:rPr>
      </w:pPr>
      <w:r w:rsidRPr="00087D1D">
        <w:rPr>
          <w:i/>
          <w:iCs/>
          <w:szCs w:val="24"/>
        </w:rPr>
        <w:t>Ugunsdrošie kabeļi tiks montēti ar ugunsdrošiem stiprinājumiem, ugunsdrošām skrūvēm.</w:t>
      </w:r>
    </w:p>
    <w:p w14:paraId="1E2078A3" w14:textId="77777777" w:rsidR="000600E4" w:rsidRDefault="000600E4" w:rsidP="000600E4">
      <w:pPr>
        <w:ind w:firstLine="720"/>
        <w:rPr>
          <w:i/>
          <w:iCs/>
          <w:szCs w:val="24"/>
        </w:rPr>
      </w:pPr>
      <w:r w:rsidRPr="00087D1D">
        <w:rPr>
          <w:i/>
          <w:iCs/>
          <w:szCs w:val="24"/>
        </w:rPr>
        <w:t>Ugunsdrošiem kabeļiem nav pieļaujamas ugunsnedrošas savienojumu vai komutācijas kārbas, nepieciešamības gadījumā jāizmanto ugunsdrošas savienojuma vai komutācijas kārbas ar ugunsdrošības klasi atbilstošu kabelim.</w:t>
      </w:r>
    </w:p>
    <w:p w14:paraId="5EC0B53E" w14:textId="77777777" w:rsidR="000600E4" w:rsidRPr="0094341D" w:rsidRDefault="000600E4" w:rsidP="000600E4">
      <w:pPr>
        <w:ind w:firstLine="720"/>
        <w:rPr>
          <w:i/>
          <w:iCs/>
          <w:szCs w:val="24"/>
        </w:rPr>
      </w:pPr>
      <w:r w:rsidRPr="0094341D">
        <w:rPr>
          <w:i/>
          <w:iCs/>
          <w:szCs w:val="24"/>
        </w:rPr>
        <w:t xml:space="preserve">Jāizvairās no ugunsizturīgu kabeļu savienošanas, ja ir jāsaglabā ugunsizturības pakāpe, </w:t>
      </w:r>
      <w:r>
        <w:rPr>
          <w:i/>
          <w:iCs/>
          <w:szCs w:val="24"/>
        </w:rPr>
        <w:t>pretējā gadījumā jānodrošina</w:t>
      </w:r>
      <w:r w:rsidRPr="0094341D">
        <w:rPr>
          <w:i/>
          <w:iCs/>
          <w:szCs w:val="24"/>
        </w:rPr>
        <w:t xml:space="preserve"> ugunsdrošības kabeļu savienojums, kas atbilstu tādam pašam ugunsizturības testam kā kabelis. </w:t>
      </w:r>
      <w:r>
        <w:rPr>
          <w:i/>
          <w:iCs/>
          <w:szCs w:val="24"/>
        </w:rPr>
        <w:t xml:space="preserve">Atļauts </w:t>
      </w:r>
      <w:r w:rsidRPr="0094341D">
        <w:rPr>
          <w:i/>
          <w:iCs/>
          <w:szCs w:val="24"/>
        </w:rPr>
        <w:t>savienot ar ugunsizturīgu kabeli tikai tad, ja savienojums tiek veikts ārpus zonas, kurā ir nepieciešama ugunsizturības pakāpe.</w:t>
      </w:r>
    </w:p>
    <w:p w14:paraId="21F5F5EC" w14:textId="77777777" w:rsidR="000600E4" w:rsidRPr="0094341D" w:rsidRDefault="000600E4" w:rsidP="000600E4">
      <w:pPr>
        <w:ind w:firstLine="720"/>
        <w:rPr>
          <w:i/>
          <w:iCs/>
          <w:szCs w:val="24"/>
        </w:rPr>
      </w:pPr>
      <w:r w:rsidRPr="0094341D">
        <w:rPr>
          <w:i/>
          <w:iCs/>
          <w:szCs w:val="24"/>
        </w:rPr>
        <w:t>Jāizvairās no ugunsdzēsības kabeļu ieslēgšanas plastmasas vai metāla caurulēs vai kanālos, jo tas izmainīs kabeļa veiktspēju ugunsgrēka laikā tā, ka tas vairs nedarbosies un saglabās ķēdes integritāti paredzētajā laikā. Ugunsizturīgos kabeļos izmantoto materiālu sadegšanas mehānisms ir sarežģīts un var mainīties, ja to ieskauj citas plastmasas vai metāli, tāpēc no šādas prakses ir jāizvairās.</w:t>
      </w:r>
    </w:p>
    <w:p w14:paraId="73E835E0" w14:textId="77777777" w:rsidR="000600E4" w:rsidRPr="0094341D" w:rsidRDefault="000600E4" w:rsidP="000600E4">
      <w:pPr>
        <w:ind w:firstLine="720"/>
        <w:rPr>
          <w:i/>
          <w:iCs/>
          <w:szCs w:val="24"/>
        </w:rPr>
      </w:pPr>
      <w:r w:rsidRPr="0094341D">
        <w:rPr>
          <w:i/>
          <w:iCs/>
          <w:szCs w:val="24"/>
        </w:rPr>
        <w:t>Lai nodrošinātu ugunsizturīgu kabeļu sistēmas ķēdes integritāti, kabelis/-</w:t>
      </w:r>
      <w:proofErr w:type="spellStart"/>
      <w:r>
        <w:rPr>
          <w:i/>
          <w:iCs/>
          <w:szCs w:val="24"/>
        </w:rPr>
        <w:t>ļ</w:t>
      </w:r>
      <w:r w:rsidRPr="0094341D">
        <w:rPr>
          <w:i/>
          <w:iCs/>
          <w:szCs w:val="24"/>
        </w:rPr>
        <w:t>i</w:t>
      </w:r>
      <w:proofErr w:type="spellEnd"/>
      <w:r w:rsidRPr="0094341D">
        <w:rPr>
          <w:i/>
          <w:iCs/>
          <w:szCs w:val="24"/>
        </w:rPr>
        <w:t xml:space="preserve"> jāatbalsta uz piemērotas metāla kabeļu renes un jānostiprina ar neuzliesmojošiem materiāliem, piemēram, tērauda saitēm, spailēm vai līdzīgiem. Jāizvairās no plastmasas saišu, virvju lietošanas. Turklāt kabeļu atbalsta sistēmas stiprinājumiem jābūt izgatavotiem no tērauda, </w:t>
      </w:r>
      <w:r w:rsidRPr="0094341D">
        <w:rPr>
          <w:rFonts w:ascii="Arial" w:hAnsi="Arial" w:cs="Arial"/>
          <w:i/>
          <w:iCs/>
          <w:szCs w:val="24"/>
        </w:rPr>
        <w:t>​​</w:t>
      </w:r>
      <w:r w:rsidRPr="0094341D">
        <w:rPr>
          <w:i/>
          <w:iCs/>
          <w:szCs w:val="24"/>
        </w:rPr>
        <w:t>t</w:t>
      </w:r>
      <w:r>
        <w:rPr>
          <w:i/>
          <w:iCs/>
          <w:szCs w:val="24"/>
        </w:rPr>
        <w:t>.</w:t>
      </w:r>
      <w:r w:rsidRPr="0094341D">
        <w:rPr>
          <w:i/>
          <w:iCs/>
          <w:szCs w:val="24"/>
        </w:rPr>
        <w:t>i</w:t>
      </w:r>
      <w:r>
        <w:rPr>
          <w:i/>
          <w:iCs/>
          <w:szCs w:val="24"/>
        </w:rPr>
        <w:t>.</w:t>
      </w:r>
      <w:r w:rsidRPr="0094341D">
        <w:rPr>
          <w:i/>
          <w:iCs/>
          <w:szCs w:val="24"/>
        </w:rPr>
        <w:t>, t</w:t>
      </w:r>
      <w:r w:rsidRPr="0094341D">
        <w:rPr>
          <w:rFonts w:cs="ISOCPEUR"/>
          <w:i/>
          <w:iCs/>
          <w:szCs w:val="24"/>
        </w:rPr>
        <w:t>ē</w:t>
      </w:r>
      <w:r w:rsidRPr="0094341D">
        <w:rPr>
          <w:i/>
          <w:iCs/>
          <w:szCs w:val="24"/>
        </w:rPr>
        <w:t>rauda skr</w:t>
      </w:r>
      <w:r w:rsidRPr="0094341D">
        <w:rPr>
          <w:rFonts w:cs="ISOCPEUR"/>
          <w:i/>
          <w:iCs/>
          <w:szCs w:val="24"/>
        </w:rPr>
        <w:t>ū</w:t>
      </w:r>
      <w:r w:rsidRPr="0094341D">
        <w:rPr>
          <w:i/>
          <w:iCs/>
          <w:szCs w:val="24"/>
        </w:rPr>
        <w:t>v</w:t>
      </w:r>
      <w:r w:rsidRPr="0094341D">
        <w:rPr>
          <w:rFonts w:cs="ISOCPEUR"/>
          <w:i/>
          <w:iCs/>
          <w:szCs w:val="24"/>
        </w:rPr>
        <w:t>ē</w:t>
      </w:r>
      <w:r w:rsidRPr="0094341D">
        <w:rPr>
          <w:i/>
          <w:iCs/>
          <w:szCs w:val="24"/>
        </w:rPr>
        <w:t xml:space="preserve">m, skrūvēm utt. Jāizvairās no alumīnija un/vai plastmasas stiprinājumiem. (Šī iemesla dēļ ugunsizturīgos kabeļus ražo tikai ar vara vadītājiem, jo </w:t>
      </w:r>
      <w:r w:rsidRPr="0094341D">
        <w:rPr>
          <w:rFonts w:ascii="Arial" w:hAnsi="Arial" w:cs="Arial"/>
          <w:i/>
          <w:iCs/>
          <w:szCs w:val="24"/>
        </w:rPr>
        <w:t>​​</w:t>
      </w:r>
      <w:r w:rsidRPr="0094341D">
        <w:rPr>
          <w:i/>
          <w:iCs/>
          <w:szCs w:val="24"/>
        </w:rPr>
        <w:t>vara ku</w:t>
      </w:r>
      <w:r w:rsidRPr="0094341D">
        <w:rPr>
          <w:rFonts w:cs="ISOCPEUR"/>
          <w:i/>
          <w:iCs/>
          <w:szCs w:val="24"/>
        </w:rPr>
        <w:t>š</w:t>
      </w:r>
      <w:r w:rsidRPr="0094341D">
        <w:rPr>
          <w:i/>
          <w:iCs/>
          <w:szCs w:val="24"/>
        </w:rPr>
        <w:t>anas temperat</w:t>
      </w:r>
      <w:r w:rsidRPr="0094341D">
        <w:rPr>
          <w:rFonts w:cs="ISOCPEUR"/>
          <w:i/>
          <w:iCs/>
          <w:szCs w:val="24"/>
        </w:rPr>
        <w:t>ū</w:t>
      </w:r>
      <w:r w:rsidRPr="0094341D">
        <w:rPr>
          <w:i/>
          <w:iCs/>
          <w:szCs w:val="24"/>
        </w:rPr>
        <w:t xml:space="preserve">ra ir 1085 </w:t>
      </w:r>
      <w:r>
        <w:rPr>
          <w:i/>
          <w:iCs/>
          <w:szCs w:val="24"/>
        </w:rPr>
        <w:t>°</w:t>
      </w:r>
      <w:r w:rsidRPr="0094341D">
        <w:rPr>
          <w:i/>
          <w:iCs/>
          <w:szCs w:val="24"/>
        </w:rPr>
        <w:t>C</w:t>
      </w:r>
      <w:r>
        <w:rPr>
          <w:i/>
          <w:iCs/>
          <w:szCs w:val="24"/>
        </w:rPr>
        <w:t xml:space="preserve">. </w:t>
      </w:r>
      <w:r w:rsidRPr="0094341D">
        <w:rPr>
          <w:i/>
          <w:iCs/>
          <w:szCs w:val="24"/>
        </w:rPr>
        <w:t>Alum</w:t>
      </w:r>
      <w:r w:rsidRPr="0094341D">
        <w:rPr>
          <w:rFonts w:cs="ISOCPEUR"/>
          <w:i/>
          <w:iCs/>
          <w:szCs w:val="24"/>
        </w:rPr>
        <w:t>ī</w:t>
      </w:r>
      <w:r w:rsidRPr="0094341D">
        <w:rPr>
          <w:i/>
          <w:iCs/>
          <w:szCs w:val="24"/>
        </w:rPr>
        <w:t xml:space="preserve">nija kušanas temperatūra ir tikai 660 </w:t>
      </w:r>
      <w:r>
        <w:rPr>
          <w:i/>
          <w:iCs/>
          <w:szCs w:val="24"/>
        </w:rPr>
        <w:t>°</w:t>
      </w:r>
      <w:r w:rsidRPr="0094341D">
        <w:rPr>
          <w:i/>
          <w:iCs/>
          <w:szCs w:val="24"/>
        </w:rPr>
        <w:t>C)</w:t>
      </w:r>
      <w:r>
        <w:rPr>
          <w:i/>
          <w:iCs/>
          <w:szCs w:val="24"/>
        </w:rPr>
        <w:t>.</w:t>
      </w:r>
    </w:p>
    <w:p w14:paraId="2E67B5BB" w14:textId="77777777" w:rsidR="000600E4" w:rsidRPr="00A3458A" w:rsidRDefault="000600E4" w:rsidP="000600E4">
      <w:pPr>
        <w:ind w:firstLine="720"/>
        <w:rPr>
          <w:b/>
          <w:bCs/>
          <w:i/>
          <w:iCs/>
          <w:szCs w:val="24"/>
        </w:rPr>
      </w:pPr>
      <w:bookmarkStart w:id="6" w:name="_Hlk151329177"/>
      <w:r w:rsidRPr="00A3458A">
        <w:rPr>
          <w:b/>
          <w:bCs/>
          <w:i/>
          <w:iCs/>
          <w:szCs w:val="24"/>
        </w:rPr>
        <w:t xml:space="preserve">Ja ugunsizturīgi kabeļi ir uzstādīti vienā kabeļu teknē ar citiem kabeļiem, kas nav paredzēti ugunsdrošībai, kabeļu </w:t>
      </w:r>
      <w:proofErr w:type="spellStart"/>
      <w:r w:rsidRPr="00A3458A">
        <w:rPr>
          <w:b/>
          <w:bCs/>
          <w:i/>
          <w:iCs/>
          <w:szCs w:val="24"/>
        </w:rPr>
        <w:t>saišķošana</w:t>
      </w:r>
      <w:proofErr w:type="spellEnd"/>
      <w:r w:rsidRPr="00A3458A">
        <w:rPr>
          <w:b/>
          <w:bCs/>
          <w:i/>
          <w:iCs/>
          <w:szCs w:val="24"/>
        </w:rPr>
        <w:t xml:space="preserve"> un to tuvums citiem kabeļiem ietekmēs to spēju saglabāt ķēdes integritāti ugunsgrēka gadījumā. Ugunsizturīgs kabelis ir jāuzstāda uz atsevišķām kabeļu renēm, un ir jāizvairās no saķeršanas.</w:t>
      </w:r>
    </w:p>
    <w:p w14:paraId="5BB39B60" w14:textId="77777777" w:rsidR="000600E4" w:rsidRDefault="000600E4" w:rsidP="000600E4">
      <w:pPr>
        <w:ind w:firstLine="720"/>
        <w:rPr>
          <w:i/>
          <w:iCs/>
          <w:szCs w:val="24"/>
        </w:rPr>
      </w:pPr>
      <w:r w:rsidRPr="0094341D">
        <w:rPr>
          <w:i/>
          <w:iCs/>
          <w:szCs w:val="24"/>
        </w:rPr>
        <w:t>Ja ugunsizturīgie kabeļi ir uzstādīti vienā kabeļu teknē ar citiem kabeļiem, kas nav paredzēti ugunsdrošībai, bet ķēdes integritāte nav prasība, vienlaikus saglabājot sistēmas zemās dūmu un toksiskās degšanas īpašības, arī pārējiem kabeļiem ir jābūt tips, kam ir līdzīgi maz dūmu un netoksiski materiāli. Šajā kategorijā neietilpst kabeļi ar PVC izolāciju un/vai PVC apvalku.</w:t>
      </w:r>
    </w:p>
    <w:bookmarkEnd w:id="6"/>
    <w:p w14:paraId="1F710B0B" w14:textId="77777777" w:rsidR="000600E4" w:rsidRDefault="000600E4" w:rsidP="00AB5FE9">
      <w:pPr>
        <w:rPr>
          <w:i/>
          <w:iCs/>
          <w:szCs w:val="24"/>
        </w:rPr>
      </w:pPr>
    </w:p>
    <w:p w14:paraId="3DD96C2B" w14:textId="6633EFD7" w:rsidR="004D61D5" w:rsidRDefault="004D61D5" w:rsidP="00AB5FE9">
      <w:pPr>
        <w:rPr>
          <w:b/>
          <w:bCs/>
          <w:i/>
          <w:iCs/>
          <w:szCs w:val="24"/>
        </w:rPr>
      </w:pPr>
      <w:r>
        <w:rPr>
          <w:i/>
          <w:iCs/>
          <w:szCs w:val="24"/>
        </w:rPr>
        <w:tab/>
      </w:r>
      <w:r w:rsidR="0072554F">
        <w:rPr>
          <w:b/>
          <w:bCs/>
          <w:i/>
          <w:iCs/>
          <w:szCs w:val="24"/>
        </w:rPr>
        <w:t>S</w:t>
      </w:r>
      <w:r w:rsidRPr="004D61D5">
        <w:rPr>
          <w:b/>
          <w:bCs/>
          <w:i/>
          <w:iCs/>
          <w:szCs w:val="24"/>
        </w:rPr>
        <w:t>lēdžu, sensoru un kontaktrozešu kontaktligzdu montāža</w:t>
      </w:r>
    </w:p>
    <w:p w14:paraId="3D146536" w14:textId="284624AC" w:rsidR="004D61D5" w:rsidRDefault="004D61D5" w:rsidP="004D61D5">
      <w:pPr>
        <w:ind w:firstLine="709"/>
        <w:rPr>
          <w:i/>
          <w:iCs/>
          <w:szCs w:val="24"/>
        </w:rPr>
      </w:pPr>
      <w:proofErr w:type="spellStart"/>
      <w:r w:rsidRPr="004D61D5">
        <w:rPr>
          <w:i/>
          <w:iCs/>
          <w:szCs w:val="24"/>
        </w:rPr>
        <w:lastRenderedPageBreak/>
        <w:t>Nozarkārbas</w:t>
      </w:r>
      <w:proofErr w:type="spellEnd"/>
      <w:r w:rsidRPr="004D61D5">
        <w:rPr>
          <w:i/>
          <w:iCs/>
          <w:szCs w:val="24"/>
        </w:rPr>
        <w:t xml:space="preserve"> un kontaktligzdas tiek uzstādītas sienās tikai pēc apmetuma/flīzējuma ierīkošanas.</w:t>
      </w:r>
    </w:p>
    <w:p w14:paraId="662D8608" w14:textId="40391795" w:rsidR="004D61D5" w:rsidRDefault="004D61D5" w:rsidP="004D61D5">
      <w:pPr>
        <w:ind w:firstLine="709"/>
        <w:rPr>
          <w:i/>
          <w:iCs/>
          <w:szCs w:val="24"/>
        </w:rPr>
      </w:pPr>
      <w:proofErr w:type="spellStart"/>
      <w:r w:rsidRPr="004D61D5">
        <w:rPr>
          <w:i/>
          <w:iCs/>
          <w:szCs w:val="24"/>
        </w:rPr>
        <w:t>Kontaktspraudņu</w:t>
      </w:r>
      <w:proofErr w:type="spellEnd"/>
      <w:r w:rsidRPr="004D61D5">
        <w:rPr>
          <w:i/>
          <w:iCs/>
          <w:szCs w:val="24"/>
        </w:rPr>
        <w:t xml:space="preserve"> montāža telpās jāveic </w:t>
      </w:r>
      <w:proofErr w:type="spellStart"/>
      <w:r w:rsidRPr="004D61D5">
        <w:rPr>
          <w:i/>
          <w:iCs/>
          <w:szCs w:val="24"/>
        </w:rPr>
        <w:t>zemapmetuma</w:t>
      </w:r>
      <w:proofErr w:type="spellEnd"/>
      <w:r w:rsidRPr="004D61D5">
        <w:rPr>
          <w:i/>
          <w:iCs/>
          <w:szCs w:val="24"/>
        </w:rPr>
        <w:t xml:space="preserve"> izpildījumā 300 mm augstumā no grīdas līmeņa, ja nav norādīts cits izbūves augstums un ne tuvāk par 0,15</w:t>
      </w:r>
      <w:r>
        <w:rPr>
          <w:i/>
          <w:iCs/>
          <w:szCs w:val="24"/>
        </w:rPr>
        <w:t xml:space="preserve"> </w:t>
      </w:r>
      <w:r w:rsidRPr="004D61D5">
        <w:rPr>
          <w:i/>
          <w:iCs/>
          <w:szCs w:val="24"/>
        </w:rPr>
        <w:t xml:space="preserve">m no durvju </w:t>
      </w:r>
      <w:proofErr w:type="spellStart"/>
      <w:r w:rsidRPr="004D61D5">
        <w:rPr>
          <w:i/>
          <w:iCs/>
          <w:szCs w:val="24"/>
        </w:rPr>
        <w:t>kleidas</w:t>
      </w:r>
      <w:proofErr w:type="spellEnd"/>
      <w:r w:rsidRPr="004D61D5">
        <w:rPr>
          <w:i/>
          <w:iCs/>
          <w:szCs w:val="24"/>
        </w:rPr>
        <w:t xml:space="preserve">, pārējās – vienā līmenī ar uzstādīto kontaktligzdu. Atsevišķas </w:t>
      </w:r>
      <w:proofErr w:type="spellStart"/>
      <w:r w:rsidRPr="004D61D5">
        <w:rPr>
          <w:i/>
          <w:iCs/>
          <w:szCs w:val="24"/>
        </w:rPr>
        <w:t>kontaktspraudņu</w:t>
      </w:r>
      <w:proofErr w:type="spellEnd"/>
      <w:r w:rsidRPr="004D61D5">
        <w:rPr>
          <w:i/>
          <w:iCs/>
          <w:szCs w:val="24"/>
        </w:rPr>
        <w:t xml:space="preserve"> grupas paredzēts aizsargāt ar </w:t>
      </w:r>
      <w:proofErr w:type="spellStart"/>
      <w:r w:rsidRPr="004D61D5">
        <w:rPr>
          <w:i/>
          <w:iCs/>
          <w:szCs w:val="24"/>
        </w:rPr>
        <w:t>noplūdstrāvas</w:t>
      </w:r>
      <w:proofErr w:type="spellEnd"/>
      <w:r w:rsidRPr="004D61D5">
        <w:rPr>
          <w:i/>
          <w:iCs/>
          <w:szCs w:val="24"/>
        </w:rPr>
        <w:t xml:space="preserve"> </w:t>
      </w:r>
      <w:proofErr w:type="spellStart"/>
      <w:r w:rsidRPr="004D61D5">
        <w:rPr>
          <w:i/>
          <w:iCs/>
          <w:szCs w:val="24"/>
        </w:rPr>
        <w:t>aizsargslēdžiem</w:t>
      </w:r>
      <w:proofErr w:type="spellEnd"/>
      <w:r w:rsidRPr="004D61D5">
        <w:rPr>
          <w:i/>
          <w:iCs/>
          <w:szCs w:val="24"/>
        </w:rPr>
        <w:t xml:space="preserve"> ar noplūdes releja strāvu 30 </w:t>
      </w:r>
      <w:proofErr w:type="spellStart"/>
      <w:r w:rsidRPr="004D61D5">
        <w:rPr>
          <w:i/>
          <w:iCs/>
          <w:szCs w:val="24"/>
        </w:rPr>
        <w:t>mA</w:t>
      </w:r>
      <w:proofErr w:type="spellEnd"/>
      <w:r w:rsidRPr="004D61D5">
        <w:rPr>
          <w:i/>
          <w:iCs/>
          <w:szCs w:val="24"/>
        </w:rPr>
        <w:t>.</w:t>
      </w:r>
    </w:p>
    <w:p w14:paraId="47F1DAB7" w14:textId="77777777" w:rsidR="0072554F" w:rsidRPr="0072554F" w:rsidRDefault="0072554F" w:rsidP="0072554F">
      <w:pPr>
        <w:ind w:firstLine="709"/>
        <w:rPr>
          <w:i/>
          <w:iCs/>
          <w:szCs w:val="24"/>
        </w:rPr>
      </w:pPr>
      <w:r w:rsidRPr="0072554F">
        <w:rPr>
          <w:i/>
          <w:iCs/>
          <w:szCs w:val="24"/>
        </w:rPr>
        <w:t xml:space="preserve">Apgaismes slēdžu montāža jāveic </w:t>
      </w:r>
      <w:proofErr w:type="spellStart"/>
      <w:r w:rsidRPr="0072554F">
        <w:rPr>
          <w:i/>
          <w:iCs/>
          <w:szCs w:val="24"/>
        </w:rPr>
        <w:t>zemapmetuma</w:t>
      </w:r>
      <w:proofErr w:type="spellEnd"/>
      <w:r w:rsidRPr="0072554F">
        <w:rPr>
          <w:i/>
          <w:iCs/>
          <w:szCs w:val="24"/>
        </w:rPr>
        <w:t xml:space="preserve"> izpildījumā 900 mm augstumā no grīdas līmeņa, ja nav norādīts cits izbūves augstums.</w:t>
      </w:r>
    </w:p>
    <w:p w14:paraId="6ABF203C" w14:textId="77777777" w:rsidR="000600E4" w:rsidRDefault="004D61D5" w:rsidP="000600E4">
      <w:pPr>
        <w:ind w:firstLine="709"/>
        <w:rPr>
          <w:i/>
          <w:iCs/>
          <w:szCs w:val="24"/>
        </w:rPr>
      </w:pPr>
      <w:r w:rsidRPr="004D61D5">
        <w:rPr>
          <w:i/>
          <w:iCs/>
          <w:szCs w:val="24"/>
        </w:rPr>
        <w:t xml:space="preserve">Visas kontaktligzdas un </w:t>
      </w:r>
      <w:proofErr w:type="spellStart"/>
      <w:r w:rsidRPr="004D61D5">
        <w:rPr>
          <w:i/>
          <w:iCs/>
          <w:szCs w:val="24"/>
        </w:rPr>
        <w:t>nozarkārbas</w:t>
      </w:r>
      <w:proofErr w:type="spellEnd"/>
      <w:r w:rsidRPr="004D61D5">
        <w:rPr>
          <w:i/>
          <w:iCs/>
          <w:szCs w:val="24"/>
        </w:rPr>
        <w:t xml:space="preserve"> tiek marķētas, norādot sadales numuru un grupas numuru ar DYMO firmas printeri un uzlīmēm</w:t>
      </w:r>
      <w:r>
        <w:rPr>
          <w:i/>
          <w:iCs/>
          <w:szCs w:val="24"/>
        </w:rPr>
        <w:t>.</w:t>
      </w:r>
      <w:bookmarkEnd w:id="4"/>
    </w:p>
    <w:p w14:paraId="15B90973" w14:textId="77777777" w:rsidR="000600E4" w:rsidRDefault="004D61D5" w:rsidP="000600E4">
      <w:pPr>
        <w:ind w:firstLine="709"/>
        <w:rPr>
          <w:rFonts w:eastAsia="Times New Roman"/>
          <w:i/>
          <w:iCs/>
          <w:szCs w:val="24"/>
        </w:rPr>
      </w:pPr>
      <w:r w:rsidRPr="004D61D5">
        <w:rPr>
          <w:rFonts w:eastAsia="Times New Roman"/>
          <w:i/>
          <w:iCs/>
          <w:szCs w:val="24"/>
        </w:rPr>
        <w:t xml:space="preserve">Pirms darba veikšanas precizē visus ar apgaismojumu saistīto sensoru un slēdžu </w:t>
      </w:r>
      <w:proofErr w:type="spellStart"/>
      <w:r w:rsidRPr="004D61D5">
        <w:rPr>
          <w:rFonts w:eastAsia="Times New Roman"/>
          <w:i/>
          <w:iCs/>
          <w:szCs w:val="24"/>
        </w:rPr>
        <w:t>izvietotjumu</w:t>
      </w:r>
      <w:proofErr w:type="spellEnd"/>
      <w:r w:rsidRPr="004D61D5">
        <w:rPr>
          <w:rFonts w:eastAsia="Times New Roman"/>
          <w:i/>
          <w:iCs/>
          <w:szCs w:val="24"/>
        </w:rPr>
        <w:t xml:space="preserve">. </w:t>
      </w:r>
      <w:proofErr w:type="spellStart"/>
      <w:r w:rsidRPr="004D61D5">
        <w:rPr>
          <w:rFonts w:eastAsia="Times New Roman"/>
          <w:i/>
          <w:iCs/>
          <w:szCs w:val="24"/>
        </w:rPr>
        <w:t>Apgaimojuma</w:t>
      </w:r>
      <w:proofErr w:type="spellEnd"/>
      <w:r w:rsidRPr="004D61D5">
        <w:rPr>
          <w:rFonts w:eastAsia="Times New Roman"/>
          <w:i/>
          <w:iCs/>
          <w:szCs w:val="24"/>
        </w:rPr>
        <w:t xml:space="preserve"> slēdžus un sensorus novieto būvprojekta norādītajās vietās un augstumos. Ja apgaismojuma slēdžiem nav norādīts montējamais augstums, tad to montē 0,9m </w:t>
      </w:r>
      <w:proofErr w:type="spellStart"/>
      <w:r w:rsidRPr="004D61D5">
        <w:rPr>
          <w:rFonts w:eastAsia="Times New Roman"/>
          <w:i/>
          <w:iCs/>
          <w:szCs w:val="24"/>
        </w:rPr>
        <w:t>austumā</w:t>
      </w:r>
      <w:proofErr w:type="spellEnd"/>
      <w:r w:rsidRPr="004D61D5">
        <w:rPr>
          <w:rFonts w:eastAsia="Times New Roman"/>
          <w:i/>
          <w:iCs/>
          <w:szCs w:val="24"/>
        </w:rPr>
        <w:t xml:space="preserve"> no grīdas līmeņa un ne tuvāk par 0,15</w:t>
      </w:r>
      <w:r>
        <w:rPr>
          <w:rFonts w:eastAsia="Times New Roman"/>
          <w:i/>
          <w:iCs/>
          <w:szCs w:val="24"/>
        </w:rPr>
        <w:t xml:space="preserve"> </w:t>
      </w:r>
      <w:r w:rsidRPr="004D61D5">
        <w:rPr>
          <w:rFonts w:eastAsia="Times New Roman"/>
          <w:i/>
          <w:iCs/>
          <w:szCs w:val="24"/>
        </w:rPr>
        <w:t xml:space="preserve">m no durvju </w:t>
      </w:r>
      <w:proofErr w:type="spellStart"/>
      <w:r w:rsidRPr="004D61D5">
        <w:rPr>
          <w:rFonts w:eastAsia="Times New Roman"/>
          <w:i/>
          <w:iCs/>
          <w:szCs w:val="24"/>
        </w:rPr>
        <w:t>kleidas</w:t>
      </w:r>
      <w:proofErr w:type="spellEnd"/>
      <w:r w:rsidRPr="004D61D5">
        <w:rPr>
          <w:rFonts w:eastAsia="Times New Roman"/>
          <w:i/>
          <w:iCs/>
          <w:szCs w:val="24"/>
        </w:rPr>
        <w:t xml:space="preserve"> </w:t>
      </w:r>
      <w:r>
        <w:rPr>
          <w:rFonts w:eastAsia="Times New Roman"/>
          <w:i/>
          <w:iCs/>
          <w:szCs w:val="24"/>
        </w:rPr>
        <w:t>vai</w:t>
      </w:r>
      <w:r w:rsidRPr="004D61D5">
        <w:rPr>
          <w:rFonts w:eastAsia="Times New Roman"/>
          <w:i/>
          <w:iCs/>
          <w:szCs w:val="24"/>
        </w:rPr>
        <w:t xml:space="preserve"> ailes</w:t>
      </w:r>
      <w:r>
        <w:rPr>
          <w:rFonts w:eastAsia="Times New Roman"/>
          <w:i/>
          <w:iCs/>
          <w:szCs w:val="24"/>
        </w:rPr>
        <w:t xml:space="preserve"> (ja nav </w:t>
      </w:r>
      <w:proofErr w:type="spellStart"/>
      <w:r>
        <w:rPr>
          <w:rFonts w:eastAsia="Times New Roman"/>
          <w:i/>
          <w:iCs/>
          <w:szCs w:val="24"/>
        </w:rPr>
        <w:t>kleidu</w:t>
      </w:r>
      <w:proofErr w:type="spellEnd"/>
      <w:r>
        <w:rPr>
          <w:rFonts w:eastAsia="Times New Roman"/>
          <w:i/>
          <w:iCs/>
          <w:szCs w:val="24"/>
        </w:rPr>
        <w:t>)</w:t>
      </w:r>
      <w:r w:rsidRPr="004D61D5">
        <w:rPr>
          <w:rFonts w:eastAsia="Times New Roman"/>
          <w:i/>
          <w:iCs/>
          <w:szCs w:val="24"/>
        </w:rPr>
        <w:t>. Visus apgaismojuma slēdžu, sadales kārbas, sensorus marķē norādot sadales numuru un grupas numuru ar DYMO firmas printeri un uzlīmēm</w:t>
      </w:r>
      <w:r w:rsidR="0072554F">
        <w:rPr>
          <w:rFonts w:eastAsia="Times New Roman"/>
          <w:i/>
          <w:iCs/>
          <w:szCs w:val="24"/>
        </w:rPr>
        <w:t>.</w:t>
      </w:r>
    </w:p>
    <w:p w14:paraId="688700B1" w14:textId="77777777" w:rsidR="000600E4" w:rsidRDefault="0072554F" w:rsidP="000600E4">
      <w:pPr>
        <w:ind w:firstLine="709"/>
        <w:rPr>
          <w:rFonts w:eastAsia="Times New Roman"/>
          <w:i/>
          <w:iCs/>
          <w:szCs w:val="24"/>
        </w:rPr>
      </w:pPr>
      <w:r w:rsidRPr="0072554F">
        <w:rPr>
          <w:rFonts w:eastAsia="Times New Roman"/>
          <w:i/>
          <w:iCs/>
          <w:szCs w:val="24"/>
        </w:rPr>
        <w:t xml:space="preserve">Grīdas kārbas tiek uzstādītas atbilstoši </w:t>
      </w:r>
      <w:r>
        <w:rPr>
          <w:rFonts w:eastAsia="Times New Roman"/>
          <w:i/>
          <w:iCs/>
          <w:szCs w:val="24"/>
        </w:rPr>
        <w:t>Būv</w:t>
      </w:r>
      <w:r w:rsidRPr="0072554F">
        <w:rPr>
          <w:rFonts w:eastAsia="Times New Roman"/>
          <w:i/>
          <w:iCs/>
          <w:szCs w:val="24"/>
        </w:rPr>
        <w:t xml:space="preserve">projektā norādītajās vietās. No sākuma pirms tīrās grīdas </w:t>
      </w:r>
      <w:proofErr w:type="spellStart"/>
      <w:r>
        <w:rPr>
          <w:rFonts w:eastAsia="Times New Roman"/>
          <w:i/>
          <w:iCs/>
          <w:szCs w:val="24"/>
        </w:rPr>
        <w:t>kontrukcijas</w:t>
      </w:r>
      <w:proofErr w:type="spellEnd"/>
      <w:r w:rsidRPr="0072554F">
        <w:rPr>
          <w:rFonts w:eastAsia="Times New Roman"/>
          <w:i/>
          <w:iCs/>
          <w:szCs w:val="24"/>
        </w:rPr>
        <w:t xml:space="preserve"> izveides pie melnās grīdas tiek nostiprināta betonam paredzētā grīdas kārba, augstums tiek noregulēts atbilstoši tīrās grīdas betona augstumam. Pie grīdas kārbas pa melno grīdu tiek pievilka gofrēta </w:t>
      </w:r>
      <w:proofErr w:type="spellStart"/>
      <w:r w:rsidRPr="0072554F">
        <w:rPr>
          <w:rFonts w:eastAsia="Times New Roman"/>
          <w:i/>
          <w:iCs/>
          <w:szCs w:val="24"/>
        </w:rPr>
        <w:t>aizsargcaurule</w:t>
      </w:r>
      <w:proofErr w:type="spellEnd"/>
      <w:r w:rsidRPr="0072554F">
        <w:rPr>
          <w:rFonts w:eastAsia="Times New Roman"/>
          <w:i/>
          <w:iCs/>
          <w:szCs w:val="24"/>
        </w:rPr>
        <w:t>, kas tiek nostiprināta grīdas kārb</w:t>
      </w:r>
      <w:r>
        <w:rPr>
          <w:rFonts w:eastAsia="Times New Roman"/>
          <w:i/>
          <w:iCs/>
          <w:szCs w:val="24"/>
        </w:rPr>
        <w:t>ā</w:t>
      </w:r>
      <w:r w:rsidRPr="0072554F">
        <w:rPr>
          <w:rFonts w:eastAsia="Times New Roman"/>
          <w:i/>
          <w:iCs/>
          <w:szCs w:val="24"/>
        </w:rPr>
        <w:t xml:space="preserve">, ievietošanas </w:t>
      </w:r>
      <w:r>
        <w:rPr>
          <w:rFonts w:eastAsia="Times New Roman"/>
          <w:i/>
          <w:iCs/>
          <w:szCs w:val="24"/>
        </w:rPr>
        <w:t>atvērums</w:t>
      </w:r>
      <w:r w:rsidRPr="0072554F">
        <w:rPr>
          <w:rFonts w:eastAsia="Times New Roman"/>
          <w:i/>
          <w:iCs/>
          <w:szCs w:val="24"/>
        </w:rPr>
        <w:t xml:space="preserve"> tiek </w:t>
      </w:r>
      <w:r>
        <w:rPr>
          <w:rFonts w:eastAsia="Times New Roman"/>
          <w:i/>
          <w:iCs/>
          <w:szCs w:val="24"/>
        </w:rPr>
        <w:t>hermetizēts</w:t>
      </w:r>
      <w:r w:rsidRPr="0072554F">
        <w:rPr>
          <w:rFonts w:eastAsia="Times New Roman"/>
          <w:i/>
          <w:iCs/>
          <w:szCs w:val="24"/>
        </w:rPr>
        <w:t xml:space="preserve"> ar </w:t>
      </w:r>
      <w:r>
        <w:rPr>
          <w:rFonts w:eastAsia="Times New Roman"/>
          <w:i/>
          <w:iCs/>
          <w:szCs w:val="24"/>
        </w:rPr>
        <w:t xml:space="preserve">gumijas gredzenu vai </w:t>
      </w:r>
      <w:proofErr w:type="spellStart"/>
      <w:r>
        <w:rPr>
          <w:rFonts w:eastAsia="Times New Roman"/>
          <w:i/>
          <w:iCs/>
          <w:szCs w:val="24"/>
        </w:rPr>
        <w:t>hermētiķi</w:t>
      </w:r>
      <w:proofErr w:type="spellEnd"/>
      <w:r w:rsidRPr="0072554F">
        <w:rPr>
          <w:rFonts w:eastAsia="Times New Roman"/>
          <w:i/>
          <w:iCs/>
          <w:szCs w:val="24"/>
        </w:rPr>
        <w:t>, lai grīdas betonēšanas brīd</w:t>
      </w:r>
      <w:r>
        <w:rPr>
          <w:rFonts w:eastAsia="Times New Roman"/>
          <w:i/>
          <w:iCs/>
          <w:szCs w:val="24"/>
        </w:rPr>
        <w:t>ī</w:t>
      </w:r>
      <w:r w:rsidRPr="0072554F">
        <w:rPr>
          <w:rFonts w:eastAsia="Times New Roman"/>
          <w:i/>
          <w:iCs/>
          <w:szCs w:val="24"/>
        </w:rPr>
        <w:t xml:space="preserve"> kārbā neiekļūtu betons</w:t>
      </w:r>
      <w:r>
        <w:rPr>
          <w:rFonts w:eastAsia="Times New Roman"/>
          <w:i/>
          <w:iCs/>
          <w:szCs w:val="24"/>
        </w:rPr>
        <w:t xml:space="preserve"> vai cits materiāls</w:t>
      </w:r>
      <w:r w:rsidRPr="0072554F">
        <w:rPr>
          <w:rFonts w:eastAsia="Times New Roman"/>
          <w:i/>
          <w:iCs/>
          <w:szCs w:val="24"/>
        </w:rPr>
        <w:t xml:space="preserve">. Pēc tīrās betona grīdas izbūves, kārbā tiek ievietotas </w:t>
      </w:r>
      <w:r>
        <w:rPr>
          <w:rFonts w:eastAsia="Times New Roman"/>
          <w:i/>
          <w:iCs/>
          <w:szCs w:val="24"/>
        </w:rPr>
        <w:t>Būv</w:t>
      </w:r>
      <w:r w:rsidRPr="0072554F">
        <w:rPr>
          <w:rFonts w:eastAsia="Times New Roman"/>
          <w:i/>
          <w:iCs/>
          <w:szCs w:val="24"/>
        </w:rPr>
        <w:t>projekt</w:t>
      </w:r>
      <w:r>
        <w:rPr>
          <w:rFonts w:eastAsia="Times New Roman"/>
          <w:i/>
          <w:iCs/>
          <w:szCs w:val="24"/>
        </w:rPr>
        <w:t>ā</w:t>
      </w:r>
      <w:r w:rsidRPr="0072554F">
        <w:rPr>
          <w:rFonts w:eastAsia="Times New Roman"/>
          <w:i/>
          <w:iCs/>
          <w:szCs w:val="24"/>
        </w:rPr>
        <w:t xml:space="preserve"> norādītais kontak</w:t>
      </w:r>
      <w:r>
        <w:rPr>
          <w:rFonts w:eastAsia="Times New Roman"/>
          <w:i/>
          <w:iCs/>
          <w:szCs w:val="24"/>
        </w:rPr>
        <w:t>t</w:t>
      </w:r>
      <w:r w:rsidRPr="0072554F">
        <w:rPr>
          <w:rFonts w:eastAsia="Times New Roman"/>
          <w:i/>
          <w:iCs/>
          <w:szCs w:val="24"/>
        </w:rPr>
        <w:t>ligzdu skaits un uzstādīts grīdas kārbas vāks.</w:t>
      </w:r>
    </w:p>
    <w:p w14:paraId="4B851830" w14:textId="4AB04D01" w:rsidR="0072554F" w:rsidRPr="000600E4" w:rsidRDefault="0072554F" w:rsidP="000600E4">
      <w:pPr>
        <w:ind w:firstLine="709"/>
        <w:rPr>
          <w:i/>
          <w:iCs/>
          <w:szCs w:val="24"/>
        </w:rPr>
      </w:pPr>
      <w:r w:rsidRPr="0072554F">
        <w:rPr>
          <w:rFonts w:eastAsia="Times New Roman"/>
          <w:i/>
          <w:iCs/>
          <w:szCs w:val="24"/>
        </w:rPr>
        <w:t xml:space="preserve">Telpās ar paaugstinātu mitrumu atsevišķi tiek pārbaudīti slēdži un kontaktligzdas – vai tiek nodrošinātas attiecīgās IP klases prasības (papildus </w:t>
      </w:r>
      <w:proofErr w:type="spellStart"/>
      <w:r w:rsidRPr="0072554F">
        <w:rPr>
          <w:rFonts w:eastAsia="Times New Roman"/>
          <w:i/>
          <w:iCs/>
          <w:szCs w:val="24"/>
        </w:rPr>
        <w:t>aizsarelementu</w:t>
      </w:r>
      <w:proofErr w:type="spellEnd"/>
      <w:r w:rsidRPr="0072554F">
        <w:rPr>
          <w:rFonts w:eastAsia="Times New Roman"/>
          <w:i/>
          <w:iCs/>
          <w:szCs w:val="24"/>
        </w:rPr>
        <w:t xml:space="preserve"> uzstādīšana, blīva nosedzošo rāmīšu pieslēgums </w:t>
      </w:r>
      <w:proofErr w:type="spellStart"/>
      <w:r w:rsidRPr="0072554F">
        <w:rPr>
          <w:rFonts w:eastAsia="Times New Roman"/>
          <w:i/>
          <w:iCs/>
          <w:szCs w:val="24"/>
        </w:rPr>
        <w:t>aizsargelementiem</w:t>
      </w:r>
      <w:proofErr w:type="spellEnd"/>
      <w:r w:rsidRPr="0072554F">
        <w:rPr>
          <w:rFonts w:eastAsia="Times New Roman"/>
          <w:i/>
          <w:iCs/>
          <w:szCs w:val="24"/>
        </w:rPr>
        <w:t xml:space="preserve">, </w:t>
      </w:r>
      <w:proofErr w:type="spellStart"/>
      <w:r w:rsidRPr="0072554F">
        <w:rPr>
          <w:rFonts w:eastAsia="Times New Roman"/>
          <w:i/>
          <w:iCs/>
          <w:szCs w:val="24"/>
        </w:rPr>
        <w:t>nozarkārbām</w:t>
      </w:r>
      <w:proofErr w:type="spellEnd"/>
      <w:r w:rsidRPr="0072554F">
        <w:rPr>
          <w:rFonts w:eastAsia="Times New Roman"/>
          <w:i/>
          <w:iCs/>
          <w:szCs w:val="24"/>
        </w:rPr>
        <w:t>, sienām, u.c.). Kā arī nepieciešams ievārot vannas istabas klasifikācijas zonas atbilstoši IEC 60364-7-701</w:t>
      </w:r>
      <w:r>
        <w:rPr>
          <w:rFonts w:eastAsia="Times New Roman"/>
          <w:i/>
          <w:iCs/>
          <w:szCs w:val="24"/>
        </w:rPr>
        <w:t>:</w:t>
      </w:r>
    </w:p>
    <w:p w14:paraId="291FF66D" w14:textId="6EF5FAE4" w:rsidR="0072554F" w:rsidRDefault="0072554F" w:rsidP="0072554F">
      <w:r>
        <w:rPr>
          <w:noProof/>
        </w:rPr>
        <w:drawing>
          <wp:inline distT="0" distB="0" distL="0" distR="0" wp14:anchorId="50E152F3" wp14:editId="38A5207B">
            <wp:extent cx="5832000" cy="3278705"/>
            <wp:effectExtent l="0" t="0" r="0" b="0"/>
            <wp:docPr id="99538688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32000" cy="3278705"/>
                    </a:xfrm>
                    <a:prstGeom prst="rect">
                      <a:avLst/>
                    </a:prstGeom>
                    <a:noFill/>
                  </pic:spPr>
                </pic:pic>
              </a:graphicData>
            </a:graphic>
          </wp:inline>
        </w:drawing>
      </w:r>
    </w:p>
    <w:p w14:paraId="174F3400" w14:textId="77777777" w:rsidR="000600E4" w:rsidRDefault="0072554F" w:rsidP="0072554F">
      <w:pPr>
        <w:rPr>
          <w:i/>
          <w:iCs/>
        </w:rPr>
      </w:pPr>
      <w:r>
        <w:rPr>
          <w:i/>
          <w:iCs/>
        </w:rPr>
        <w:t xml:space="preserve">– </w:t>
      </w:r>
      <w:r w:rsidRPr="0072554F">
        <w:rPr>
          <w:i/>
          <w:iCs/>
        </w:rPr>
        <w:t xml:space="preserve">zona Nr. 0. Šajā zonā vispār nedrīkst būt nekādu kontaktligzdu, var izmantot tikai </w:t>
      </w:r>
      <w:proofErr w:type="spellStart"/>
      <w:r w:rsidRPr="0072554F">
        <w:rPr>
          <w:i/>
          <w:iCs/>
        </w:rPr>
        <w:t>mazsprieguma</w:t>
      </w:r>
      <w:proofErr w:type="spellEnd"/>
      <w:r w:rsidRPr="0072554F">
        <w:rPr>
          <w:i/>
          <w:iCs/>
        </w:rPr>
        <w:t xml:space="preserve"> elektroiekārtas [līdz 12 V (AC) un 30 V (DC)] ar SELV aizsardzību un </w:t>
      </w:r>
      <w:r w:rsidRPr="0072554F">
        <w:rPr>
          <w:i/>
          <w:iCs/>
        </w:rPr>
        <w:lastRenderedPageBreak/>
        <w:t>elektroiekārtu aizsardzības pakāpi IPX7, kas aizsargā no stipras ūdens strūklas visos virzienos. Iekārtas barošanas avotam jābūt ārpus zonām Nr. 0 un Nr. 1;</w:t>
      </w:r>
    </w:p>
    <w:p w14:paraId="1646E1AA" w14:textId="665A588A" w:rsidR="0072554F" w:rsidRPr="0072554F" w:rsidRDefault="000600E4" w:rsidP="0072554F">
      <w:pPr>
        <w:rPr>
          <w:i/>
          <w:iCs/>
        </w:rPr>
      </w:pPr>
      <w:r>
        <w:rPr>
          <w:i/>
          <w:iCs/>
        </w:rPr>
        <w:t xml:space="preserve">– </w:t>
      </w:r>
      <w:r w:rsidR="0072554F" w:rsidRPr="0072554F">
        <w:rPr>
          <w:i/>
          <w:iCs/>
        </w:rPr>
        <w:t xml:space="preserve">zona Nr. 1. Šajā zonā var izmantot </w:t>
      </w:r>
      <w:proofErr w:type="spellStart"/>
      <w:r w:rsidR="0072554F" w:rsidRPr="0072554F">
        <w:rPr>
          <w:i/>
          <w:iCs/>
        </w:rPr>
        <w:t>mazsprieguma</w:t>
      </w:r>
      <w:proofErr w:type="spellEnd"/>
      <w:r w:rsidR="0072554F" w:rsidRPr="0072554F">
        <w:rPr>
          <w:i/>
          <w:iCs/>
        </w:rPr>
        <w:t xml:space="preserve"> elektroiekārtas [līdz 25 V (AC) un 60 V (DC)] ar SELV vai PELV aizsardzību, bet iekārtas barošanas avotam jābūt ārpus zonām Nr. 0 un Nr. 1. Elektroiekārtu aizsardzības pakāpei jābūt IPX4 (sabiedriskajās vannas vai dušas telpās – IPX5);</w:t>
      </w:r>
    </w:p>
    <w:p w14:paraId="384BFE51" w14:textId="6FBA4F84" w:rsidR="0072554F" w:rsidRPr="0072554F" w:rsidRDefault="000600E4" w:rsidP="0072554F">
      <w:pPr>
        <w:rPr>
          <w:i/>
          <w:iCs/>
        </w:rPr>
      </w:pPr>
      <w:r>
        <w:rPr>
          <w:i/>
          <w:iCs/>
        </w:rPr>
        <w:t xml:space="preserve">– </w:t>
      </w:r>
      <w:r w:rsidR="0072554F" w:rsidRPr="0072554F">
        <w:rPr>
          <w:i/>
          <w:iCs/>
        </w:rPr>
        <w:t xml:space="preserve">zona Nr. 2. Šajā zonā var būt kontaktligzdas, kas paredzētas elektriskajiem skūšanās aparātiem, kā arī </w:t>
      </w:r>
      <w:proofErr w:type="spellStart"/>
      <w:r w:rsidR="0072554F" w:rsidRPr="0072554F">
        <w:rPr>
          <w:i/>
          <w:iCs/>
        </w:rPr>
        <w:t>mazsprieguma</w:t>
      </w:r>
      <w:proofErr w:type="spellEnd"/>
      <w:r w:rsidR="0072554F" w:rsidRPr="0072554F">
        <w:rPr>
          <w:i/>
          <w:iCs/>
        </w:rPr>
        <w:t xml:space="preserve"> elektroiekārtām ar SELV vai PELV aizsardzību. Elektroiekārtu aizsardzības pakāpei jābūt IPX4 (sabiedriskajās vannas vai dušas telpās – IPX5);</w:t>
      </w:r>
    </w:p>
    <w:p w14:paraId="06F49F26" w14:textId="38F9CE1F" w:rsidR="0072554F" w:rsidRDefault="000600E4" w:rsidP="0072554F">
      <w:pPr>
        <w:rPr>
          <w:i/>
          <w:iCs/>
        </w:rPr>
      </w:pPr>
      <w:r>
        <w:rPr>
          <w:i/>
          <w:iCs/>
        </w:rPr>
        <w:t xml:space="preserve">– </w:t>
      </w:r>
      <w:r w:rsidR="0072554F" w:rsidRPr="0072554F">
        <w:rPr>
          <w:i/>
          <w:iCs/>
        </w:rPr>
        <w:t>zona Nr. 3. Šajā zonā atļauts ierīkot 230 V kontaktligzdas. Kontaktligzdām jābūt pievienotām caur strāvas noplūdes releju (</w:t>
      </w:r>
      <w:proofErr w:type="spellStart"/>
      <w:r w:rsidR="0072554F" w:rsidRPr="0072554F">
        <w:rPr>
          <w:i/>
          <w:iCs/>
        </w:rPr>
        <w:t>noplūdaizsardzība</w:t>
      </w:r>
      <w:proofErr w:type="spellEnd"/>
      <w:r w:rsidR="0072554F" w:rsidRPr="0072554F">
        <w:rPr>
          <w:i/>
          <w:iCs/>
        </w:rPr>
        <w:t>). Elektroiekārtu aizsardzības pakāpei jābūt IPX1 (sabiedriskajās vannas vai dušas telpās – IPX5).</w:t>
      </w:r>
    </w:p>
    <w:p w14:paraId="4FB342BD" w14:textId="1316F7C5" w:rsidR="000600E4" w:rsidRPr="00A2767F" w:rsidRDefault="000600E4" w:rsidP="000600E4">
      <w:pPr>
        <w:keepNext/>
        <w:keepLines/>
        <w:shd w:val="clear" w:color="auto" w:fill="FFFFFF"/>
        <w:outlineLvl w:val="2"/>
        <w:rPr>
          <w:rFonts w:eastAsia="Times New Roman"/>
          <w:b/>
          <w:bCs/>
          <w:i/>
          <w:iCs/>
          <w:szCs w:val="24"/>
        </w:rPr>
      </w:pPr>
      <w:r w:rsidRPr="00A2767F">
        <w:rPr>
          <w:rFonts w:eastAsia="Times New Roman"/>
          <w:b/>
          <w:bCs/>
          <w:i/>
          <w:iCs/>
          <w:szCs w:val="24"/>
        </w:rPr>
        <w:t>Īpašo gadījumu mitrā telpa</w:t>
      </w:r>
      <w:r>
        <w:rPr>
          <w:rStyle w:val="af6"/>
          <w:rFonts w:eastAsia="Times New Roman"/>
          <w:b/>
          <w:bCs/>
          <w:i/>
          <w:iCs/>
          <w:szCs w:val="24"/>
        </w:rPr>
        <w:footnoteReference w:id="2"/>
      </w:r>
    </w:p>
    <w:p w14:paraId="2B143AE2" w14:textId="77777777" w:rsidR="000600E4" w:rsidRPr="00A2767F" w:rsidRDefault="000600E4" w:rsidP="000600E4">
      <w:pPr>
        <w:numPr>
          <w:ilvl w:val="0"/>
          <w:numId w:val="25"/>
        </w:numPr>
        <w:shd w:val="clear" w:color="auto" w:fill="FFFFFF"/>
        <w:spacing w:after="200" w:line="276" w:lineRule="auto"/>
        <w:contextualSpacing/>
        <w:textAlignment w:val="baseline"/>
        <w:rPr>
          <w:i/>
          <w:iCs/>
          <w:szCs w:val="24"/>
        </w:rPr>
      </w:pPr>
      <w:r w:rsidRPr="00A2767F">
        <w:rPr>
          <w:i/>
          <w:iCs/>
          <w:szCs w:val="24"/>
        </w:rPr>
        <w:t xml:space="preserve">Mitrās telpās, piemēram, vannas istabā, ir papildu drošības noteikumi četru aizsargjoslu veidā. Aizsargjoslu noteikumi ir noteikti </w:t>
      </w:r>
      <w:hyperlink r:id="rId34" w:tgtFrame="_blank" w:history="1">
        <w:r w:rsidRPr="00A2767F">
          <w:rPr>
            <w:i/>
            <w:iCs/>
            <w:szCs w:val="24"/>
          </w:rPr>
          <w:t>DIN VDE 0100</w:t>
        </w:r>
      </w:hyperlink>
      <w:r w:rsidRPr="00A2767F">
        <w:rPr>
          <w:i/>
          <w:iCs/>
          <w:szCs w:val="24"/>
        </w:rPr>
        <w:t>. Turklāt elektroiekārtām, piemēram, lampām, rozetēm utt., ir jābūt noteiktai aizsardzības pakāpei, lai tās atbilstu vides apstākļu prasībām. Turklāt </w:t>
      </w:r>
      <w:hyperlink r:id="rId35" w:tgtFrame="_blank" w:history="1">
        <w:r w:rsidRPr="00A2767F">
          <w:rPr>
            <w:i/>
            <w:iCs/>
            <w:szCs w:val="24"/>
          </w:rPr>
          <w:t>ķēdes</w:t>
        </w:r>
      </w:hyperlink>
      <w:r w:rsidRPr="00A2767F">
        <w:rPr>
          <w:i/>
          <w:iCs/>
          <w:szCs w:val="24"/>
        </w:rPr>
        <w:t xml:space="preserve"> jāaizsargā ar automātiskiem slēdžiem un ierīcēm ar </w:t>
      </w:r>
      <w:hyperlink r:id="rId36" w:tgtFrame="_blank" w:history="1">
        <w:r w:rsidRPr="00A2767F">
          <w:rPr>
            <w:i/>
            <w:iCs/>
            <w:szCs w:val="24"/>
          </w:rPr>
          <w:t>aizsardzības izslēgšanos.</w:t>
        </w:r>
      </w:hyperlink>
    </w:p>
    <w:p w14:paraId="4223AAFF" w14:textId="77777777" w:rsidR="000600E4" w:rsidRPr="00A2767F" w:rsidRDefault="000600E4" w:rsidP="000600E4">
      <w:pPr>
        <w:ind w:firstLine="720"/>
        <w:rPr>
          <w:i/>
          <w:iCs/>
          <w:szCs w:val="24"/>
        </w:rPr>
      </w:pPr>
      <w:r w:rsidRPr="00A2767F">
        <w:rPr>
          <w:i/>
          <w:iCs/>
          <w:noProof/>
          <w:szCs w:val="24"/>
          <w:lang w:eastAsia="lv-LV"/>
        </w:rPr>
        <w:drawing>
          <wp:inline distT="0" distB="0" distL="0" distR="0" wp14:anchorId="3994BF66" wp14:editId="1A7F80CD">
            <wp:extent cx="5832000" cy="32805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32000" cy="3280500"/>
                    </a:xfrm>
                    <a:prstGeom prst="rect">
                      <a:avLst/>
                    </a:prstGeom>
                    <a:noFill/>
                  </pic:spPr>
                </pic:pic>
              </a:graphicData>
            </a:graphic>
          </wp:inline>
        </w:drawing>
      </w:r>
    </w:p>
    <w:p w14:paraId="6D63C9A2" w14:textId="77777777" w:rsidR="000600E4" w:rsidRPr="00A2767F" w:rsidRDefault="000600E4" w:rsidP="000600E4">
      <w:pPr>
        <w:ind w:firstLine="720"/>
        <w:rPr>
          <w:i/>
          <w:iCs/>
          <w:szCs w:val="24"/>
        </w:rPr>
      </w:pPr>
    </w:p>
    <w:p w14:paraId="283B3341" w14:textId="77777777" w:rsidR="000600E4" w:rsidRPr="00A2767F" w:rsidRDefault="000600E4" w:rsidP="000600E4">
      <w:pPr>
        <w:shd w:val="clear" w:color="auto" w:fill="FFFFFF"/>
        <w:textAlignment w:val="baseline"/>
        <w:rPr>
          <w:b/>
          <w:bCs/>
          <w:i/>
          <w:iCs/>
          <w:szCs w:val="24"/>
        </w:rPr>
      </w:pPr>
      <w:r w:rsidRPr="00A2767F">
        <w:rPr>
          <w:b/>
          <w:bCs/>
          <w:i/>
          <w:iCs/>
          <w:szCs w:val="24"/>
        </w:rPr>
        <w:t>Aizsardzības zona 0 - dušas un vannas iekšpusē</w:t>
      </w:r>
    </w:p>
    <w:p w14:paraId="022A1192" w14:textId="77777777" w:rsidR="000600E4" w:rsidRPr="00A2767F" w:rsidRDefault="000600E4" w:rsidP="000600E4">
      <w:pPr>
        <w:shd w:val="clear" w:color="auto" w:fill="FFFFFF"/>
        <w:textAlignment w:val="baseline"/>
        <w:rPr>
          <w:i/>
          <w:iCs/>
          <w:szCs w:val="24"/>
        </w:rPr>
      </w:pPr>
      <w:r w:rsidRPr="00A2767F">
        <w:rPr>
          <w:i/>
          <w:iCs/>
          <w:szCs w:val="24"/>
        </w:rPr>
        <w:t> </w:t>
      </w:r>
    </w:p>
    <w:p w14:paraId="22F0B00F" w14:textId="77777777" w:rsidR="000600E4" w:rsidRPr="00A2767F" w:rsidRDefault="000600E4" w:rsidP="000600E4">
      <w:pPr>
        <w:numPr>
          <w:ilvl w:val="0"/>
          <w:numId w:val="26"/>
        </w:numPr>
        <w:spacing w:line="450" w:lineRule="atLeast"/>
        <w:textAlignment w:val="baseline"/>
        <w:rPr>
          <w:i/>
          <w:iCs/>
          <w:szCs w:val="24"/>
        </w:rPr>
      </w:pPr>
      <w:r w:rsidRPr="00A2767F">
        <w:rPr>
          <w:i/>
          <w:iCs/>
          <w:szCs w:val="24"/>
        </w:rPr>
        <w:t>Vannas iekšpusē ir aizliegts ievietot rozetes un slēdžus.</w:t>
      </w:r>
    </w:p>
    <w:p w14:paraId="069EF4C4" w14:textId="77777777" w:rsidR="000600E4" w:rsidRPr="00A2767F" w:rsidRDefault="000600E4" w:rsidP="000600E4">
      <w:pPr>
        <w:numPr>
          <w:ilvl w:val="0"/>
          <w:numId w:val="26"/>
        </w:numPr>
        <w:spacing w:line="450" w:lineRule="atLeast"/>
        <w:textAlignment w:val="baseline"/>
        <w:rPr>
          <w:i/>
          <w:iCs/>
          <w:szCs w:val="24"/>
        </w:rPr>
      </w:pPr>
      <w:r w:rsidRPr="00A2767F">
        <w:rPr>
          <w:i/>
          <w:iCs/>
          <w:szCs w:val="24"/>
        </w:rPr>
        <w:t>Pastāvīgi pieslēgtiem patērētājiem, piemēram, lampām utt., tvertnes iekšpusē ir nepieciešama minimālā IPX7 aizsardzības klase.</w:t>
      </w:r>
    </w:p>
    <w:p w14:paraId="1B20A7FF" w14:textId="77777777" w:rsidR="000600E4" w:rsidRPr="00A2767F" w:rsidRDefault="000600E4" w:rsidP="000600E4">
      <w:pPr>
        <w:numPr>
          <w:ilvl w:val="0"/>
          <w:numId w:val="26"/>
        </w:numPr>
        <w:spacing w:line="450" w:lineRule="atLeast"/>
        <w:textAlignment w:val="baseline"/>
        <w:rPr>
          <w:i/>
          <w:iCs/>
          <w:szCs w:val="24"/>
        </w:rPr>
      </w:pPr>
      <w:r w:rsidRPr="00A2767F">
        <w:rPr>
          <w:i/>
          <w:iCs/>
          <w:szCs w:val="24"/>
        </w:rPr>
        <w:t xml:space="preserve">Maiņstrāvas maksimums – 12V. Līdzstrāvas maksimums – 30V </w:t>
      </w:r>
    </w:p>
    <w:p w14:paraId="4ED99C3B" w14:textId="77777777" w:rsidR="000600E4" w:rsidRPr="00A2767F" w:rsidRDefault="000600E4" w:rsidP="000600E4">
      <w:pPr>
        <w:shd w:val="clear" w:color="auto" w:fill="FFFFFF"/>
        <w:spacing w:after="300" w:line="384" w:lineRule="atLeast"/>
        <w:textAlignment w:val="baseline"/>
        <w:rPr>
          <w:i/>
          <w:iCs/>
          <w:szCs w:val="24"/>
        </w:rPr>
      </w:pPr>
      <w:r w:rsidRPr="00A2767F">
        <w:rPr>
          <w:i/>
          <w:iCs/>
          <w:szCs w:val="24"/>
        </w:rPr>
        <w:lastRenderedPageBreak/>
        <w:t> </w:t>
      </w:r>
    </w:p>
    <w:p w14:paraId="0D4B5EED" w14:textId="77777777" w:rsidR="000600E4" w:rsidRPr="00A2767F" w:rsidRDefault="000600E4" w:rsidP="000600E4">
      <w:pPr>
        <w:shd w:val="clear" w:color="auto" w:fill="FFFFFF"/>
        <w:textAlignment w:val="baseline"/>
        <w:rPr>
          <w:b/>
          <w:bCs/>
          <w:i/>
          <w:iCs/>
          <w:szCs w:val="24"/>
        </w:rPr>
      </w:pPr>
      <w:r w:rsidRPr="00A2767F">
        <w:rPr>
          <w:b/>
          <w:bCs/>
          <w:i/>
          <w:iCs/>
          <w:szCs w:val="24"/>
        </w:rPr>
        <w:t>Aizsardzības zona 1 - sienas virsma virs un zem dušas un vannas</w:t>
      </w:r>
    </w:p>
    <w:p w14:paraId="1F855542" w14:textId="77777777" w:rsidR="000600E4" w:rsidRPr="00A2767F" w:rsidRDefault="000600E4" w:rsidP="000600E4">
      <w:pPr>
        <w:shd w:val="clear" w:color="auto" w:fill="FFFFFF"/>
        <w:textAlignment w:val="baseline"/>
        <w:rPr>
          <w:i/>
          <w:iCs/>
          <w:szCs w:val="24"/>
        </w:rPr>
      </w:pPr>
      <w:r w:rsidRPr="00A2767F">
        <w:rPr>
          <w:i/>
          <w:iCs/>
          <w:szCs w:val="24"/>
        </w:rPr>
        <w:t> </w:t>
      </w:r>
    </w:p>
    <w:p w14:paraId="5924906E" w14:textId="77777777" w:rsidR="000600E4" w:rsidRPr="00A2767F" w:rsidRDefault="000600E4" w:rsidP="000600E4">
      <w:pPr>
        <w:numPr>
          <w:ilvl w:val="0"/>
          <w:numId w:val="27"/>
        </w:numPr>
        <w:spacing w:line="450" w:lineRule="atLeast"/>
        <w:textAlignment w:val="baseline"/>
        <w:rPr>
          <w:i/>
          <w:iCs/>
          <w:szCs w:val="24"/>
        </w:rPr>
      </w:pPr>
      <w:r w:rsidRPr="00A2767F">
        <w:rPr>
          <w:i/>
          <w:iCs/>
          <w:szCs w:val="24"/>
        </w:rPr>
        <w:t>Rozetes un slēdži nav atļauti.</w:t>
      </w:r>
    </w:p>
    <w:p w14:paraId="6AC5A26D" w14:textId="77777777" w:rsidR="000600E4" w:rsidRPr="00A2767F" w:rsidRDefault="000600E4" w:rsidP="000600E4">
      <w:pPr>
        <w:numPr>
          <w:ilvl w:val="0"/>
          <w:numId w:val="27"/>
        </w:numPr>
        <w:spacing w:line="450" w:lineRule="atLeast"/>
        <w:textAlignment w:val="baseline"/>
        <w:rPr>
          <w:i/>
          <w:iCs/>
          <w:szCs w:val="24"/>
        </w:rPr>
      </w:pPr>
      <w:r w:rsidRPr="00A2767F">
        <w:rPr>
          <w:i/>
          <w:iCs/>
          <w:szCs w:val="24"/>
        </w:rPr>
        <w:t>Stiepjas no grīdas līdz vismaz 2,25 m virs vannas</w:t>
      </w:r>
    </w:p>
    <w:p w14:paraId="3AF520F7" w14:textId="77777777" w:rsidR="000600E4" w:rsidRPr="00A2767F" w:rsidRDefault="000600E4" w:rsidP="000600E4">
      <w:pPr>
        <w:numPr>
          <w:ilvl w:val="0"/>
          <w:numId w:val="27"/>
        </w:numPr>
        <w:spacing w:line="450" w:lineRule="atLeast"/>
        <w:textAlignment w:val="baseline"/>
        <w:rPr>
          <w:i/>
          <w:iCs/>
          <w:szCs w:val="24"/>
        </w:rPr>
      </w:pPr>
      <w:r w:rsidRPr="00A2767F">
        <w:rPr>
          <w:i/>
          <w:iCs/>
          <w:szCs w:val="24"/>
        </w:rPr>
        <w:t xml:space="preserve">Savienojumi tikai burbuļvannām un ūdens sūkņiem, izplūdes gaisa utt. </w:t>
      </w:r>
    </w:p>
    <w:p w14:paraId="68FE76D3" w14:textId="77777777" w:rsidR="000600E4" w:rsidRPr="00A2767F" w:rsidRDefault="000600E4" w:rsidP="000600E4">
      <w:pPr>
        <w:numPr>
          <w:ilvl w:val="0"/>
          <w:numId w:val="27"/>
        </w:numPr>
        <w:spacing w:line="450" w:lineRule="atLeast"/>
        <w:textAlignment w:val="baseline"/>
        <w:rPr>
          <w:i/>
          <w:iCs/>
          <w:szCs w:val="24"/>
        </w:rPr>
      </w:pPr>
      <w:r w:rsidRPr="00A2767F">
        <w:rPr>
          <w:i/>
          <w:iCs/>
          <w:szCs w:val="24"/>
        </w:rPr>
        <w:t xml:space="preserve">Maiņstrāvas maksimums – 25V. Līdzstrāvas maksimums – 60V </w:t>
      </w:r>
    </w:p>
    <w:p w14:paraId="0521675B" w14:textId="77777777" w:rsidR="000600E4" w:rsidRPr="00A2767F" w:rsidRDefault="000600E4" w:rsidP="000600E4">
      <w:pPr>
        <w:numPr>
          <w:ilvl w:val="0"/>
          <w:numId w:val="27"/>
        </w:numPr>
        <w:spacing w:line="450" w:lineRule="atLeast"/>
        <w:textAlignment w:val="baseline"/>
        <w:rPr>
          <w:i/>
          <w:iCs/>
          <w:szCs w:val="24"/>
        </w:rPr>
      </w:pPr>
      <w:r w:rsidRPr="00A2767F">
        <w:rPr>
          <w:i/>
          <w:iCs/>
          <w:szCs w:val="24"/>
        </w:rPr>
        <w:t>Pastāvīgi savienoti patērētāji, piemēram, lampas utt. ar IPX5 aizsardzības klasi</w:t>
      </w:r>
    </w:p>
    <w:p w14:paraId="6D86B458" w14:textId="77777777" w:rsidR="000600E4" w:rsidRPr="00A2767F" w:rsidRDefault="000600E4" w:rsidP="000600E4">
      <w:pPr>
        <w:shd w:val="clear" w:color="auto" w:fill="FFFFFF"/>
        <w:spacing w:after="300" w:line="384" w:lineRule="atLeast"/>
        <w:textAlignment w:val="baseline"/>
        <w:rPr>
          <w:i/>
          <w:iCs/>
          <w:szCs w:val="24"/>
        </w:rPr>
      </w:pPr>
      <w:r w:rsidRPr="00A2767F">
        <w:rPr>
          <w:i/>
          <w:iCs/>
          <w:szCs w:val="24"/>
        </w:rPr>
        <w:t> </w:t>
      </w:r>
    </w:p>
    <w:p w14:paraId="63C18D33" w14:textId="77777777" w:rsidR="000600E4" w:rsidRPr="00A2767F" w:rsidRDefault="000600E4" w:rsidP="000600E4">
      <w:pPr>
        <w:shd w:val="clear" w:color="auto" w:fill="FFFFFF"/>
        <w:textAlignment w:val="baseline"/>
        <w:rPr>
          <w:b/>
          <w:bCs/>
          <w:i/>
          <w:iCs/>
          <w:szCs w:val="24"/>
        </w:rPr>
      </w:pPr>
      <w:r w:rsidRPr="00A2767F">
        <w:rPr>
          <w:b/>
          <w:bCs/>
          <w:i/>
          <w:iCs/>
          <w:szCs w:val="24"/>
        </w:rPr>
        <w:t>Aizsardzības zona 2 - 60 cm ap dušu un vannu</w:t>
      </w:r>
    </w:p>
    <w:p w14:paraId="1352D9D6" w14:textId="77777777" w:rsidR="000600E4" w:rsidRPr="00A2767F" w:rsidRDefault="000600E4" w:rsidP="000600E4">
      <w:pPr>
        <w:shd w:val="clear" w:color="auto" w:fill="FFFFFF"/>
        <w:textAlignment w:val="baseline"/>
        <w:rPr>
          <w:i/>
          <w:iCs/>
          <w:szCs w:val="24"/>
        </w:rPr>
      </w:pPr>
      <w:r w:rsidRPr="00A2767F">
        <w:rPr>
          <w:i/>
          <w:iCs/>
          <w:szCs w:val="24"/>
        </w:rPr>
        <w:t> </w:t>
      </w:r>
    </w:p>
    <w:p w14:paraId="6C7BA754" w14:textId="77777777" w:rsidR="000600E4" w:rsidRPr="00A2767F" w:rsidRDefault="000600E4" w:rsidP="000600E4">
      <w:pPr>
        <w:numPr>
          <w:ilvl w:val="0"/>
          <w:numId w:val="28"/>
        </w:numPr>
        <w:spacing w:line="450" w:lineRule="atLeast"/>
        <w:textAlignment w:val="baseline"/>
        <w:rPr>
          <w:i/>
          <w:iCs/>
          <w:szCs w:val="24"/>
        </w:rPr>
      </w:pPr>
      <w:r w:rsidRPr="00A2767F">
        <w:rPr>
          <w:i/>
          <w:iCs/>
          <w:szCs w:val="24"/>
        </w:rPr>
        <w:t>Rozetes un slēdži nav atļauti</w:t>
      </w:r>
    </w:p>
    <w:p w14:paraId="5ECF3162" w14:textId="77777777" w:rsidR="000600E4" w:rsidRPr="00A2767F" w:rsidRDefault="000600E4" w:rsidP="000600E4">
      <w:pPr>
        <w:numPr>
          <w:ilvl w:val="0"/>
          <w:numId w:val="28"/>
        </w:numPr>
        <w:spacing w:line="450" w:lineRule="atLeast"/>
        <w:textAlignment w:val="baseline"/>
        <w:rPr>
          <w:i/>
          <w:iCs/>
          <w:szCs w:val="24"/>
        </w:rPr>
      </w:pPr>
      <w:r w:rsidRPr="00A2767F">
        <w:rPr>
          <w:i/>
          <w:iCs/>
          <w:szCs w:val="24"/>
        </w:rPr>
        <w:t xml:space="preserve">Stiepjas 60 cm ap dušu/vannu </w:t>
      </w:r>
    </w:p>
    <w:p w14:paraId="4DA65DC8" w14:textId="77777777" w:rsidR="000600E4" w:rsidRPr="00A2767F" w:rsidRDefault="000600E4" w:rsidP="000600E4">
      <w:pPr>
        <w:numPr>
          <w:ilvl w:val="0"/>
          <w:numId w:val="28"/>
        </w:numPr>
        <w:spacing w:line="450" w:lineRule="atLeast"/>
        <w:textAlignment w:val="baseline"/>
        <w:rPr>
          <w:i/>
          <w:iCs/>
          <w:szCs w:val="24"/>
        </w:rPr>
      </w:pPr>
      <w:r w:rsidRPr="00A2767F">
        <w:rPr>
          <w:i/>
          <w:iCs/>
          <w:szCs w:val="24"/>
        </w:rPr>
        <w:t>Augstums no grīdas arī nav mazāks par 2,25 m</w:t>
      </w:r>
    </w:p>
    <w:p w14:paraId="0268B20E" w14:textId="77777777" w:rsidR="000600E4" w:rsidRPr="00A2767F" w:rsidRDefault="000600E4" w:rsidP="000600E4">
      <w:pPr>
        <w:numPr>
          <w:ilvl w:val="0"/>
          <w:numId w:val="28"/>
        </w:numPr>
        <w:spacing w:line="450" w:lineRule="atLeast"/>
        <w:textAlignment w:val="baseline"/>
        <w:rPr>
          <w:i/>
          <w:iCs/>
          <w:szCs w:val="24"/>
        </w:rPr>
      </w:pPr>
      <w:r w:rsidRPr="00A2767F">
        <w:rPr>
          <w:i/>
          <w:iCs/>
          <w:szCs w:val="24"/>
        </w:rPr>
        <w:t>Savienojumi ir stingri savienoti ar </w:t>
      </w:r>
      <w:hyperlink r:id="rId38" w:tgtFrame="_blank" w:history="1">
        <w:r w:rsidRPr="00A2767F">
          <w:rPr>
            <w:i/>
            <w:iCs/>
            <w:szCs w:val="24"/>
          </w:rPr>
          <w:t>FI slēdzi</w:t>
        </w:r>
      </w:hyperlink>
    </w:p>
    <w:p w14:paraId="058361E3" w14:textId="77777777" w:rsidR="000600E4" w:rsidRPr="00A2767F" w:rsidRDefault="000600E4" w:rsidP="000600E4">
      <w:pPr>
        <w:spacing w:line="450" w:lineRule="atLeast"/>
        <w:ind w:left="360"/>
        <w:textAlignment w:val="baseline"/>
        <w:rPr>
          <w:rFonts w:ascii="Arial" w:eastAsia="Times New Roman" w:hAnsi="Arial" w:cs="Arial"/>
          <w:color w:val="424242"/>
          <w:szCs w:val="24"/>
          <w:lang w:val="en-US" w:eastAsia="en-GB"/>
        </w:rPr>
      </w:pPr>
    </w:p>
    <w:p w14:paraId="1C4EE7AF" w14:textId="77777777" w:rsidR="000600E4" w:rsidRPr="00A2767F" w:rsidRDefault="000600E4" w:rsidP="000600E4">
      <w:pPr>
        <w:spacing w:line="450" w:lineRule="atLeast"/>
        <w:ind w:left="720"/>
        <w:textAlignment w:val="baseline"/>
        <w:rPr>
          <w:rFonts w:ascii="Arial" w:eastAsia="Times New Roman" w:hAnsi="Arial" w:cs="Arial"/>
          <w:color w:val="424242"/>
          <w:szCs w:val="24"/>
          <w:lang w:val="en-US" w:eastAsia="en-GB"/>
        </w:rPr>
      </w:pPr>
      <w:r w:rsidRPr="00A2767F">
        <w:rPr>
          <w:rFonts w:ascii="Arial" w:eastAsia="Times New Roman" w:hAnsi="Arial" w:cs="Arial"/>
          <w:b/>
          <w:bCs/>
          <w:noProof/>
          <w:color w:val="0000FF"/>
          <w:szCs w:val="24"/>
          <w:bdr w:val="none" w:sz="0" w:space="0" w:color="auto" w:frame="1"/>
          <w:lang w:eastAsia="lv-LV"/>
        </w:rPr>
        <w:drawing>
          <wp:inline distT="0" distB="0" distL="0" distR="0" wp14:anchorId="287CFCA9" wp14:editId="5DF59E1C">
            <wp:extent cx="2880000" cy="3161578"/>
            <wp:effectExtent l="0" t="0" r="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0000" cy="3161578"/>
                    </a:xfrm>
                    <a:prstGeom prst="rect">
                      <a:avLst/>
                    </a:prstGeom>
                    <a:noFill/>
                  </pic:spPr>
                </pic:pic>
              </a:graphicData>
            </a:graphic>
          </wp:inline>
        </w:drawing>
      </w:r>
      <w:r w:rsidRPr="00A2767F">
        <w:rPr>
          <w:rFonts w:ascii="Arial" w:eastAsia="Times New Roman" w:hAnsi="Arial" w:cs="Arial"/>
          <w:b/>
          <w:bCs/>
          <w:color w:val="0000FF"/>
          <w:szCs w:val="24"/>
          <w:bdr w:val="none" w:sz="0" w:space="0" w:color="auto" w:frame="1"/>
          <w:vertAlign w:val="superscript"/>
          <w:lang w:val="en-GB" w:eastAsia="en-GB"/>
        </w:rPr>
        <w:footnoteReference w:id="3"/>
      </w:r>
    </w:p>
    <w:p w14:paraId="1A1AE11C" w14:textId="77777777" w:rsidR="000600E4" w:rsidRPr="00A2767F" w:rsidRDefault="000600E4" w:rsidP="000600E4">
      <w:pPr>
        <w:numPr>
          <w:ilvl w:val="0"/>
          <w:numId w:val="28"/>
        </w:numPr>
        <w:spacing w:line="450" w:lineRule="atLeast"/>
        <w:textAlignment w:val="baseline"/>
        <w:rPr>
          <w:i/>
          <w:iCs/>
          <w:szCs w:val="24"/>
        </w:rPr>
      </w:pPr>
      <w:r w:rsidRPr="00A2767F">
        <w:rPr>
          <w:i/>
          <w:iCs/>
          <w:szCs w:val="24"/>
        </w:rPr>
        <w:lastRenderedPageBreak/>
        <w:t>Patērētāji, piemēram, gaismekļi utt. ar IPX4 aizsardzības klasi</w:t>
      </w:r>
    </w:p>
    <w:p w14:paraId="143AB0C6" w14:textId="77777777" w:rsidR="000600E4" w:rsidRPr="00A2767F" w:rsidRDefault="000600E4" w:rsidP="000600E4">
      <w:pPr>
        <w:shd w:val="clear" w:color="auto" w:fill="FFFFFF"/>
        <w:spacing w:after="300" w:line="384" w:lineRule="atLeast"/>
        <w:textAlignment w:val="baseline"/>
        <w:rPr>
          <w:i/>
          <w:iCs/>
          <w:szCs w:val="24"/>
        </w:rPr>
      </w:pPr>
      <w:r w:rsidRPr="00A2767F">
        <w:rPr>
          <w:i/>
          <w:iCs/>
          <w:szCs w:val="24"/>
        </w:rPr>
        <w:t> </w:t>
      </w:r>
    </w:p>
    <w:p w14:paraId="2A9C639A" w14:textId="77777777" w:rsidR="000600E4" w:rsidRPr="00A2767F" w:rsidRDefault="000600E4" w:rsidP="000600E4">
      <w:pPr>
        <w:shd w:val="clear" w:color="auto" w:fill="FFFFFF"/>
        <w:textAlignment w:val="baseline"/>
        <w:rPr>
          <w:b/>
          <w:bCs/>
          <w:i/>
          <w:iCs/>
          <w:szCs w:val="24"/>
        </w:rPr>
      </w:pPr>
      <w:r w:rsidRPr="00A2767F">
        <w:rPr>
          <w:b/>
          <w:bCs/>
          <w:i/>
          <w:iCs/>
          <w:szCs w:val="24"/>
        </w:rPr>
        <w:t>Aizsardzības zona 3 – apkārt aizsardzības zonai 2</w:t>
      </w:r>
    </w:p>
    <w:p w14:paraId="4CA5C799" w14:textId="77777777" w:rsidR="000600E4" w:rsidRPr="00A2767F" w:rsidRDefault="000600E4" w:rsidP="000600E4">
      <w:pPr>
        <w:shd w:val="clear" w:color="auto" w:fill="FFFFFF"/>
        <w:textAlignment w:val="baseline"/>
        <w:rPr>
          <w:rFonts w:ascii="Arial" w:eastAsia="Times New Roman" w:hAnsi="Arial" w:cs="Arial"/>
          <w:color w:val="424242"/>
          <w:szCs w:val="24"/>
          <w:lang w:eastAsia="en-GB"/>
        </w:rPr>
      </w:pPr>
      <w:r w:rsidRPr="00A2767F">
        <w:rPr>
          <w:rFonts w:ascii="Arial" w:eastAsia="Times New Roman" w:hAnsi="Arial" w:cs="Arial"/>
          <w:b/>
          <w:bCs/>
          <w:color w:val="000000"/>
          <w:szCs w:val="24"/>
          <w:bdr w:val="none" w:sz="0" w:space="0" w:color="auto" w:frame="1"/>
          <w:lang w:eastAsia="en-GB"/>
        </w:rPr>
        <w:t> </w:t>
      </w:r>
    </w:p>
    <w:p w14:paraId="0EE72711" w14:textId="77777777" w:rsidR="000600E4" w:rsidRPr="00A2767F" w:rsidRDefault="000600E4" w:rsidP="000600E4">
      <w:pPr>
        <w:numPr>
          <w:ilvl w:val="0"/>
          <w:numId w:val="29"/>
        </w:numPr>
        <w:spacing w:line="450" w:lineRule="atLeast"/>
        <w:textAlignment w:val="baseline"/>
        <w:rPr>
          <w:i/>
          <w:iCs/>
          <w:szCs w:val="24"/>
        </w:rPr>
      </w:pPr>
      <w:r w:rsidRPr="00A2767F">
        <w:rPr>
          <w:i/>
          <w:iCs/>
          <w:szCs w:val="24"/>
        </w:rPr>
        <w:t>Kontaktligzdas un slēdži ir atļauti, ja tie ir aizsargāti ar A3O</w:t>
      </w:r>
      <w:r w:rsidRPr="00A2767F">
        <w:rPr>
          <w:i/>
          <w:iCs/>
        </w:rPr>
        <w:footnoteReference w:id="4"/>
      </w:r>
    </w:p>
    <w:p w14:paraId="54D27750" w14:textId="77777777" w:rsidR="000600E4" w:rsidRPr="00A2767F" w:rsidRDefault="000600E4" w:rsidP="000600E4">
      <w:pPr>
        <w:numPr>
          <w:ilvl w:val="0"/>
          <w:numId w:val="29"/>
        </w:numPr>
        <w:spacing w:line="450" w:lineRule="atLeast"/>
        <w:textAlignment w:val="baseline"/>
        <w:rPr>
          <w:i/>
          <w:iCs/>
          <w:szCs w:val="24"/>
        </w:rPr>
      </w:pPr>
      <w:r w:rsidRPr="00A2767F">
        <w:rPr>
          <w:i/>
          <w:iCs/>
          <w:szCs w:val="24"/>
        </w:rPr>
        <w:t>Izplatās apkārt aizsardzības zonas 2</w:t>
      </w:r>
    </w:p>
    <w:p w14:paraId="2938247C" w14:textId="77777777" w:rsidR="000600E4" w:rsidRPr="00A2767F" w:rsidRDefault="000600E4" w:rsidP="000600E4">
      <w:pPr>
        <w:numPr>
          <w:ilvl w:val="0"/>
          <w:numId w:val="29"/>
        </w:numPr>
        <w:spacing w:line="450" w:lineRule="atLeast"/>
        <w:textAlignment w:val="baseline"/>
        <w:rPr>
          <w:i/>
          <w:iCs/>
          <w:szCs w:val="24"/>
        </w:rPr>
      </w:pPr>
      <w:r w:rsidRPr="00A2767F">
        <w:rPr>
          <w:i/>
          <w:iCs/>
          <w:szCs w:val="24"/>
        </w:rPr>
        <w:t>Augstums no grīdas arī nav mazāks par 2,25 m</w:t>
      </w:r>
    </w:p>
    <w:p w14:paraId="69DC7C84" w14:textId="77777777" w:rsidR="000600E4" w:rsidRPr="00A2767F" w:rsidRDefault="000600E4" w:rsidP="000600E4">
      <w:pPr>
        <w:numPr>
          <w:ilvl w:val="0"/>
          <w:numId w:val="29"/>
        </w:numPr>
        <w:spacing w:line="450" w:lineRule="atLeast"/>
        <w:textAlignment w:val="baseline"/>
        <w:rPr>
          <w:i/>
          <w:iCs/>
          <w:szCs w:val="24"/>
        </w:rPr>
      </w:pPr>
      <w:r w:rsidRPr="00A2767F">
        <w:rPr>
          <w:i/>
          <w:iCs/>
          <w:szCs w:val="24"/>
        </w:rPr>
        <w:t>Patērētāji, piemēram, gaismas, slēdži, rozetes utt. ar IPX1 aizsardzības klasi</w:t>
      </w:r>
    </w:p>
    <w:p w14:paraId="4AA1BB21" w14:textId="77777777" w:rsidR="000600E4" w:rsidRPr="00A2767F" w:rsidRDefault="000600E4" w:rsidP="000600E4">
      <w:pPr>
        <w:ind w:firstLine="720"/>
        <w:rPr>
          <w:i/>
          <w:iCs/>
          <w:szCs w:val="24"/>
        </w:rPr>
      </w:pPr>
    </w:p>
    <w:p w14:paraId="417180ED" w14:textId="3621D8C0" w:rsidR="000A2FE0" w:rsidRPr="0072554F" w:rsidRDefault="000A2FE0" w:rsidP="0072554F">
      <w:pPr>
        <w:pStyle w:val="5"/>
        <w:ind w:firstLine="709"/>
        <w:rPr>
          <w:rFonts w:ascii="ISOCPEUR" w:eastAsia="Times New Roman" w:hAnsi="ISOCPEUR" w:cs="Times New Roman"/>
          <w:i/>
          <w:iCs/>
          <w:color w:val="auto"/>
          <w:szCs w:val="24"/>
        </w:rPr>
      </w:pPr>
      <w:r w:rsidRPr="00087D1D">
        <w:rPr>
          <w:rFonts w:ascii="ISOCPEUR" w:eastAsia="Times New Roman" w:hAnsi="ISOCPEUR" w:cs="Times New Roman"/>
          <w:b/>
          <w:bCs/>
          <w:i/>
          <w:iCs/>
          <w:color w:val="auto"/>
          <w:szCs w:val="24"/>
        </w:rPr>
        <w:t>Elektroapgādes kabeļu trepju montāža</w:t>
      </w:r>
    </w:p>
    <w:p w14:paraId="46914A77" w14:textId="7B4B792C" w:rsidR="000A2FE0" w:rsidRPr="00087D1D" w:rsidRDefault="00EE1144" w:rsidP="000A2FE0">
      <w:pPr>
        <w:ind w:firstLine="709"/>
        <w:rPr>
          <w:i/>
          <w:iCs/>
        </w:rPr>
      </w:pPr>
      <w:r w:rsidRPr="00EE1144">
        <w:rPr>
          <w:i/>
          <w:iCs/>
        </w:rPr>
        <w:t>Atbilstoši būvprojektā norādītajām vietām kabeļu trepes tiks izbūvētas maģistrālo kabeļu trasēm (horizontāli un vertikāli) un vietās, kur koncentrējas liels skaits kabeļu trašu.</w:t>
      </w:r>
    </w:p>
    <w:p w14:paraId="06BC227C" w14:textId="6C92755C" w:rsidR="00EE1144" w:rsidRDefault="00EE1144" w:rsidP="000A2FE0">
      <w:pPr>
        <w:ind w:firstLine="709"/>
        <w:rPr>
          <w:i/>
          <w:iCs/>
        </w:rPr>
      </w:pPr>
      <w:r w:rsidRPr="00EE1144">
        <w:rPr>
          <w:i/>
          <w:iCs/>
        </w:rPr>
        <w:t xml:space="preserve">Kabeļu trepes </w:t>
      </w:r>
      <w:r>
        <w:rPr>
          <w:i/>
          <w:iCs/>
        </w:rPr>
        <w:t xml:space="preserve">tiek </w:t>
      </w:r>
      <w:r w:rsidRPr="00EE1144">
        <w:rPr>
          <w:i/>
          <w:iCs/>
        </w:rPr>
        <w:t>stiprinā</w:t>
      </w:r>
      <w:r>
        <w:rPr>
          <w:i/>
          <w:iCs/>
        </w:rPr>
        <w:t>ta</w:t>
      </w:r>
      <w:r w:rsidRPr="00EE1144">
        <w:rPr>
          <w:i/>
          <w:iCs/>
        </w:rPr>
        <w:t xml:space="preserve">s pie griestiem vai sienām, izmantojot </w:t>
      </w:r>
      <w:proofErr w:type="spellStart"/>
      <w:r w:rsidRPr="00EE1144">
        <w:rPr>
          <w:i/>
          <w:iCs/>
        </w:rPr>
        <w:t>iekares</w:t>
      </w:r>
      <w:proofErr w:type="spellEnd"/>
      <w:r w:rsidRPr="00EE1144">
        <w:rPr>
          <w:i/>
          <w:iCs/>
        </w:rPr>
        <w:t xml:space="preserve"> vītņu stieņus, kā arī sienas atbalsta roku. </w:t>
      </w:r>
      <w:proofErr w:type="spellStart"/>
      <w:r w:rsidRPr="00EE1144">
        <w:rPr>
          <w:i/>
          <w:iCs/>
        </w:rPr>
        <w:t>Iekares</w:t>
      </w:r>
      <w:proofErr w:type="spellEnd"/>
      <w:r w:rsidRPr="00EE1144">
        <w:rPr>
          <w:i/>
          <w:iCs/>
        </w:rPr>
        <w:t xml:space="preserve"> pie griestiem tiek veidotas no betonā ieskrūvētas skrūves ar iekšējo vītni, </w:t>
      </w:r>
      <w:proofErr w:type="spellStart"/>
      <w:r w:rsidRPr="00EE1144">
        <w:rPr>
          <w:i/>
          <w:iCs/>
        </w:rPr>
        <w:t>vītņstieņiem</w:t>
      </w:r>
      <w:proofErr w:type="spellEnd"/>
      <w:r w:rsidRPr="00EE1144">
        <w:rPr>
          <w:i/>
          <w:iCs/>
        </w:rPr>
        <w:t xml:space="preserve"> un montāžas šķērsprofila, uz kura gulda kabeļu trepi. Horizontālās konstrukcijas </w:t>
      </w:r>
      <w:r>
        <w:rPr>
          <w:i/>
          <w:iCs/>
        </w:rPr>
        <w:t xml:space="preserve">tiek </w:t>
      </w:r>
      <w:r w:rsidRPr="00EE1144">
        <w:rPr>
          <w:i/>
          <w:iCs/>
        </w:rPr>
        <w:t>stiprinā</w:t>
      </w:r>
      <w:r>
        <w:rPr>
          <w:i/>
          <w:iCs/>
        </w:rPr>
        <w:t>ta</w:t>
      </w:r>
      <w:r w:rsidRPr="00EE1144">
        <w:rPr>
          <w:i/>
          <w:iCs/>
        </w:rPr>
        <w:t>s pie sienas vai griestiem ik pēc 1,5</w:t>
      </w:r>
      <w:r>
        <w:rPr>
          <w:i/>
          <w:iCs/>
        </w:rPr>
        <w:t> – </w:t>
      </w:r>
      <w:r w:rsidRPr="00EE1144">
        <w:rPr>
          <w:i/>
          <w:iCs/>
        </w:rPr>
        <w:t>2</w:t>
      </w:r>
      <w:r>
        <w:rPr>
          <w:i/>
          <w:iCs/>
        </w:rPr>
        <w:t> </w:t>
      </w:r>
      <w:r w:rsidRPr="00EE1144">
        <w:rPr>
          <w:i/>
          <w:iCs/>
        </w:rPr>
        <w:t xml:space="preserve">m. Vertikālās konstrukcijas </w:t>
      </w:r>
      <w:r>
        <w:rPr>
          <w:i/>
          <w:iCs/>
        </w:rPr>
        <w:t xml:space="preserve">tiek </w:t>
      </w:r>
      <w:proofErr w:type="spellStart"/>
      <w:r w:rsidRPr="00EE1144">
        <w:rPr>
          <w:i/>
          <w:iCs/>
        </w:rPr>
        <w:t>sitprinā</w:t>
      </w:r>
      <w:r>
        <w:rPr>
          <w:i/>
          <w:iCs/>
        </w:rPr>
        <w:t>ta</w:t>
      </w:r>
      <w:r w:rsidRPr="00EE1144">
        <w:rPr>
          <w:i/>
          <w:iCs/>
        </w:rPr>
        <w:t>s</w:t>
      </w:r>
      <w:proofErr w:type="spellEnd"/>
      <w:r w:rsidRPr="00EE1144">
        <w:rPr>
          <w:i/>
          <w:iCs/>
        </w:rPr>
        <w:t xml:space="preserve"> pie sienas pēc katra metra un tiek uzstādīts </w:t>
      </w:r>
      <w:proofErr w:type="spellStart"/>
      <w:r w:rsidRPr="00EE1144">
        <w:rPr>
          <w:i/>
          <w:iCs/>
        </w:rPr>
        <w:t>aizsargvāks</w:t>
      </w:r>
      <w:proofErr w:type="spellEnd"/>
      <w:r w:rsidRPr="00EE1144">
        <w:rPr>
          <w:i/>
          <w:iCs/>
        </w:rPr>
        <w:t>.</w:t>
      </w:r>
    </w:p>
    <w:p w14:paraId="4BA4C85B" w14:textId="64A76779" w:rsidR="00EE1144" w:rsidRDefault="00EE1144" w:rsidP="000A2FE0">
      <w:pPr>
        <w:ind w:firstLine="709"/>
        <w:rPr>
          <w:i/>
          <w:iCs/>
        </w:rPr>
      </w:pPr>
      <w:r w:rsidRPr="00EE1144">
        <w:rPr>
          <w:i/>
          <w:iCs/>
        </w:rPr>
        <w:t xml:space="preserve">Kabeļu trepes </w:t>
      </w:r>
      <w:r>
        <w:rPr>
          <w:i/>
          <w:iCs/>
        </w:rPr>
        <w:t>tiek</w:t>
      </w:r>
      <w:r w:rsidRPr="00EE1144">
        <w:rPr>
          <w:i/>
          <w:iCs/>
        </w:rPr>
        <w:t xml:space="preserve"> montētas bez liekiem nolaidumiem, pagriezieniem, cenšoties saglabāt taisnas līnijas, nostiprinot tās atbilstoši ražotāja noteiktajai tehnoloģijai. Visi izmantotie savienojumi un stiprināšanās elementi ir ar atbilstošu stiprību, rūpnieciski izgatavoti. Kabeļu plaukti un gaismekļu renes montāžas vietas un augstums tiek noteikt</w:t>
      </w:r>
      <w:r>
        <w:rPr>
          <w:i/>
          <w:iCs/>
        </w:rPr>
        <w:t>i</w:t>
      </w:r>
      <w:r w:rsidRPr="00EE1144">
        <w:rPr>
          <w:i/>
          <w:iCs/>
        </w:rPr>
        <w:t xml:space="preserve"> pēc būvprojekta un izmaiņu gadījumā tiks saskaņots ar </w:t>
      </w:r>
      <w:r>
        <w:rPr>
          <w:i/>
          <w:iCs/>
        </w:rPr>
        <w:t>Būvniecības procesa dalībniekiem</w:t>
      </w:r>
      <w:r w:rsidRPr="00EE1144">
        <w:rPr>
          <w:i/>
          <w:iCs/>
        </w:rPr>
        <w:t xml:space="preserve">. </w:t>
      </w:r>
    </w:p>
    <w:p w14:paraId="35676176" w14:textId="2A79A2F8" w:rsidR="00EE1144" w:rsidRDefault="00EE1144" w:rsidP="000A2FE0">
      <w:pPr>
        <w:ind w:firstLine="709"/>
        <w:rPr>
          <w:i/>
          <w:iCs/>
        </w:rPr>
      </w:pPr>
      <w:r w:rsidRPr="00087D1D">
        <w:rPr>
          <w:i/>
          <w:iCs/>
        </w:rPr>
        <w:t xml:space="preserve">Kabeļu reņu pārrāvumi tiks izveidoti </w:t>
      </w:r>
      <w:bookmarkStart w:id="7" w:name="_Hlk151324920"/>
      <w:r w:rsidRPr="00087D1D">
        <w:rPr>
          <w:i/>
          <w:iCs/>
        </w:rPr>
        <w:t xml:space="preserve">pie šķērssienām </w:t>
      </w:r>
      <w:bookmarkEnd w:id="7"/>
      <w:r w:rsidRPr="00087D1D">
        <w:rPr>
          <w:i/>
          <w:iCs/>
        </w:rPr>
        <w:t xml:space="preserve">un stāvu pārsegumiem. Pirms un pēc sienas un pārseguma, kabeļu reņu montāža tiks sākta 100 mm attālumā no tās. </w:t>
      </w:r>
      <w:bookmarkStart w:id="8" w:name="_Hlk151324955"/>
      <w:r w:rsidRPr="00087D1D">
        <w:rPr>
          <w:i/>
          <w:iCs/>
        </w:rPr>
        <w:t xml:space="preserve">Atbilstoši LBN 262-15 kabeļi, šķērsojot sienas un pārsegumus, tiks guldīti </w:t>
      </w:r>
      <w:proofErr w:type="spellStart"/>
      <w:r w:rsidRPr="00087D1D">
        <w:rPr>
          <w:i/>
          <w:iCs/>
        </w:rPr>
        <w:t>aizsargcaurulēs</w:t>
      </w:r>
      <w:proofErr w:type="spellEnd"/>
      <w:r w:rsidRPr="00087D1D">
        <w:rPr>
          <w:i/>
          <w:iCs/>
        </w:rPr>
        <w:t>.</w:t>
      </w:r>
    </w:p>
    <w:bookmarkEnd w:id="8"/>
    <w:p w14:paraId="458D94A2" w14:textId="0E4F2742" w:rsidR="000A2FE0" w:rsidRDefault="000A2FE0" w:rsidP="000A2FE0">
      <w:pPr>
        <w:ind w:firstLine="709"/>
        <w:rPr>
          <w:i/>
          <w:iCs/>
        </w:rPr>
      </w:pPr>
      <w:r w:rsidRPr="00087D1D">
        <w:rPr>
          <w:i/>
          <w:iCs/>
        </w:rPr>
        <w:t xml:space="preserve">KS20 kabeļu trepes stiprināšana pie griestiem notiks ~2 m attālumā ar traversām MK-210PG, skavām KK-MK un savienotas ar savienojumiem SSR PG. Kabeļu trepes pie potenciāla izlīdzināšanas sistēmas tiks pieslēgtas ar </w:t>
      </w:r>
      <w:proofErr w:type="spellStart"/>
      <w:r w:rsidRPr="00087D1D">
        <w:rPr>
          <w:i/>
          <w:iCs/>
        </w:rPr>
        <w:t>klemmēm</w:t>
      </w:r>
      <w:proofErr w:type="spellEnd"/>
      <w:r w:rsidRPr="00087D1D">
        <w:rPr>
          <w:i/>
          <w:iCs/>
        </w:rPr>
        <w:t xml:space="preserve"> un kabeli H07V-K.</w:t>
      </w:r>
    </w:p>
    <w:p w14:paraId="371E1873" w14:textId="359F2D43" w:rsidR="00845569" w:rsidRDefault="00845569" w:rsidP="000A2FE0">
      <w:pPr>
        <w:ind w:firstLine="709"/>
        <w:rPr>
          <w:i/>
          <w:iCs/>
        </w:rPr>
      </w:pPr>
      <w:r w:rsidRPr="00845569">
        <w:rPr>
          <w:i/>
          <w:iCs/>
        </w:rPr>
        <w:t>Kabeļu nesošajām konstrukcijām jābūt elektriski nepārtraukti savienotām un pievienotām kopējai zemējuma sistēmai atbilstoši būvprojektam. Visas kabeļu renes tiek zemētas ik pēc 40</w:t>
      </w:r>
      <w:r>
        <w:rPr>
          <w:i/>
          <w:iCs/>
        </w:rPr>
        <w:t> </w:t>
      </w:r>
      <w:r w:rsidRPr="00845569">
        <w:rPr>
          <w:i/>
          <w:iCs/>
        </w:rPr>
        <w:t>m.</w:t>
      </w:r>
    </w:p>
    <w:p w14:paraId="1507934E" w14:textId="77777777" w:rsidR="000600E4" w:rsidRPr="00087D1D" w:rsidRDefault="000600E4" w:rsidP="000A2FE0">
      <w:pPr>
        <w:ind w:firstLine="709"/>
        <w:rPr>
          <w:i/>
          <w:iCs/>
        </w:rPr>
      </w:pPr>
    </w:p>
    <w:p w14:paraId="7C91824F" w14:textId="2888AB13" w:rsidR="000A2FE0" w:rsidRPr="00087D1D" w:rsidRDefault="000A2FE0" w:rsidP="000A2FE0">
      <w:pPr>
        <w:ind w:firstLine="709"/>
        <w:rPr>
          <w:i/>
          <w:iCs/>
        </w:rPr>
      </w:pPr>
      <w:r w:rsidRPr="00087D1D">
        <w:rPr>
          <w:i/>
          <w:iCs/>
          <w:noProof/>
        </w:rPr>
        <w:lastRenderedPageBreak/>
        <w:drawing>
          <wp:inline distT="0" distB="0" distL="0" distR="0" wp14:anchorId="5A821E78" wp14:editId="49F36825">
            <wp:extent cx="5832000" cy="39517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32000" cy="3951786"/>
                    </a:xfrm>
                    <a:prstGeom prst="rect">
                      <a:avLst/>
                    </a:prstGeom>
                    <a:noFill/>
                  </pic:spPr>
                </pic:pic>
              </a:graphicData>
            </a:graphic>
          </wp:inline>
        </w:drawing>
      </w:r>
    </w:p>
    <w:p w14:paraId="70F49C9B" w14:textId="676A25CF" w:rsidR="000C3747" w:rsidRDefault="000C3747" w:rsidP="000C3747">
      <w:pPr>
        <w:ind w:firstLine="709"/>
        <w:rPr>
          <w:i/>
          <w:iCs/>
        </w:rPr>
      </w:pPr>
      <w:r w:rsidRPr="001C681D">
        <w:rPr>
          <w:i/>
          <w:iCs/>
        </w:rPr>
        <w:t xml:space="preserve">OBO “LCIS” kabeļu trepes stiprināšana pie griestiem notiks pēc ražotāja norādītās pieļaujamās slodzes līknes. Aptuvenais attālums </w:t>
      </w:r>
      <w:r w:rsidR="002747EB">
        <w:rPr>
          <w:i/>
          <w:iCs/>
        </w:rPr>
        <w:t xml:space="preserve">&lt; </w:t>
      </w:r>
      <w:r w:rsidRPr="001C681D">
        <w:rPr>
          <w:i/>
          <w:iCs/>
        </w:rPr>
        <w:t>3</w:t>
      </w:r>
      <w:r w:rsidR="002747EB">
        <w:rPr>
          <w:i/>
          <w:iCs/>
        </w:rPr>
        <w:t xml:space="preserve"> </w:t>
      </w:r>
      <w:r w:rsidRPr="001C681D">
        <w:rPr>
          <w:i/>
          <w:iCs/>
        </w:rPr>
        <w:t>m</w:t>
      </w:r>
      <w:r>
        <w:rPr>
          <w:i/>
          <w:iCs/>
        </w:rPr>
        <w:t xml:space="preserve">. Griestos tiks izbūvēti betona enkuri, ar vītņu stieņiem tiks iegūta nepieciešama </w:t>
      </w:r>
      <w:proofErr w:type="spellStart"/>
      <w:r>
        <w:rPr>
          <w:i/>
          <w:iCs/>
        </w:rPr>
        <w:t>iekare</w:t>
      </w:r>
      <w:proofErr w:type="spellEnd"/>
      <w:r>
        <w:rPr>
          <w:i/>
          <w:iCs/>
        </w:rPr>
        <w:t>. Starp vītņu stieņiem montēts montāžas šķērsprofils, uz kura gulda kabeļu trepi.</w:t>
      </w:r>
    </w:p>
    <w:p w14:paraId="7328E3BC" w14:textId="77777777" w:rsidR="000C3747" w:rsidRPr="001C681D" w:rsidRDefault="000C3747" w:rsidP="000C3747">
      <w:pPr>
        <w:ind w:firstLine="709"/>
        <w:rPr>
          <w:i/>
          <w:iC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0C3747" w:rsidRPr="001C681D" w14:paraId="0DB5B298" w14:textId="77777777" w:rsidTr="00C3364C">
        <w:tc>
          <w:tcPr>
            <w:tcW w:w="9852" w:type="dxa"/>
          </w:tcPr>
          <w:p w14:paraId="02B5A633" w14:textId="77777777" w:rsidR="000C3747" w:rsidRPr="001C681D" w:rsidRDefault="000C3747" w:rsidP="00C3364C">
            <w:pPr>
              <w:rPr>
                <w:i/>
                <w:iCs/>
                <w:lang w:val="lv-LV"/>
              </w:rPr>
            </w:pPr>
            <w:r w:rsidRPr="001C681D">
              <w:rPr>
                <w:i/>
                <w:iCs/>
                <w:noProof/>
              </w:rPr>
              <w:drawing>
                <wp:inline distT="0" distB="0" distL="0" distR="0" wp14:anchorId="72F7354A" wp14:editId="403304FB">
                  <wp:extent cx="5800550" cy="14761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03329" cy="1476879"/>
                          </a:xfrm>
                          <a:prstGeom prst="rect">
                            <a:avLst/>
                          </a:prstGeom>
                          <a:noFill/>
                          <a:ln>
                            <a:noFill/>
                          </a:ln>
                        </pic:spPr>
                      </pic:pic>
                    </a:graphicData>
                  </a:graphic>
                </wp:inline>
              </w:drawing>
            </w:r>
          </w:p>
        </w:tc>
      </w:tr>
    </w:tbl>
    <w:p w14:paraId="0E913050" w14:textId="77777777" w:rsidR="000C3747" w:rsidRPr="001C681D" w:rsidRDefault="000C3747" w:rsidP="000C3747">
      <w:pPr>
        <w:ind w:firstLine="709"/>
        <w:rPr>
          <w:i/>
          <w:iCs/>
        </w:rPr>
      </w:pPr>
    </w:p>
    <w:p w14:paraId="3E900C9A" w14:textId="77777777" w:rsidR="00A43931" w:rsidRPr="008D7533" w:rsidRDefault="00A43931" w:rsidP="00A43931">
      <w:pPr>
        <w:ind w:left="426"/>
        <w:rPr>
          <w:rFonts w:ascii="Calibri Light" w:hAnsi="Calibri Light" w:cs="Calibri Light"/>
          <w:bCs/>
          <w:szCs w:val="24"/>
        </w:rPr>
      </w:pPr>
      <w:r w:rsidRPr="008D7533">
        <w:rPr>
          <w:rFonts w:ascii="Calibri Light" w:hAnsi="Calibri Light" w:cs="Calibri Light"/>
          <w:noProof/>
        </w:rPr>
        <w:drawing>
          <wp:inline distT="0" distB="0" distL="0" distR="0" wp14:anchorId="14C5EC5A" wp14:editId="0808F28B">
            <wp:extent cx="1673771" cy="1180912"/>
            <wp:effectExtent l="0" t="0" r="3175" b="635"/>
            <wp:docPr id="1115727921" name="Рисунок 111572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07894" cy="1204987"/>
                    </a:xfrm>
                    <a:prstGeom prst="rect">
                      <a:avLst/>
                    </a:prstGeom>
                    <a:noFill/>
                    <a:ln>
                      <a:noFill/>
                    </a:ln>
                  </pic:spPr>
                </pic:pic>
              </a:graphicData>
            </a:graphic>
          </wp:inline>
        </w:drawing>
      </w:r>
      <w:r w:rsidRPr="008D7533">
        <w:rPr>
          <w:rFonts w:ascii="Calibri Light" w:hAnsi="Calibri Light" w:cs="Calibri Light"/>
          <w:bCs/>
          <w:szCs w:val="24"/>
        </w:rPr>
        <w:tab/>
      </w:r>
      <w:r w:rsidRPr="008D7533">
        <w:rPr>
          <w:rFonts w:ascii="Calibri Light" w:hAnsi="Calibri Light" w:cs="Calibri Light"/>
          <w:bCs/>
          <w:szCs w:val="24"/>
        </w:rPr>
        <w:tab/>
      </w:r>
      <w:r w:rsidRPr="008D7533">
        <w:rPr>
          <w:rFonts w:ascii="Calibri Light" w:hAnsi="Calibri Light" w:cs="Calibri Light"/>
          <w:noProof/>
        </w:rPr>
        <w:drawing>
          <wp:inline distT="0" distB="0" distL="0" distR="0" wp14:anchorId="5A4D7AAA" wp14:editId="6967A020">
            <wp:extent cx="2667000" cy="1246644"/>
            <wp:effectExtent l="0" t="0" r="0" b="0"/>
            <wp:docPr id="336937820" name="Рисунок 33693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75394" cy="1250567"/>
                    </a:xfrm>
                    <a:prstGeom prst="rect">
                      <a:avLst/>
                    </a:prstGeom>
                    <a:noFill/>
                    <a:ln>
                      <a:noFill/>
                    </a:ln>
                  </pic:spPr>
                </pic:pic>
              </a:graphicData>
            </a:graphic>
          </wp:inline>
        </w:drawing>
      </w:r>
    </w:p>
    <w:p w14:paraId="37404298" w14:textId="33FCA432" w:rsidR="00A43931" w:rsidRPr="00A43931" w:rsidRDefault="00A43931" w:rsidP="00A43931">
      <w:pPr>
        <w:ind w:left="426"/>
        <w:rPr>
          <w:rFonts w:cs="Calibri Light"/>
          <w:bCs/>
          <w:sz w:val="20"/>
          <w:szCs w:val="20"/>
        </w:rPr>
      </w:pPr>
      <w:r w:rsidRPr="00A43931">
        <w:rPr>
          <w:rFonts w:cs="Calibri Light"/>
          <w:bCs/>
          <w:sz w:val="20"/>
          <w:szCs w:val="20"/>
        </w:rPr>
        <w:t>Kabeļu trepju taisnais savienojums</w:t>
      </w:r>
      <w:r w:rsidRPr="00A43931">
        <w:rPr>
          <w:rFonts w:cs="Calibri Light"/>
          <w:bCs/>
          <w:sz w:val="20"/>
          <w:szCs w:val="20"/>
        </w:rPr>
        <w:tab/>
      </w:r>
      <w:r>
        <w:rPr>
          <w:rFonts w:cs="Calibri Light"/>
          <w:bCs/>
          <w:sz w:val="20"/>
          <w:szCs w:val="20"/>
        </w:rPr>
        <w:tab/>
      </w:r>
      <w:r w:rsidRPr="00A43931">
        <w:rPr>
          <w:rFonts w:cs="Calibri Light"/>
          <w:bCs/>
          <w:sz w:val="20"/>
          <w:szCs w:val="20"/>
        </w:rPr>
        <w:t>Montāžas leņķa savienojums</w:t>
      </w:r>
    </w:p>
    <w:p w14:paraId="3747821C" w14:textId="77777777" w:rsidR="00A43931" w:rsidRPr="00A43931" w:rsidRDefault="00A43931" w:rsidP="00A43931">
      <w:pPr>
        <w:ind w:left="426"/>
        <w:rPr>
          <w:rFonts w:cs="Calibri Light"/>
          <w:bCs/>
          <w:sz w:val="20"/>
          <w:szCs w:val="20"/>
        </w:rPr>
      </w:pPr>
    </w:p>
    <w:p w14:paraId="4D572B30" w14:textId="77777777" w:rsidR="00A43931" w:rsidRPr="00A43931" w:rsidRDefault="00A43931" w:rsidP="00A43931">
      <w:pPr>
        <w:ind w:left="426"/>
        <w:rPr>
          <w:rFonts w:cs="Calibri Light"/>
          <w:bCs/>
          <w:szCs w:val="24"/>
        </w:rPr>
      </w:pPr>
      <w:r w:rsidRPr="00A43931">
        <w:rPr>
          <w:rFonts w:cs="Calibri Light"/>
          <w:noProof/>
        </w:rPr>
        <w:lastRenderedPageBreak/>
        <w:drawing>
          <wp:inline distT="0" distB="0" distL="0" distR="0" wp14:anchorId="4776D9B2" wp14:editId="358A54FC">
            <wp:extent cx="2252082" cy="1057275"/>
            <wp:effectExtent l="0" t="0" r="0" b="0"/>
            <wp:docPr id="1219969262" name="Рисунок 121996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5989" cy="1063804"/>
                    </a:xfrm>
                    <a:prstGeom prst="rect">
                      <a:avLst/>
                    </a:prstGeom>
                    <a:noFill/>
                    <a:ln>
                      <a:noFill/>
                    </a:ln>
                  </pic:spPr>
                </pic:pic>
              </a:graphicData>
            </a:graphic>
          </wp:inline>
        </w:drawing>
      </w:r>
      <w:r w:rsidRPr="00A43931">
        <w:rPr>
          <w:rFonts w:cs="Calibri Light"/>
          <w:bCs/>
          <w:szCs w:val="24"/>
        </w:rPr>
        <w:tab/>
      </w:r>
      <w:r w:rsidRPr="00A43931">
        <w:rPr>
          <w:rFonts w:cs="Calibri Light"/>
          <w:bCs/>
          <w:szCs w:val="24"/>
        </w:rPr>
        <w:tab/>
      </w:r>
      <w:r w:rsidRPr="00A43931">
        <w:rPr>
          <w:rFonts w:cs="Calibri Light"/>
          <w:bCs/>
          <w:noProof/>
          <w:szCs w:val="24"/>
        </w:rPr>
        <w:drawing>
          <wp:inline distT="0" distB="0" distL="0" distR="0" wp14:anchorId="16EB20CA" wp14:editId="350FF4E7">
            <wp:extent cx="1992730" cy="1009650"/>
            <wp:effectExtent l="0" t="0" r="7620" b="0"/>
            <wp:docPr id="155222103" name="Рисунок 15522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05935" cy="1016340"/>
                    </a:xfrm>
                    <a:prstGeom prst="rect">
                      <a:avLst/>
                    </a:prstGeom>
                    <a:noFill/>
                    <a:ln>
                      <a:noFill/>
                    </a:ln>
                  </pic:spPr>
                </pic:pic>
              </a:graphicData>
            </a:graphic>
          </wp:inline>
        </w:drawing>
      </w:r>
    </w:p>
    <w:p w14:paraId="2420A110" w14:textId="5A481474" w:rsidR="00A43931" w:rsidRDefault="00A43931" w:rsidP="00A43931">
      <w:pPr>
        <w:ind w:left="426"/>
        <w:rPr>
          <w:rFonts w:cs="Calibri Light"/>
          <w:bCs/>
          <w:sz w:val="20"/>
          <w:szCs w:val="20"/>
        </w:rPr>
      </w:pPr>
      <w:r w:rsidRPr="00A43931">
        <w:rPr>
          <w:rFonts w:cs="Calibri Light"/>
          <w:bCs/>
          <w:sz w:val="20"/>
          <w:szCs w:val="20"/>
        </w:rPr>
        <w:t>Regulējuma savienojuma montāža</w:t>
      </w:r>
      <w:r w:rsidRPr="00A43931">
        <w:rPr>
          <w:rFonts w:cs="Calibri Light"/>
          <w:bCs/>
          <w:sz w:val="20"/>
          <w:szCs w:val="20"/>
        </w:rPr>
        <w:tab/>
      </w:r>
      <w:r w:rsidRPr="00A43931">
        <w:rPr>
          <w:rFonts w:cs="Calibri Light"/>
          <w:bCs/>
          <w:sz w:val="20"/>
          <w:szCs w:val="20"/>
        </w:rPr>
        <w:tab/>
      </w:r>
      <w:r>
        <w:rPr>
          <w:rFonts w:cs="Calibri Light"/>
          <w:bCs/>
          <w:sz w:val="20"/>
          <w:szCs w:val="20"/>
        </w:rPr>
        <w:tab/>
      </w:r>
      <w:r w:rsidRPr="00A43931">
        <w:rPr>
          <w:rFonts w:cs="Calibri Light"/>
          <w:bCs/>
          <w:sz w:val="20"/>
          <w:szCs w:val="20"/>
        </w:rPr>
        <w:t>90° līkuma stiprinājums</w:t>
      </w:r>
    </w:p>
    <w:p w14:paraId="7A2E509E" w14:textId="77777777" w:rsidR="00A43931" w:rsidRPr="00A43931" w:rsidRDefault="00A43931" w:rsidP="00A43931">
      <w:pPr>
        <w:ind w:left="426"/>
        <w:rPr>
          <w:rFonts w:cs="Calibri Light"/>
          <w:bCs/>
          <w:sz w:val="20"/>
          <w:szCs w:val="20"/>
        </w:rPr>
      </w:pPr>
    </w:p>
    <w:p w14:paraId="12CFA760" w14:textId="77777777" w:rsidR="00A43931" w:rsidRPr="00A43931" w:rsidRDefault="00A43931" w:rsidP="00A43931">
      <w:pPr>
        <w:ind w:left="426"/>
        <w:rPr>
          <w:rFonts w:cs="Calibri Light"/>
          <w:bCs/>
          <w:szCs w:val="24"/>
        </w:rPr>
      </w:pPr>
      <w:r w:rsidRPr="00A43931">
        <w:rPr>
          <w:rFonts w:cs="Calibri Light"/>
          <w:noProof/>
        </w:rPr>
        <w:drawing>
          <wp:inline distT="0" distB="0" distL="0" distR="0" wp14:anchorId="51C18B7A" wp14:editId="0910B8EA">
            <wp:extent cx="2251710" cy="1001237"/>
            <wp:effectExtent l="0" t="0" r="0" b="8890"/>
            <wp:docPr id="2115645127" name="Рисунок 211564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65282" cy="1007272"/>
                    </a:xfrm>
                    <a:prstGeom prst="rect">
                      <a:avLst/>
                    </a:prstGeom>
                    <a:noFill/>
                    <a:ln>
                      <a:noFill/>
                    </a:ln>
                  </pic:spPr>
                </pic:pic>
              </a:graphicData>
            </a:graphic>
          </wp:inline>
        </w:drawing>
      </w:r>
      <w:r w:rsidRPr="00A43931">
        <w:rPr>
          <w:rFonts w:cs="Calibri Light"/>
          <w:bCs/>
          <w:szCs w:val="24"/>
        </w:rPr>
        <w:tab/>
      </w:r>
      <w:r w:rsidRPr="00A43931">
        <w:rPr>
          <w:rFonts w:cs="Calibri Light"/>
          <w:bCs/>
          <w:szCs w:val="24"/>
        </w:rPr>
        <w:tab/>
      </w:r>
      <w:r w:rsidRPr="00A43931">
        <w:rPr>
          <w:rFonts w:cs="Calibri Light"/>
          <w:noProof/>
        </w:rPr>
        <w:drawing>
          <wp:inline distT="0" distB="0" distL="0" distR="0" wp14:anchorId="6192AA91" wp14:editId="52A67A68">
            <wp:extent cx="1762125" cy="1007652"/>
            <wp:effectExtent l="0" t="0" r="0" b="2540"/>
            <wp:docPr id="1241959037" name="Рисунок 1241959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76500" cy="1015872"/>
                    </a:xfrm>
                    <a:prstGeom prst="rect">
                      <a:avLst/>
                    </a:prstGeom>
                    <a:noFill/>
                    <a:ln>
                      <a:noFill/>
                    </a:ln>
                  </pic:spPr>
                </pic:pic>
              </a:graphicData>
            </a:graphic>
          </wp:inline>
        </w:drawing>
      </w:r>
    </w:p>
    <w:p w14:paraId="4354C912" w14:textId="35EDBD31" w:rsidR="00A43931" w:rsidRPr="00A43931" w:rsidRDefault="00A43931" w:rsidP="00A43931">
      <w:pPr>
        <w:ind w:firstLine="426"/>
        <w:rPr>
          <w:rFonts w:cs="Calibri Light"/>
          <w:bCs/>
          <w:sz w:val="20"/>
          <w:szCs w:val="20"/>
        </w:rPr>
      </w:pPr>
      <w:r w:rsidRPr="00A43931">
        <w:rPr>
          <w:rFonts w:cs="Calibri Light"/>
          <w:bCs/>
          <w:sz w:val="20"/>
          <w:szCs w:val="20"/>
        </w:rPr>
        <w:t xml:space="preserve">Asimetriskas samazināšanas montāža ar </w:t>
      </w:r>
      <w:r w:rsidRPr="00A43931">
        <w:rPr>
          <w:rFonts w:cs="Calibri Light"/>
          <w:bCs/>
          <w:sz w:val="20"/>
          <w:szCs w:val="20"/>
        </w:rPr>
        <w:tab/>
      </w:r>
      <w:r w:rsidRPr="00A43931">
        <w:rPr>
          <w:rFonts w:cs="Calibri Light"/>
          <w:bCs/>
          <w:sz w:val="20"/>
          <w:szCs w:val="20"/>
        </w:rPr>
        <w:tab/>
        <w:t>Daudzfunkcionāla savienojuma kā</w:t>
      </w:r>
    </w:p>
    <w:p w14:paraId="26B27E0C" w14:textId="7653BE35" w:rsidR="00A43931" w:rsidRPr="00A43931" w:rsidRDefault="00A43931" w:rsidP="00A43931">
      <w:pPr>
        <w:ind w:firstLine="426"/>
        <w:rPr>
          <w:rFonts w:cs="Calibri Light"/>
          <w:bCs/>
          <w:sz w:val="20"/>
          <w:szCs w:val="20"/>
        </w:rPr>
      </w:pPr>
      <w:r w:rsidRPr="00A43931">
        <w:rPr>
          <w:rFonts w:cs="Calibri Light"/>
          <w:bCs/>
          <w:sz w:val="20"/>
          <w:szCs w:val="20"/>
        </w:rPr>
        <w:t>daudzfunkcionālu savienotāju</w:t>
      </w:r>
      <w:r w:rsidRPr="00A43931">
        <w:rPr>
          <w:rFonts w:cs="Calibri Light"/>
          <w:bCs/>
          <w:sz w:val="20"/>
          <w:szCs w:val="20"/>
        </w:rPr>
        <w:tab/>
      </w:r>
      <w:r w:rsidRPr="00A43931">
        <w:rPr>
          <w:rFonts w:cs="Calibri Light"/>
          <w:bCs/>
          <w:sz w:val="20"/>
          <w:szCs w:val="20"/>
        </w:rPr>
        <w:tab/>
      </w:r>
      <w:r w:rsidRPr="00A43931">
        <w:rPr>
          <w:rFonts w:cs="Calibri Light"/>
          <w:bCs/>
          <w:sz w:val="20"/>
          <w:szCs w:val="20"/>
        </w:rPr>
        <w:tab/>
      </w:r>
      <w:r>
        <w:rPr>
          <w:rFonts w:cs="Calibri Light"/>
          <w:bCs/>
          <w:sz w:val="20"/>
          <w:szCs w:val="20"/>
        </w:rPr>
        <w:tab/>
      </w:r>
      <w:r w:rsidRPr="00A43931">
        <w:rPr>
          <w:rFonts w:cs="Calibri Light"/>
          <w:bCs/>
          <w:sz w:val="20"/>
          <w:szCs w:val="20"/>
        </w:rPr>
        <w:t>montāžas/atzarojuma detaļa</w:t>
      </w:r>
    </w:p>
    <w:p w14:paraId="289A6947" w14:textId="77777777" w:rsidR="00A43931" w:rsidRPr="00A43931" w:rsidRDefault="00A43931" w:rsidP="00A43931">
      <w:pPr>
        <w:pStyle w:val="a3"/>
        <w:ind w:firstLine="720"/>
        <w:rPr>
          <w:rFonts w:ascii="ISOCPEUR" w:hAnsi="ISOCPEUR" w:cs="Calibri Light"/>
          <w:bCs/>
          <w:sz w:val="20"/>
          <w:szCs w:val="20"/>
        </w:rPr>
      </w:pPr>
    </w:p>
    <w:p w14:paraId="46C5973E" w14:textId="77777777" w:rsidR="00A43931" w:rsidRPr="00A43931" w:rsidRDefault="00A43931" w:rsidP="00A43931">
      <w:pPr>
        <w:pStyle w:val="a3"/>
        <w:ind w:left="360"/>
        <w:rPr>
          <w:rFonts w:ascii="ISOCPEUR" w:hAnsi="ISOCPEUR" w:cs="Calibri Light"/>
          <w:bCs/>
          <w:sz w:val="20"/>
          <w:szCs w:val="20"/>
        </w:rPr>
      </w:pPr>
      <w:r w:rsidRPr="00A43931">
        <w:rPr>
          <w:rFonts w:ascii="ISOCPEUR" w:hAnsi="ISOCPEUR" w:cs="Calibri Light"/>
          <w:bCs/>
          <w:noProof/>
          <w:sz w:val="20"/>
          <w:szCs w:val="20"/>
        </w:rPr>
        <w:drawing>
          <wp:inline distT="0" distB="0" distL="0" distR="0" wp14:anchorId="57B2B9AD" wp14:editId="7E8A1023">
            <wp:extent cx="1181100" cy="1181100"/>
            <wp:effectExtent l="0" t="0" r="0" b="0"/>
            <wp:docPr id="909837549" name="Рисунок 909837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inline>
        </w:drawing>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noProof/>
          <w:sz w:val="20"/>
          <w:szCs w:val="20"/>
        </w:rPr>
        <w:drawing>
          <wp:inline distT="0" distB="0" distL="0" distR="0" wp14:anchorId="119A1D4E" wp14:editId="60630649">
            <wp:extent cx="1714500" cy="1123950"/>
            <wp:effectExtent l="0" t="0" r="0" b="0"/>
            <wp:docPr id="594200319" name="Рисунок 594200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9">
                      <a:extLst>
                        <a:ext uri="{28A0092B-C50C-407E-A947-70E740481C1C}">
                          <a14:useLocalDpi xmlns:a14="http://schemas.microsoft.com/office/drawing/2010/main" val="0"/>
                        </a:ext>
                      </a:extLst>
                    </a:blip>
                    <a:srcRect t="17223" b="17222"/>
                    <a:stretch/>
                  </pic:blipFill>
                  <pic:spPr bwMode="auto">
                    <a:xfrm>
                      <a:off x="0" y="0"/>
                      <a:ext cx="1718715" cy="1126713"/>
                    </a:xfrm>
                    <a:prstGeom prst="rect">
                      <a:avLst/>
                    </a:prstGeom>
                    <a:noFill/>
                    <a:ln>
                      <a:noFill/>
                    </a:ln>
                    <a:extLst>
                      <a:ext uri="{53640926-AAD7-44D8-BBD7-CCE9431645EC}">
                        <a14:shadowObscured xmlns:a14="http://schemas.microsoft.com/office/drawing/2010/main"/>
                      </a:ext>
                    </a:extLst>
                  </pic:spPr>
                </pic:pic>
              </a:graphicData>
            </a:graphic>
          </wp:inline>
        </w:drawing>
      </w:r>
    </w:p>
    <w:p w14:paraId="2548062F" w14:textId="5DF4159D" w:rsidR="00A43931" w:rsidRPr="00A43931" w:rsidRDefault="00A43931" w:rsidP="00A43931">
      <w:pPr>
        <w:ind w:left="450"/>
        <w:rPr>
          <w:rFonts w:cs="Calibri Light"/>
          <w:bCs/>
          <w:sz w:val="20"/>
          <w:szCs w:val="20"/>
        </w:rPr>
      </w:pPr>
      <w:r w:rsidRPr="00A43931">
        <w:rPr>
          <w:rFonts w:cs="Calibri Light"/>
          <w:bCs/>
          <w:sz w:val="20"/>
          <w:szCs w:val="20"/>
        </w:rPr>
        <w:t>Sienas atbalsta roka</w:t>
      </w:r>
      <w:r w:rsidRPr="00A43931">
        <w:rPr>
          <w:rFonts w:cs="Calibri Light"/>
          <w:bCs/>
          <w:sz w:val="20"/>
          <w:szCs w:val="20"/>
        </w:rPr>
        <w:tab/>
      </w:r>
      <w:r w:rsidRPr="00A43931">
        <w:rPr>
          <w:rFonts w:cs="Calibri Light"/>
          <w:bCs/>
          <w:sz w:val="20"/>
          <w:szCs w:val="20"/>
        </w:rPr>
        <w:tab/>
      </w:r>
      <w:r>
        <w:rPr>
          <w:rFonts w:cs="Calibri Light"/>
          <w:bCs/>
          <w:sz w:val="20"/>
          <w:szCs w:val="20"/>
        </w:rPr>
        <w:tab/>
        <w:t>Ģipškartona loksnes</w:t>
      </w:r>
      <w:r w:rsidRPr="00A43931">
        <w:rPr>
          <w:rFonts w:cs="Calibri Light"/>
          <w:bCs/>
          <w:sz w:val="20"/>
          <w:szCs w:val="20"/>
        </w:rPr>
        <w:t xml:space="preserve"> enkurs ar skrūvi</w:t>
      </w:r>
    </w:p>
    <w:p w14:paraId="5721F8B0" w14:textId="77777777" w:rsidR="00A43931" w:rsidRPr="00A43931" w:rsidRDefault="00A43931" w:rsidP="00A43931">
      <w:pPr>
        <w:pStyle w:val="a3"/>
        <w:ind w:firstLine="720"/>
        <w:rPr>
          <w:rFonts w:ascii="ISOCPEUR" w:hAnsi="ISOCPEUR" w:cs="Calibri Light"/>
          <w:bCs/>
          <w:sz w:val="20"/>
          <w:szCs w:val="20"/>
        </w:rPr>
      </w:pPr>
    </w:p>
    <w:p w14:paraId="4D4E59F1" w14:textId="77777777" w:rsidR="00A43931" w:rsidRPr="00A43931" w:rsidRDefault="00A43931" w:rsidP="00A43931">
      <w:pPr>
        <w:pStyle w:val="a3"/>
        <w:ind w:left="360"/>
        <w:rPr>
          <w:rFonts w:ascii="ISOCPEUR" w:hAnsi="ISOCPEUR" w:cs="Calibri Light"/>
          <w:bCs/>
          <w:sz w:val="20"/>
          <w:szCs w:val="20"/>
        </w:rPr>
      </w:pPr>
      <w:r w:rsidRPr="00A43931">
        <w:rPr>
          <w:rFonts w:ascii="ISOCPEUR" w:hAnsi="ISOCPEUR" w:cs="Calibri Light"/>
          <w:bCs/>
          <w:noProof/>
          <w:sz w:val="20"/>
          <w:szCs w:val="20"/>
        </w:rPr>
        <w:drawing>
          <wp:inline distT="0" distB="0" distL="0" distR="0" wp14:anchorId="51F50D43" wp14:editId="410AAF03">
            <wp:extent cx="1420177" cy="1000125"/>
            <wp:effectExtent l="0" t="0" r="8890" b="0"/>
            <wp:docPr id="602948198" name="Рисунок 60294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32179" cy="1008577"/>
                    </a:xfrm>
                    <a:prstGeom prst="rect">
                      <a:avLst/>
                    </a:prstGeom>
                    <a:noFill/>
                  </pic:spPr>
                </pic:pic>
              </a:graphicData>
            </a:graphic>
          </wp:inline>
        </w:drawing>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noProof/>
          <w:sz w:val="20"/>
          <w:szCs w:val="20"/>
        </w:rPr>
        <w:drawing>
          <wp:inline distT="0" distB="0" distL="0" distR="0" wp14:anchorId="51E8E09A" wp14:editId="6DFD5DF7">
            <wp:extent cx="1726406" cy="828675"/>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37336" cy="833921"/>
                    </a:xfrm>
                    <a:prstGeom prst="rect">
                      <a:avLst/>
                    </a:prstGeom>
                    <a:noFill/>
                  </pic:spPr>
                </pic:pic>
              </a:graphicData>
            </a:graphic>
          </wp:inline>
        </w:drawing>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noProof/>
          <w:sz w:val="20"/>
          <w:szCs w:val="20"/>
        </w:rPr>
        <w:drawing>
          <wp:inline distT="0" distB="0" distL="0" distR="0" wp14:anchorId="2C0ACDC2" wp14:editId="35845D39">
            <wp:extent cx="952500" cy="9525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pic:spPr>
                </pic:pic>
              </a:graphicData>
            </a:graphic>
          </wp:inline>
        </w:drawing>
      </w:r>
    </w:p>
    <w:p w14:paraId="51DD62DE" w14:textId="5651EDF7" w:rsidR="00A43931" w:rsidRPr="00A43931" w:rsidRDefault="00A43931" w:rsidP="00A43931">
      <w:pPr>
        <w:pStyle w:val="a3"/>
        <w:ind w:left="360"/>
        <w:rPr>
          <w:rFonts w:ascii="ISOCPEUR" w:hAnsi="ISOCPEUR" w:cs="Calibri Light"/>
          <w:bCs/>
          <w:sz w:val="20"/>
          <w:szCs w:val="20"/>
        </w:rPr>
      </w:pPr>
      <w:r w:rsidRPr="00A43931">
        <w:rPr>
          <w:rFonts w:ascii="ISOCPEUR" w:hAnsi="ISOCPEUR" w:cs="Calibri Light"/>
          <w:bCs/>
          <w:sz w:val="20"/>
          <w:szCs w:val="20"/>
        </w:rPr>
        <w:t>Cauruļu montāžas piemērs</w:t>
      </w:r>
      <w:r w:rsidRPr="00A43931">
        <w:rPr>
          <w:rFonts w:ascii="ISOCPEUR" w:hAnsi="ISOCPEUR" w:cs="Calibri Light"/>
          <w:bCs/>
          <w:sz w:val="20"/>
          <w:szCs w:val="20"/>
        </w:rPr>
        <w:tab/>
      </w:r>
      <w:r>
        <w:rPr>
          <w:rFonts w:ascii="ISOCPEUR" w:hAnsi="ISOCPEUR" w:cs="Calibri Light"/>
          <w:bCs/>
          <w:sz w:val="20"/>
          <w:szCs w:val="20"/>
        </w:rPr>
        <w:tab/>
      </w:r>
      <w:proofErr w:type="spellStart"/>
      <w:r w:rsidRPr="00A43931">
        <w:rPr>
          <w:rFonts w:ascii="ISOCPEUR" w:hAnsi="ISOCPEUR" w:cs="Calibri Light"/>
          <w:bCs/>
          <w:sz w:val="20"/>
          <w:szCs w:val="20"/>
        </w:rPr>
        <w:t>Gludsienu</w:t>
      </w:r>
      <w:proofErr w:type="spellEnd"/>
      <w:r w:rsidRPr="00A43931">
        <w:rPr>
          <w:rFonts w:ascii="ISOCPEUR" w:hAnsi="ISOCPEUR" w:cs="Calibri Light"/>
          <w:bCs/>
          <w:sz w:val="20"/>
          <w:szCs w:val="20"/>
        </w:rPr>
        <w:t xml:space="preserve"> (cietā)PVC caurule</w:t>
      </w:r>
      <w:r w:rsidRPr="00A43931">
        <w:rPr>
          <w:rFonts w:ascii="ISOCPEUR" w:hAnsi="ISOCPEUR" w:cs="Calibri Light"/>
          <w:bCs/>
          <w:sz w:val="20"/>
          <w:szCs w:val="20"/>
        </w:rPr>
        <w:tab/>
      </w:r>
      <w:r>
        <w:rPr>
          <w:rFonts w:ascii="ISOCPEUR" w:hAnsi="ISOCPEUR" w:cs="Calibri Light"/>
          <w:bCs/>
          <w:sz w:val="20"/>
          <w:szCs w:val="20"/>
        </w:rPr>
        <w:tab/>
      </w:r>
      <w:r w:rsidRPr="00A43931">
        <w:rPr>
          <w:rFonts w:ascii="ISOCPEUR" w:hAnsi="ISOCPEUR" w:cs="Calibri Light"/>
          <w:bCs/>
          <w:sz w:val="20"/>
          <w:szCs w:val="20"/>
        </w:rPr>
        <w:t xml:space="preserve">Gofrēta PVC </w:t>
      </w:r>
    </w:p>
    <w:p w14:paraId="3526C334" w14:textId="77777777" w:rsidR="00A43931" w:rsidRPr="00A43931" w:rsidRDefault="00A43931" w:rsidP="00A43931">
      <w:pPr>
        <w:pStyle w:val="a3"/>
        <w:spacing w:after="240"/>
        <w:ind w:left="360"/>
        <w:rPr>
          <w:rFonts w:ascii="ISOCPEUR" w:hAnsi="ISOCPEUR" w:cs="Calibri Light"/>
          <w:bCs/>
          <w:sz w:val="20"/>
          <w:szCs w:val="20"/>
        </w:rPr>
      </w:pP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sz w:val="20"/>
          <w:szCs w:val="20"/>
        </w:rPr>
        <w:tab/>
      </w:r>
      <w:proofErr w:type="spellStart"/>
      <w:r w:rsidRPr="00A43931">
        <w:rPr>
          <w:rFonts w:ascii="ISOCPEUR" w:hAnsi="ISOCPEUR" w:cs="Calibri Light"/>
          <w:bCs/>
          <w:sz w:val="20"/>
          <w:szCs w:val="20"/>
        </w:rPr>
        <w:t>aizsargcaurule</w:t>
      </w:r>
      <w:proofErr w:type="spellEnd"/>
    </w:p>
    <w:p w14:paraId="2B1B7297" w14:textId="77777777" w:rsidR="00A43931" w:rsidRPr="00A43931" w:rsidRDefault="00A43931" w:rsidP="00A43931">
      <w:pPr>
        <w:pStyle w:val="a3"/>
        <w:ind w:left="360"/>
        <w:rPr>
          <w:rFonts w:ascii="ISOCPEUR" w:hAnsi="ISOCPEUR" w:cs="Calibri Light"/>
          <w:bCs/>
          <w:sz w:val="20"/>
          <w:szCs w:val="20"/>
        </w:rPr>
      </w:pPr>
      <w:r w:rsidRPr="00A43931">
        <w:rPr>
          <w:rFonts w:ascii="ISOCPEUR" w:hAnsi="ISOCPEUR" w:cs="Calibri Light"/>
          <w:bCs/>
          <w:noProof/>
          <w:sz w:val="20"/>
          <w:szCs w:val="20"/>
        </w:rPr>
        <w:drawing>
          <wp:inline distT="0" distB="0" distL="0" distR="0" wp14:anchorId="31F93411" wp14:editId="404F3A48">
            <wp:extent cx="1419860" cy="1419860"/>
            <wp:effectExtent l="0" t="0" r="889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19860" cy="1419860"/>
                    </a:xfrm>
                    <a:prstGeom prst="rect">
                      <a:avLst/>
                    </a:prstGeom>
                    <a:noFill/>
                  </pic:spPr>
                </pic:pic>
              </a:graphicData>
            </a:graphic>
          </wp:inline>
        </w:drawing>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noProof/>
          <w:sz w:val="20"/>
          <w:szCs w:val="20"/>
        </w:rPr>
        <w:drawing>
          <wp:inline distT="0" distB="0" distL="0" distR="0" wp14:anchorId="3A7BA849" wp14:editId="34F3C0FA">
            <wp:extent cx="1285875" cy="12858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inline>
        </w:drawing>
      </w:r>
      <w:r w:rsidRPr="00A43931">
        <w:rPr>
          <w:rFonts w:ascii="ISOCPEUR" w:hAnsi="ISOCPEUR" w:cs="Calibri Light"/>
          <w:bCs/>
          <w:sz w:val="20"/>
          <w:szCs w:val="20"/>
        </w:rPr>
        <w:tab/>
      </w:r>
      <w:r w:rsidRPr="00A43931">
        <w:rPr>
          <w:rFonts w:ascii="ISOCPEUR" w:hAnsi="ISOCPEUR" w:cs="Calibri Light"/>
          <w:bCs/>
          <w:sz w:val="20"/>
          <w:szCs w:val="20"/>
        </w:rPr>
        <w:tab/>
      </w:r>
      <w:r w:rsidRPr="00A43931">
        <w:rPr>
          <w:rFonts w:ascii="ISOCPEUR" w:hAnsi="ISOCPEUR" w:cs="Calibri Light"/>
          <w:bCs/>
          <w:noProof/>
          <w:sz w:val="20"/>
          <w:szCs w:val="20"/>
        </w:rPr>
        <w:drawing>
          <wp:inline distT="0" distB="0" distL="0" distR="0" wp14:anchorId="063F031A" wp14:editId="3A66AC7A">
            <wp:extent cx="1314450" cy="13144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pic:spPr>
                </pic:pic>
              </a:graphicData>
            </a:graphic>
          </wp:inline>
        </w:drawing>
      </w:r>
    </w:p>
    <w:p w14:paraId="5707D662" w14:textId="36384603" w:rsidR="00A43931" w:rsidRPr="00A43931" w:rsidRDefault="00A43931" w:rsidP="00A43931">
      <w:pPr>
        <w:pStyle w:val="a3"/>
        <w:ind w:left="360"/>
        <w:rPr>
          <w:rFonts w:ascii="ISOCPEUR" w:hAnsi="ISOCPEUR" w:cs="Calibri Light"/>
          <w:bCs/>
          <w:sz w:val="20"/>
          <w:szCs w:val="20"/>
        </w:rPr>
      </w:pPr>
      <w:r w:rsidRPr="00A43931">
        <w:rPr>
          <w:rFonts w:ascii="ISOCPEUR" w:hAnsi="ISOCPEUR" w:cs="Calibri Light"/>
          <w:bCs/>
          <w:sz w:val="20"/>
          <w:szCs w:val="20"/>
        </w:rPr>
        <w:t>PVC cietais caurules līkums</w:t>
      </w:r>
      <w:r w:rsidRPr="00A43931">
        <w:rPr>
          <w:rFonts w:ascii="ISOCPEUR" w:hAnsi="ISOCPEUR" w:cs="Calibri Light"/>
          <w:bCs/>
          <w:sz w:val="20"/>
          <w:szCs w:val="20"/>
        </w:rPr>
        <w:tab/>
      </w:r>
      <w:r>
        <w:rPr>
          <w:rFonts w:ascii="ISOCPEUR" w:hAnsi="ISOCPEUR" w:cs="Calibri Light"/>
          <w:bCs/>
          <w:sz w:val="20"/>
          <w:szCs w:val="20"/>
        </w:rPr>
        <w:tab/>
      </w:r>
      <w:r w:rsidRPr="00A43931">
        <w:rPr>
          <w:rFonts w:ascii="ISOCPEUR" w:hAnsi="ISOCPEUR" w:cs="Calibri Light"/>
          <w:bCs/>
          <w:sz w:val="20"/>
          <w:szCs w:val="20"/>
        </w:rPr>
        <w:t>PVC mīkstais līkums</w:t>
      </w:r>
      <w:r w:rsidRPr="00A43931">
        <w:rPr>
          <w:rFonts w:ascii="ISOCPEUR" w:hAnsi="ISOCPEUR" w:cs="Calibri Light"/>
          <w:bCs/>
          <w:sz w:val="20"/>
          <w:szCs w:val="20"/>
        </w:rPr>
        <w:tab/>
      </w:r>
      <w:r>
        <w:rPr>
          <w:rFonts w:ascii="ISOCPEUR" w:hAnsi="ISOCPEUR" w:cs="Calibri Light"/>
          <w:bCs/>
          <w:sz w:val="20"/>
          <w:szCs w:val="20"/>
        </w:rPr>
        <w:tab/>
      </w:r>
      <w:r w:rsidRPr="00A43931">
        <w:rPr>
          <w:rFonts w:ascii="ISOCPEUR" w:hAnsi="ISOCPEUR" w:cs="Calibri Light"/>
          <w:bCs/>
          <w:sz w:val="20"/>
          <w:szCs w:val="20"/>
        </w:rPr>
        <w:t>PVC caurules savienojums</w:t>
      </w:r>
    </w:p>
    <w:p w14:paraId="62B84B09" w14:textId="144423CC" w:rsidR="00A43931" w:rsidRPr="00A43931" w:rsidRDefault="00A43931" w:rsidP="00A43931">
      <w:pPr>
        <w:pStyle w:val="a3"/>
        <w:ind w:left="360"/>
        <w:rPr>
          <w:rFonts w:ascii="ISOCPEUR" w:hAnsi="ISOCPEUR" w:cs="Calibri Light"/>
          <w:bCs/>
          <w:sz w:val="20"/>
          <w:szCs w:val="20"/>
        </w:rPr>
      </w:pPr>
      <w:r w:rsidRPr="00A43931">
        <w:rPr>
          <w:rFonts w:ascii="ISOCPEUR" w:hAnsi="ISOCPEUR" w:cs="Calibri Light"/>
          <w:bCs/>
          <w:noProof/>
          <w:sz w:val="20"/>
          <w:szCs w:val="20"/>
        </w:rPr>
        <w:drawing>
          <wp:inline distT="0" distB="0" distL="0" distR="0" wp14:anchorId="0FF3885C" wp14:editId="0CC2E234">
            <wp:extent cx="1457325" cy="1457325"/>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pic:spPr>
                </pic:pic>
              </a:graphicData>
            </a:graphic>
          </wp:inline>
        </w:drawing>
      </w:r>
      <w:r w:rsidRPr="00A43931">
        <w:rPr>
          <w:rFonts w:ascii="ISOCPEUR" w:hAnsi="ISOCPEUR" w:cs="Calibri Light"/>
          <w:bCs/>
          <w:sz w:val="20"/>
          <w:szCs w:val="20"/>
        </w:rPr>
        <w:tab/>
      </w:r>
      <w:r w:rsidRPr="00A43931">
        <w:rPr>
          <w:rFonts w:ascii="ISOCPEUR" w:hAnsi="ISOCPEUR" w:cs="Calibri Light"/>
          <w:bCs/>
          <w:sz w:val="20"/>
          <w:szCs w:val="20"/>
        </w:rPr>
        <w:tab/>
      </w:r>
    </w:p>
    <w:p w14:paraId="2D7EF400" w14:textId="27E2B95B" w:rsidR="00A43931" w:rsidRDefault="00A43931" w:rsidP="00A43931">
      <w:pPr>
        <w:ind w:firstLine="360"/>
        <w:rPr>
          <w:rFonts w:cs="Calibri Light"/>
          <w:bCs/>
          <w:sz w:val="20"/>
          <w:szCs w:val="20"/>
        </w:rPr>
      </w:pPr>
      <w:r w:rsidRPr="00A43931">
        <w:rPr>
          <w:rFonts w:cs="Calibri Light"/>
          <w:bCs/>
          <w:sz w:val="20"/>
          <w:szCs w:val="20"/>
        </w:rPr>
        <w:lastRenderedPageBreak/>
        <w:t>PVC T veida savienojums</w:t>
      </w:r>
    </w:p>
    <w:p w14:paraId="3BB1C9AE" w14:textId="77777777" w:rsidR="00A43931" w:rsidRPr="00A43931" w:rsidRDefault="00A43931" w:rsidP="00A43931">
      <w:pPr>
        <w:ind w:firstLine="709"/>
        <w:rPr>
          <w:i/>
          <w:iCs/>
        </w:rPr>
      </w:pPr>
    </w:p>
    <w:p w14:paraId="330BB9AC" w14:textId="5C07ACD9" w:rsidR="000C3747" w:rsidRPr="001C681D" w:rsidRDefault="000C3747" w:rsidP="000C3747">
      <w:pPr>
        <w:ind w:firstLine="709"/>
        <w:rPr>
          <w:i/>
          <w:iCs/>
        </w:rPr>
      </w:pPr>
      <w:r w:rsidRPr="001C681D">
        <w:rPr>
          <w:i/>
          <w:iCs/>
        </w:rPr>
        <w:t>Kabeļu trepes griezuma vietā, cinka slānis tiks atjaunots izmantojot cinka aerosolu.</w:t>
      </w:r>
    </w:p>
    <w:p w14:paraId="63DEC344" w14:textId="77777777" w:rsidR="000C3747" w:rsidRPr="001C681D" w:rsidRDefault="000C3747" w:rsidP="000C3747">
      <w:pPr>
        <w:ind w:firstLine="709"/>
        <w:rPr>
          <w:i/>
          <w:iCs/>
        </w:rPr>
      </w:pPr>
      <w:r w:rsidRPr="001C681D">
        <w:rPr>
          <w:i/>
          <w:iCs/>
        </w:rPr>
        <w:t>Kabeļu trepju savienojumus un elektrisko kontaktu nodrošina speciāli savienojumi: taisnais savienojums LVG, līkuma savienojums LWVG un šarnīrsavienojums LGVG.</w:t>
      </w:r>
    </w:p>
    <w:p w14:paraId="73F5E1FD" w14:textId="76575386" w:rsidR="000C3747" w:rsidRPr="001C681D" w:rsidRDefault="000C3747" w:rsidP="000C3747">
      <w:pPr>
        <w:ind w:firstLine="709"/>
        <w:rPr>
          <w:i/>
          <w:iCs/>
        </w:rPr>
      </w:pPr>
      <w:r w:rsidRPr="001C681D">
        <w:rPr>
          <w:i/>
          <w:iCs/>
        </w:rPr>
        <w:t>Kabeļu trepe tiks pievienota potenciāla izlīdzināšanas kopnei ar 1</w:t>
      </w:r>
      <w:r>
        <w:rPr>
          <w:i/>
          <w:iCs/>
        </w:rPr>
        <w:t xml:space="preserve"> × </w:t>
      </w:r>
      <w:r w:rsidRPr="001C681D">
        <w:rPr>
          <w:i/>
          <w:iCs/>
        </w:rPr>
        <w:t>6 mm² kabeli H07V-K.</w:t>
      </w:r>
    </w:p>
    <w:p w14:paraId="550F67D1" w14:textId="77777777" w:rsidR="000C3747" w:rsidRDefault="000C3747" w:rsidP="000A2FE0">
      <w:pPr>
        <w:ind w:firstLine="709"/>
        <w:rPr>
          <w:i/>
          <w:iCs/>
        </w:rPr>
      </w:pPr>
    </w:p>
    <w:p w14:paraId="1E17B0B3" w14:textId="16C9C175" w:rsidR="000A2FE0" w:rsidRPr="00087D1D" w:rsidRDefault="000A2FE0" w:rsidP="000A2FE0">
      <w:pPr>
        <w:ind w:firstLine="709"/>
        <w:rPr>
          <w:i/>
          <w:iCs/>
        </w:rPr>
      </w:pPr>
      <w:r w:rsidRPr="00087D1D">
        <w:rPr>
          <w:i/>
          <w:iCs/>
        </w:rPr>
        <w:t>Kabeļu trepes pie griestiem tiks stiprinātas ar “</w:t>
      </w:r>
      <w:proofErr w:type="spellStart"/>
      <w:r w:rsidRPr="00087D1D">
        <w:rPr>
          <w:i/>
          <w:iCs/>
        </w:rPr>
        <w:t>Walraven</w:t>
      </w:r>
      <w:proofErr w:type="spellEnd"/>
      <w:r w:rsidRPr="00087D1D">
        <w:rPr>
          <w:i/>
          <w:iCs/>
        </w:rPr>
        <w:t>” WCS1N 6x35 M8/10 betona skrūvēm.</w:t>
      </w:r>
    </w:p>
    <w:p w14:paraId="0E504B6A" w14:textId="571EE277" w:rsidR="000A2FE0" w:rsidRPr="00087D1D" w:rsidRDefault="000A2FE0" w:rsidP="000A2FE0">
      <w:pPr>
        <w:ind w:firstLine="709"/>
        <w:rPr>
          <w:i/>
          <w:iCs/>
        </w:rPr>
      </w:pPr>
      <w:r w:rsidRPr="00087D1D">
        <w:rPr>
          <w:i/>
          <w:iCs/>
          <w:noProof/>
        </w:rPr>
        <w:drawing>
          <wp:inline distT="0" distB="0" distL="0" distR="0" wp14:anchorId="16B5CD97" wp14:editId="7DEB49E3">
            <wp:extent cx="1440000" cy="850615"/>
            <wp:effectExtent l="0" t="0" r="8255"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40000" cy="850615"/>
                    </a:xfrm>
                    <a:prstGeom prst="rect">
                      <a:avLst/>
                    </a:prstGeom>
                    <a:noFill/>
                  </pic:spPr>
                </pic:pic>
              </a:graphicData>
            </a:graphic>
          </wp:inline>
        </w:drawing>
      </w:r>
    </w:p>
    <w:p w14:paraId="56E2DA9A" w14:textId="2EC32F0A" w:rsidR="000A2FE0" w:rsidRPr="00087D1D" w:rsidRDefault="000A2FE0" w:rsidP="000A2FE0">
      <w:pPr>
        <w:ind w:firstLine="709"/>
        <w:rPr>
          <w:i/>
          <w:iCs/>
        </w:rPr>
      </w:pPr>
      <w:bookmarkStart w:id="9" w:name="_Hlk151325563"/>
      <w:r w:rsidRPr="00087D1D">
        <w:rPr>
          <w:i/>
          <w:iCs/>
        </w:rPr>
        <w:t>Kabeļu montāžai stāvvados var tikt izmantota kabeļu atslogojošā cilpa, ja vertikālo posmu garums būs 3 m un vairāk.</w:t>
      </w:r>
    </w:p>
    <w:p w14:paraId="10F04CC8" w14:textId="114404EC" w:rsidR="000A2FE0" w:rsidRPr="00087D1D" w:rsidRDefault="000A2FE0" w:rsidP="000A2FE0">
      <w:pPr>
        <w:ind w:firstLine="709"/>
        <w:rPr>
          <w:i/>
          <w:iCs/>
        </w:rPr>
      </w:pPr>
      <w:r w:rsidRPr="00087D1D">
        <w:rPr>
          <w:i/>
          <w:iCs/>
          <w:noProof/>
        </w:rPr>
        <w:drawing>
          <wp:inline distT="0" distB="0" distL="0" distR="0" wp14:anchorId="4A6B8361" wp14:editId="42FA2401">
            <wp:extent cx="2916000" cy="36221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16000" cy="3622130"/>
                    </a:xfrm>
                    <a:prstGeom prst="rect">
                      <a:avLst/>
                    </a:prstGeom>
                    <a:noFill/>
                  </pic:spPr>
                </pic:pic>
              </a:graphicData>
            </a:graphic>
          </wp:inline>
        </w:drawing>
      </w:r>
    </w:p>
    <w:p w14:paraId="314810DB" w14:textId="12154D46" w:rsidR="00C1522A" w:rsidRPr="00087D1D" w:rsidRDefault="00C1522A" w:rsidP="00C1522A">
      <w:pPr>
        <w:ind w:firstLine="709"/>
        <w:rPr>
          <w:i/>
          <w:iCs/>
        </w:rPr>
      </w:pPr>
    </w:p>
    <w:bookmarkEnd w:id="9"/>
    <w:p w14:paraId="6370F9EE" w14:textId="719D7A80" w:rsidR="004B23D3" w:rsidRPr="00087D1D" w:rsidRDefault="004B23D3" w:rsidP="00245D6E">
      <w:pPr>
        <w:pStyle w:val="5"/>
        <w:ind w:firstLine="709"/>
        <w:rPr>
          <w:rFonts w:ascii="ISOCPEUR" w:eastAsia="Times New Roman" w:hAnsi="ISOCPEUR" w:cs="Times New Roman"/>
          <w:b/>
          <w:bCs/>
          <w:i/>
          <w:iCs/>
          <w:color w:val="auto"/>
          <w:szCs w:val="24"/>
        </w:rPr>
      </w:pPr>
      <w:r w:rsidRPr="00087D1D">
        <w:rPr>
          <w:rFonts w:ascii="ISOCPEUR" w:eastAsia="Times New Roman" w:hAnsi="ISOCPEUR" w:cs="Times New Roman"/>
          <w:b/>
          <w:bCs/>
          <w:i/>
          <w:iCs/>
          <w:color w:val="auto"/>
          <w:szCs w:val="24"/>
        </w:rPr>
        <w:t>Apgaismojuma tīkli:</w:t>
      </w:r>
    </w:p>
    <w:p w14:paraId="50A5A44D" w14:textId="7F4AC0B9" w:rsidR="00845569" w:rsidRDefault="00845569" w:rsidP="008037FD">
      <w:pPr>
        <w:ind w:firstLine="720"/>
        <w:rPr>
          <w:i/>
          <w:iCs/>
          <w:szCs w:val="24"/>
        </w:rPr>
      </w:pPr>
      <w:r w:rsidRPr="00845569">
        <w:rPr>
          <w:i/>
          <w:iCs/>
          <w:szCs w:val="24"/>
        </w:rPr>
        <w:t>Gaismekļi, kas iebūvējami iekaramo griestu sistēmās, kuriem ražotājs ir paredzējis montāžas ligzdas, cilpas vai tml. aprīkojumu, ir montējami atsevišķi, neatkarīgi pie pārseguma konstrukcijas bez atbalstīšanas uz iekaramo griestu karkasu. Gadījuma priekšmeti (koka dēļi, brusas, metāla karkasa konstrukciju elementi ģipškartona plākšņu sistēmām u.c.) nav izmantojami gaismekļu nostiprināšanai iekaramos griestos.</w:t>
      </w:r>
    </w:p>
    <w:p w14:paraId="12CC5B48" w14:textId="3570A818" w:rsidR="0072554F" w:rsidRDefault="0072554F" w:rsidP="008037FD">
      <w:pPr>
        <w:ind w:firstLine="720"/>
        <w:rPr>
          <w:i/>
          <w:iCs/>
          <w:szCs w:val="24"/>
        </w:rPr>
      </w:pPr>
      <w:r w:rsidRPr="0072554F">
        <w:rPr>
          <w:i/>
          <w:iCs/>
          <w:szCs w:val="24"/>
        </w:rPr>
        <w:t xml:space="preserve">Apgaismojuma tīkli tiek izbūvēti atbilstoši LVS EN 60364 "Zemsprieguma elektroietaises", LVS EN 12464 "Gaisma un apgaismojums. Darbavietu apgaismojums" un MK 359 "Darba aizsardzības prasības darba vietās" un citiem saistošiem noteikumiem. Gaismekļu uzstādīšana tiks veikta saskaņā ar gaismekļu izlikšanas principiālo plānu. Gaismekļus stiprina pie griestiem, kabeļu trepēm vai tiek iebūvēti iekārtajos griestos. Stiprināšana tiek veikta atbilstoši ražotāja </w:t>
      </w:r>
      <w:r w:rsidRPr="0072554F">
        <w:rPr>
          <w:i/>
          <w:iCs/>
          <w:szCs w:val="24"/>
        </w:rPr>
        <w:lastRenderedPageBreak/>
        <w:t>norādījumiem un ar ražotāja izsniegtajiem stiprinājuma līdzekļiem. Ja ražotājs neizsniedz stiprinājuma elementus, tad tiek nodrošināti atbilstoši stiprinājumi, kas ir norādīti ražotāja uzstādīšanas instrukcijā.</w:t>
      </w:r>
    </w:p>
    <w:p w14:paraId="45EDC2ED" w14:textId="2891DDA6" w:rsidR="005F2244" w:rsidRPr="00087D1D" w:rsidRDefault="005F2244" w:rsidP="00245D6E">
      <w:pPr>
        <w:pStyle w:val="5"/>
        <w:ind w:firstLine="720"/>
        <w:rPr>
          <w:rFonts w:ascii="ISOCPEUR" w:eastAsia="Times New Roman" w:hAnsi="ISOCPEUR" w:cs="Times New Roman"/>
          <w:b/>
          <w:bCs/>
          <w:i/>
          <w:iCs/>
          <w:color w:val="auto"/>
          <w:szCs w:val="24"/>
        </w:rPr>
      </w:pPr>
      <w:proofErr w:type="spellStart"/>
      <w:r w:rsidRPr="00087D1D">
        <w:rPr>
          <w:rFonts w:ascii="ISOCPEUR" w:eastAsia="Times New Roman" w:hAnsi="ISOCPEUR" w:cs="Times New Roman"/>
          <w:b/>
          <w:bCs/>
          <w:i/>
          <w:iCs/>
          <w:color w:val="auto"/>
          <w:szCs w:val="24"/>
        </w:rPr>
        <w:t>Elektrosadalnes</w:t>
      </w:r>
      <w:proofErr w:type="spellEnd"/>
      <w:r w:rsidRPr="00087D1D">
        <w:rPr>
          <w:rFonts w:ascii="ISOCPEUR" w:eastAsia="Times New Roman" w:hAnsi="ISOCPEUR" w:cs="Times New Roman"/>
          <w:b/>
          <w:bCs/>
          <w:i/>
          <w:iCs/>
          <w:color w:val="auto"/>
          <w:szCs w:val="24"/>
        </w:rPr>
        <w:t>:</w:t>
      </w:r>
    </w:p>
    <w:p w14:paraId="4D5BD2D7" w14:textId="386BBD0C" w:rsidR="005F2244" w:rsidRPr="00087D1D" w:rsidRDefault="005F2244" w:rsidP="005F2244">
      <w:pPr>
        <w:ind w:firstLine="720"/>
        <w:rPr>
          <w:i/>
          <w:iCs/>
          <w:szCs w:val="24"/>
        </w:rPr>
      </w:pPr>
      <w:r w:rsidRPr="00087D1D">
        <w:rPr>
          <w:i/>
          <w:iCs/>
          <w:szCs w:val="24"/>
        </w:rPr>
        <w:t xml:space="preserve">Vēdināšanas, siltummezgla, ugunsdzēsības u.c. kompleksa sistēmu iekārtām ir jābūt ar saviem </w:t>
      </w:r>
      <w:proofErr w:type="spellStart"/>
      <w:r w:rsidRPr="00087D1D">
        <w:rPr>
          <w:i/>
          <w:iCs/>
          <w:szCs w:val="24"/>
        </w:rPr>
        <w:t>sadalnes</w:t>
      </w:r>
      <w:proofErr w:type="spellEnd"/>
      <w:r w:rsidRPr="00087D1D">
        <w:rPr>
          <w:i/>
          <w:iCs/>
          <w:szCs w:val="24"/>
        </w:rPr>
        <w:t xml:space="preserve"> metāla skapjiem.</w:t>
      </w:r>
    </w:p>
    <w:p w14:paraId="1840514D" w14:textId="19747836" w:rsidR="00AB5FE9" w:rsidRPr="00087D1D" w:rsidRDefault="00AB5FE9" w:rsidP="005F2244">
      <w:pPr>
        <w:ind w:firstLine="720"/>
        <w:rPr>
          <w:i/>
          <w:iCs/>
          <w:szCs w:val="24"/>
        </w:rPr>
      </w:pPr>
      <w:proofErr w:type="spellStart"/>
      <w:r w:rsidRPr="00087D1D">
        <w:rPr>
          <w:i/>
          <w:iCs/>
          <w:szCs w:val="24"/>
        </w:rPr>
        <w:t>Sadalnes</w:t>
      </w:r>
      <w:proofErr w:type="spellEnd"/>
      <w:r w:rsidRPr="00087D1D">
        <w:rPr>
          <w:i/>
          <w:iCs/>
          <w:szCs w:val="24"/>
        </w:rPr>
        <w:t xml:space="preserve"> stiprina ar tērauda enkuriem. Pēc sadaļu nostiprināšanas veicama barošanas kabeļu pievadīšana pie sadales korpusa. Barošanas kabelis no maģistrālo kabeļu trases līdz montējamai sadalei jāmontē uz speciālas šīm vajadzībām </w:t>
      </w:r>
      <w:proofErr w:type="spellStart"/>
      <w:r w:rsidRPr="00087D1D">
        <w:rPr>
          <w:i/>
          <w:iCs/>
          <w:szCs w:val="24"/>
        </w:rPr>
        <w:t>jaunizveidotas</w:t>
      </w:r>
      <w:proofErr w:type="spellEnd"/>
      <w:r w:rsidRPr="00087D1D">
        <w:rPr>
          <w:i/>
          <w:iCs/>
          <w:szCs w:val="24"/>
        </w:rPr>
        <w:t xml:space="preserve"> kabeļu reņu trases. Kabeļu trasi izveido no 100 – 400 mm renēm pēc iepriekš izstrādātas metodikas, to zemējot ar zemējuma vadu. Barošanas kabeli uz </w:t>
      </w:r>
      <w:proofErr w:type="spellStart"/>
      <w:r w:rsidRPr="00087D1D">
        <w:rPr>
          <w:i/>
          <w:iCs/>
          <w:szCs w:val="24"/>
        </w:rPr>
        <w:t>jaunizveidoto</w:t>
      </w:r>
      <w:proofErr w:type="spellEnd"/>
      <w:r w:rsidRPr="00087D1D">
        <w:rPr>
          <w:i/>
          <w:iCs/>
          <w:szCs w:val="24"/>
        </w:rPr>
        <w:t xml:space="preserve"> kabeļa reni stiprina ar PVC savilcējiem. Veicama barošanas kabeļa ievadīšana sadalē un kabeļa gala apdari. Atejošās līniju montāža veicama pa vienai līnijai. Veicot atejošo līniju montāžu, saglabāt montāžas laikā veikto kabeļa marķējumu, tā bojāšanas gadījumā to atjaunot. Atejošo kabeļu līnijas pēc montāžas beigām sakārtot pieejas vietās pie sadales un uz renēm. Atejošo līniju montāžu atspoguļo sadales tabulas shēma.</w:t>
      </w:r>
    </w:p>
    <w:p w14:paraId="56B46CA7" w14:textId="24346066" w:rsidR="005F2244" w:rsidRPr="00087D1D" w:rsidRDefault="005F2244" w:rsidP="005F2244">
      <w:pPr>
        <w:ind w:firstLine="720"/>
        <w:rPr>
          <w:i/>
          <w:iCs/>
          <w:szCs w:val="24"/>
        </w:rPr>
      </w:pPr>
      <w:r w:rsidRPr="00087D1D">
        <w:rPr>
          <w:i/>
          <w:iCs/>
          <w:szCs w:val="24"/>
        </w:rPr>
        <w:t xml:space="preserve">Stāva </w:t>
      </w:r>
      <w:proofErr w:type="spellStart"/>
      <w:r w:rsidRPr="00087D1D">
        <w:rPr>
          <w:i/>
          <w:iCs/>
          <w:szCs w:val="24"/>
        </w:rPr>
        <w:t>sadalnēs</w:t>
      </w:r>
      <w:proofErr w:type="spellEnd"/>
      <w:r w:rsidRPr="00087D1D">
        <w:rPr>
          <w:i/>
          <w:iCs/>
          <w:szCs w:val="24"/>
        </w:rPr>
        <w:t xml:space="preserve"> jābūt moduļa tipa metāla skapjiem ar slēdzamām durvīm. Aizsardzības pakāpe tehniskās un mitrās telpās – IP 54 (virs apmetuma). </w:t>
      </w:r>
    </w:p>
    <w:p w14:paraId="5DB190C2" w14:textId="529959DB" w:rsidR="00CB75DC" w:rsidRPr="00087D1D" w:rsidRDefault="00705F70" w:rsidP="005F2244">
      <w:pPr>
        <w:ind w:firstLine="720"/>
        <w:rPr>
          <w:i/>
          <w:iCs/>
          <w:szCs w:val="24"/>
        </w:rPr>
      </w:pPr>
      <w:proofErr w:type="spellStart"/>
      <w:r w:rsidRPr="00087D1D">
        <w:rPr>
          <w:i/>
          <w:iCs/>
          <w:szCs w:val="24"/>
        </w:rPr>
        <w:t>Sadalnēm</w:t>
      </w:r>
      <w:proofErr w:type="spellEnd"/>
      <w:r w:rsidRPr="00087D1D">
        <w:rPr>
          <w:i/>
          <w:iCs/>
          <w:szCs w:val="24"/>
        </w:rPr>
        <w:t xml:space="preserve"> jābūt rūpnieciski izgatavotām. </w:t>
      </w:r>
      <w:proofErr w:type="spellStart"/>
      <w:r w:rsidRPr="00087D1D">
        <w:rPr>
          <w:i/>
          <w:iCs/>
          <w:szCs w:val="24"/>
        </w:rPr>
        <w:t>Sadalņu</w:t>
      </w:r>
      <w:proofErr w:type="spellEnd"/>
      <w:r w:rsidRPr="00087D1D">
        <w:rPr>
          <w:i/>
          <w:iCs/>
          <w:szCs w:val="24"/>
        </w:rPr>
        <w:t xml:space="preserve"> iekšējai elektroapgādei jāizmanto </w:t>
      </w:r>
      <w:proofErr w:type="spellStart"/>
      <w:r w:rsidRPr="00087D1D">
        <w:rPr>
          <w:i/>
          <w:iCs/>
          <w:szCs w:val="24"/>
        </w:rPr>
        <w:t>sadalnes</w:t>
      </w:r>
      <w:proofErr w:type="spellEnd"/>
      <w:r w:rsidRPr="00087D1D">
        <w:rPr>
          <w:i/>
          <w:iCs/>
          <w:szCs w:val="24"/>
        </w:rPr>
        <w:t xml:space="preserve"> shēmā norādīto strāvas caurlaidībai atbilstošu kopņu sistēm</w:t>
      </w:r>
      <w:r w:rsidR="00245D6E">
        <w:rPr>
          <w:i/>
          <w:iCs/>
          <w:szCs w:val="24"/>
        </w:rPr>
        <w:t>a</w:t>
      </w:r>
      <w:r w:rsidRPr="00087D1D">
        <w:rPr>
          <w:i/>
          <w:iCs/>
          <w:szCs w:val="24"/>
        </w:rPr>
        <w:t xml:space="preserve"> (L1,</w:t>
      </w:r>
      <w:r w:rsidR="00CB75DC" w:rsidRPr="00087D1D">
        <w:rPr>
          <w:i/>
          <w:iCs/>
          <w:szCs w:val="24"/>
        </w:rPr>
        <w:t xml:space="preserve"> </w:t>
      </w:r>
      <w:r w:rsidRPr="00087D1D">
        <w:rPr>
          <w:i/>
          <w:iCs/>
          <w:szCs w:val="24"/>
        </w:rPr>
        <w:t>L2,</w:t>
      </w:r>
      <w:r w:rsidR="00CB75DC" w:rsidRPr="00087D1D">
        <w:rPr>
          <w:i/>
          <w:iCs/>
          <w:szCs w:val="24"/>
        </w:rPr>
        <w:t xml:space="preserve"> </w:t>
      </w:r>
      <w:r w:rsidRPr="00087D1D">
        <w:rPr>
          <w:i/>
          <w:iCs/>
          <w:szCs w:val="24"/>
        </w:rPr>
        <w:t>L3,</w:t>
      </w:r>
      <w:r w:rsidR="00CB75DC" w:rsidRPr="00087D1D">
        <w:rPr>
          <w:i/>
          <w:iCs/>
          <w:szCs w:val="24"/>
        </w:rPr>
        <w:t xml:space="preserve"> </w:t>
      </w:r>
      <w:r w:rsidRPr="00087D1D">
        <w:rPr>
          <w:i/>
          <w:iCs/>
          <w:szCs w:val="24"/>
        </w:rPr>
        <w:t xml:space="preserve">N un PE). </w:t>
      </w:r>
      <w:proofErr w:type="spellStart"/>
      <w:r w:rsidRPr="00087D1D">
        <w:rPr>
          <w:i/>
          <w:iCs/>
          <w:szCs w:val="24"/>
        </w:rPr>
        <w:t>Aizsargslēdžus</w:t>
      </w:r>
      <w:proofErr w:type="spellEnd"/>
      <w:r w:rsidRPr="00087D1D">
        <w:rPr>
          <w:i/>
          <w:iCs/>
          <w:szCs w:val="24"/>
        </w:rPr>
        <w:t xml:space="preserve"> paredzēt ar 6kA īsslēguma </w:t>
      </w:r>
      <w:proofErr w:type="spellStart"/>
      <w:r w:rsidRPr="00087D1D">
        <w:rPr>
          <w:i/>
          <w:iCs/>
          <w:szCs w:val="24"/>
        </w:rPr>
        <w:t>atslēgtspēja</w:t>
      </w:r>
      <w:proofErr w:type="spellEnd"/>
      <w:r w:rsidRPr="00087D1D">
        <w:rPr>
          <w:i/>
          <w:iCs/>
          <w:szCs w:val="24"/>
        </w:rPr>
        <w:t xml:space="preserve"> </w:t>
      </w:r>
      <w:proofErr w:type="spellStart"/>
      <w:r w:rsidRPr="00087D1D">
        <w:rPr>
          <w:i/>
          <w:iCs/>
          <w:szCs w:val="24"/>
        </w:rPr>
        <w:t>I</w:t>
      </w:r>
      <w:r w:rsidRPr="00087D1D">
        <w:rPr>
          <w:i/>
          <w:iCs/>
          <w:szCs w:val="24"/>
          <w:vertAlign w:val="subscript"/>
        </w:rPr>
        <w:t>cu</w:t>
      </w:r>
      <w:proofErr w:type="spellEnd"/>
      <w:r w:rsidRPr="00087D1D">
        <w:rPr>
          <w:i/>
          <w:iCs/>
          <w:szCs w:val="24"/>
        </w:rPr>
        <w:t xml:space="preserve">. </w:t>
      </w:r>
      <w:proofErr w:type="spellStart"/>
      <w:r w:rsidRPr="00087D1D">
        <w:rPr>
          <w:i/>
          <w:iCs/>
          <w:szCs w:val="24"/>
        </w:rPr>
        <w:t>Sadalnes</w:t>
      </w:r>
      <w:proofErr w:type="spellEnd"/>
      <w:r w:rsidRPr="00087D1D">
        <w:rPr>
          <w:i/>
          <w:iCs/>
          <w:szCs w:val="24"/>
        </w:rPr>
        <w:t xml:space="preserve"> lokālos elektrisk</w:t>
      </w:r>
      <w:r w:rsidR="00CB75DC" w:rsidRPr="00087D1D">
        <w:rPr>
          <w:i/>
          <w:iCs/>
          <w:szCs w:val="24"/>
        </w:rPr>
        <w:t>ie</w:t>
      </w:r>
      <w:r w:rsidRPr="00087D1D">
        <w:rPr>
          <w:i/>
          <w:iCs/>
          <w:szCs w:val="24"/>
        </w:rPr>
        <w:t xml:space="preserve"> savienojum</w:t>
      </w:r>
      <w:r w:rsidR="00CB75DC" w:rsidRPr="00087D1D">
        <w:rPr>
          <w:i/>
          <w:iCs/>
          <w:szCs w:val="24"/>
        </w:rPr>
        <w:t>i</w:t>
      </w:r>
      <w:r w:rsidRPr="00087D1D">
        <w:rPr>
          <w:i/>
          <w:iCs/>
          <w:szCs w:val="24"/>
        </w:rPr>
        <w:t xml:space="preserve"> jāveic izmantojot vara 3 </w:t>
      </w:r>
      <w:proofErr w:type="spellStart"/>
      <w:r w:rsidRPr="00087D1D">
        <w:rPr>
          <w:i/>
          <w:iCs/>
          <w:szCs w:val="24"/>
        </w:rPr>
        <w:t>fāzu</w:t>
      </w:r>
      <w:proofErr w:type="spellEnd"/>
      <w:r w:rsidRPr="00087D1D">
        <w:rPr>
          <w:i/>
          <w:iCs/>
          <w:szCs w:val="24"/>
        </w:rPr>
        <w:t xml:space="preserve"> sistēmas (L1,</w:t>
      </w:r>
      <w:r w:rsidR="00CB75DC" w:rsidRPr="00087D1D">
        <w:rPr>
          <w:i/>
          <w:iCs/>
          <w:szCs w:val="24"/>
        </w:rPr>
        <w:t xml:space="preserve"> </w:t>
      </w:r>
      <w:r w:rsidRPr="00087D1D">
        <w:rPr>
          <w:i/>
          <w:iCs/>
          <w:szCs w:val="24"/>
        </w:rPr>
        <w:t>L2,</w:t>
      </w:r>
      <w:r w:rsidR="00CB75DC" w:rsidRPr="00087D1D">
        <w:rPr>
          <w:i/>
          <w:iCs/>
          <w:szCs w:val="24"/>
        </w:rPr>
        <w:t xml:space="preserve"> </w:t>
      </w:r>
      <w:r w:rsidRPr="00087D1D">
        <w:rPr>
          <w:i/>
          <w:iCs/>
          <w:szCs w:val="24"/>
        </w:rPr>
        <w:t>L3) tiltiņus (</w:t>
      </w:r>
      <w:proofErr w:type="spellStart"/>
      <w:r w:rsidRPr="00087D1D">
        <w:rPr>
          <w:i/>
          <w:iCs/>
          <w:szCs w:val="24"/>
        </w:rPr>
        <w:t>aizsargslēdžu</w:t>
      </w:r>
      <w:proofErr w:type="spellEnd"/>
      <w:r w:rsidRPr="00087D1D">
        <w:rPr>
          <w:i/>
          <w:iCs/>
          <w:szCs w:val="24"/>
        </w:rPr>
        <w:t xml:space="preserve"> </w:t>
      </w:r>
      <w:proofErr w:type="spellStart"/>
      <w:r w:rsidRPr="00087D1D">
        <w:rPr>
          <w:i/>
          <w:iCs/>
          <w:szCs w:val="24"/>
        </w:rPr>
        <w:t>elektrobarošanai</w:t>
      </w:r>
      <w:proofErr w:type="spellEnd"/>
      <w:r w:rsidRPr="00087D1D">
        <w:rPr>
          <w:i/>
          <w:iCs/>
          <w:szCs w:val="24"/>
        </w:rPr>
        <w:t xml:space="preserve">) un vara </w:t>
      </w:r>
      <w:proofErr w:type="spellStart"/>
      <w:r w:rsidRPr="00087D1D">
        <w:rPr>
          <w:i/>
          <w:iCs/>
          <w:szCs w:val="24"/>
        </w:rPr>
        <w:t>daudzdzīslu</w:t>
      </w:r>
      <w:proofErr w:type="spellEnd"/>
      <w:r w:rsidRPr="00087D1D">
        <w:rPr>
          <w:i/>
          <w:iCs/>
          <w:szCs w:val="24"/>
        </w:rPr>
        <w:t xml:space="preserve"> montāžas vadus (no </w:t>
      </w:r>
      <w:proofErr w:type="spellStart"/>
      <w:r w:rsidRPr="00087D1D">
        <w:rPr>
          <w:i/>
          <w:iCs/>
          <w:szCs w:val="24"/>
        </w:rPr>
        <w:t>aizsargiekārtas</w:t>
      </w:r>
      <w:proofErr w:type="spellEnd"/>
      <w:r w:rsidRPr="00087D1D">
        <w:rPr>
          <w:i/>
          <w:iCs/>
          <w:szCs w:val="24"/>
        </w:rPr>
        <w:t xml:space="preserve"> vai komutācijas iekārtas līdz rindu spailēm). Vis</w:t>
      </w:r>
      <w:r w:rsidR="00CB75DC" w:rsidRPr="00087D1D">
        <w:rPr>
          <w:i/>
          <w:iCs/>
          <w:szCs w:val="24"/>
        </w:rPr>
        <w:t>i</w:t>
      </w:r>
      <w:r w:rsidRPr="00087D1D">
        <w:rPr>
          <w:i/>
          <w:iCs/>
          <w:szCs w:val="24"/>
        </w:rPr>
        <w:t xml:space="preserve"> </w:t>
      </w:r>
      <w:proofErr w:type="spellStart"/>
      <w:r w:rsidRPr="00087D1D">
        <w:rPr>
          <w:i/>
          <w:iCs/>
          <w:szCs w:val="24"/>
        </w:rPr>
        <w:t>sadalnes</w:t>
      </w:r>
      <w:proofErr w:type="spellEnd"/>
      <w:r w:rsidRPr="00087D1D">
        <w:rPr>
          <w:i/>
          <w:iCs/>
          <w:szCs w:val="24"/>
        </w:rPr>
        <w:t xml:space="preserve"> iekšēj</w:t>
      </w:r>
      <w:r w:rsidR="00CB75DC" w:rsidRPr="00087D1D">
        <w:rPr>
          <w:i/>
          <w:iCs/>
          <w:szCs w:val="24"/>
        </w:rPr>
        <w:t>ie</w:t>
      </w:r>
      <w:r w:rsidRPr="00087D1D">
        <w:rPr>
          <w:i/>
          <w:iCs/>
          <w:szCs w:val="24"/>
        </w:rPr>
        <w:t xml:space="preserve"> komutācijas vad</w:t>
      </w:r>
      <w:r w:rsidR="00CB75DC" w:rsidRPr="00087D1D">
        <w:rPr>
          <w:i/>
          <w:iCs/>
          <w:szCs w:val="24"/>
        </w:rPr>
        <w:t>i</w:t>
      </w:r>
      <w:r w:rsidRPr="00087D1D">
        <w:rPr>
          <w:i/>
          <w:iCs/>
          <w:szCs w:val="24"/>
        </w:rPr>
        <w:t xml:space="preserve"> jāgulda speciālos PVC montāžas turētājos (kanālos). Izejošajām līnijām ar šķērsgriezumu līdz 35</w:t>
      </w:r>
      <w:r w:rsidR="00CB75DC" w:rsidRPr="00087D1D">
        <w:rPr>
          <w:i/>
          <w:iCs/>
          <w:szCs w:val="24"/>
        </w:rPr>
        <w:t xml:space="preserve"> </w:t>
      </w:r>
      <w:r w:rsidRPr="00087D1D">
        <w:rPr>
          <w:i/>
          <w:iCs/>
          <w:szCs w:val="24"/>
        </w:rPr>
        <w:t>mm</w:t>
      </w:r>
      <w:r w:rsidRPr="00087D1D">
        <w:rPr>
          <w:i/>
          <w:iCs/>
          <w:szCs w:val="24"/>
          <w:vertAlign w:val="superscript"/>
        </w:rPr>
        <w:t>2</w:t>
      </w:r>
      <w:r w:rsidRPr="00087D1D">
        <w:rPr>
          <w:i/>
          <w:iCs/>
          <w:szCs w:val="24"/>
        </w:rPr>
        <w:t xml:space="preserve"> (ieskaitot) jāizmanto rindu spailes. Visas spailes jānumurē atbilstoši </w:t>
      </w:r>
      <w:proofErr w:type="spellStart"/>
      <w:r w:rsidRPr="00087D1D">
        <w:rPr>
          <w:i/>
          <w:iCs/>
          <w:szCs w:val="24"/>
        </w:rPr>
        <w:t>sadalnes</w:t>
      </w:r>
      <w:proofErr w:type="spellEnd"/>
      <w:r w:rsidRPr="00087D1D">
        <w:rPr>
          <w:i/>
          <w:iCs/>
          <w:szCs w:val="24"/>
        </w:rPr>
        <w:t xml:space="preserve"> montāžas shēmai, kas jānovieto </w:t>
      </w:r>
      <w:proofErr w:type="spellStart"/>
      <w:r w:rsidRPr="00087D1D">
        <w:rPr>
          <w:i/>
          <w:iCs/>
          <w:szCs w:val="24"/>
        </w:rPr>
        <w:t>sadalnes</w:t>
      </w:r>
      <w:proofErr w:type="spellEnd"/>
      <w:r w:rsidRPr="00087D1D">
        <w:rPr>
          <w:i/>
          <w:iCs/>
          <w:szCs w:val="24"/>
        </w:rPr>
        <w:t xml:space="preserve"> iekšpusē. </w:t>
      </w:r>
      <w:proofErr w:type="spellStart"/>
      <w:r w:rsidRPr="00087D1D">
        <w:rPr>
          <w:i/>
          <w:iCs/>
          <w:szCs w:val="24"/>
        </w:rPr>
        <w:t>Sadalnes</w:t>
      </w:r>
      <w:proofErr w:type="spellEnd"/>
      <w:r w:rsidRPr="00087D1D">
        <w:rPr>
          <w:i/>
          <w:iCs/>
          <w:szCs w:val="24"/>
        </w:rPr>
        <w:t xml:space="preserve"> korpusus un komponentes ieteicams izvēlēties no viena ražotāja. Visās </w:t>
      </w:r>
      <w:proofErr w:type="spellStart"/>
      <w:r w:rsidRPr="00087D1D">
        <w:rPr>
          <w:i/>
          <w:iCs/>
          <w:szCs w:val="24"/>
        </w:rPr>
        <w:t>elektrosadalnēs</w:t>
      </w:r>
      <w:proofErr w:type="spellEnd"/>
      <w:r w:rsidRPr="00087D1D">
        <w:rPr>
          <w:i/>
          <w:iCs/>
          <w:szCs w:val="24"/>
        </w:rPr>
        <w:t xml:space="preserve"> jābūt izvietotām skapju iekšējās komutācijas </w:t>
      </w:r>
      <w:r w:rsidR="00245D6E">
        <w:rPr>
          <w:i/>
          <w:iCs/>
          <w:szCs w:val="24"/>
        </w:rPr>
        <w:t xml:space="preserve">ielaminētām </w:t>
      </w:r>
      <w:r w:rsidRPr="00087D1D">
        <w:rPr>
          <w:i/>
          <w:iCs/>
          <w:szCs w:val="24"/>
        </w:rPr>
        <w:t xml:space="preserve">shēmām ar precīzām un skaidrām norādēm, no kā tiek apgādāta </w:t>
      </w:r>
      <w:proofErr w:type="spellStart"/>
      <w:r w:rsidRPr="00087D1D">
        <w:rPr>
          <w:i/>
          <w:iCs/>
          <w:szCs w:val="24"/>
        </w:rPr>
        <w:t>sadalne</w:t>
      </w:r>
      <w:proofErr w:type="spellEnd"/>
      <w:r w:rsidRPr="00087D1D">
        <w:rPr>
          <w:i/>
          <w:iCs/>
          <w:szCs w:val="24"/>
        </w:rPr>
        <w:t xml:space="preserve"> un kādus patērētājus t</w:t>
      </w:r>
      <w:r w:rsidR="00CB75DC" w:rsidRPr="00087D1D">
        <w:rPr>
          <w:i/>
          <w:iCs/>
          <w:szCs w:val="24"/>
        </w:rPr>
        <w:t>ā</w:t>
      </w:r>
      <w:r w:rsidRPr="00087D1D">
        <w:rPr>
          <w:i/>
          <w:iCs/>
          <w:szCs w:val="24"/>
        </w:rPr>
        <w:t xml:space="preserve">s apgādā. Shēmās jānorāda telpas numurs vai iekārtas nosaukums. Visām </w:t>
      </w:r>
      <w:proofErr w:type="spellStart"/>
      <w:r w:rsidRPr="00087D1D">
        <w:rPr>
          <w:i/>
          <w:iCs/>
          <w:szCs w:val="24"/>
        </w:rPr>
        <w:t>sadalnēm</w:t>
      </w:r>
      <w:proofErr w:type="spellEnd"/>
      <w:r w:rsidRPr="00087D1D">
        <w:rPr>
          <w:i/>
          <w:iCs/>
          <w:szCs w:val="24"/>
        </w:rPr>
        <w:t xml:space="preserve"> jābūt ar </w:t>
      </w:r>
      <w:proofErr w:type="spellStart"/>
      <w:r w:rsidRPr="00087D1D">
        <w:rPr>
          <w:i/>
          <w:iCs/>
          <w:szCs w:val="24"/>
        </w:rPr>
        <w:t>pārsprieguma</w:t>
      </w:r>
      <w:proofErr w:type="spellEnd"/>
      <w:r w:rsidRPr="00087D1D">
        <w:rPr>
          <w:i/>
          <w:iCs/>
          <w:szCs w:val="24"/>
        </w:rPr>
        <w:t xml:space="preserve"> aizsardzību. Ievada </w:t>
      </w:r>
      <w:proofErr w:type="spellStart"/>
      <w:r w:rsidRPr="00087D1D">
        <w:rPr>
          <w:i/>
          <w:iCs/>
          <w:szCs w:val="24"/>
        </w:rPr>
        <w:t>sadalne</w:t>
      </w:r>
      <w:proofErr w:type="spellEnd"/>
      <w:r w:rsidRPr="00087D1D">
        <w:rPr>
          <w:i/>
          <w:iCs/>
          <w:szCs w:val="24"/>
        </w:rPr>
        <w:t xml:space="preserve"> - B+C - I klase, pārējās lokālās </w:t>
      </w:r>
      <w:proofErr w:type="spellStart"/>
      <w:r w:rsidRPr="00087D1D">
        <w:rPr>
          <w:i/>
          <w:iCs/>
          <w:szCs w:val="24"/>
        </w:rPr>
        <w:t>sadalnes</w:t>
      </w:r>
      <w:proofErr w:type="spellEnd"/>
      <w:r w:rsidRPr="00087D1D">
        <w:rPr>
          <w:i/>
          <w:iCs/>
          <w:szCs w:val="24"/>
        </w:rPr>
        <w:t xml:space="preserve"> - C - II klase. Pirms izvēlēties </w:t>
      </w:r>
      <w:proofErr w:type="spellStart"/>
      <w:r w:rsidRPr="00087D1D">
        <w:rPr>
          <w:i/>
          <w:iCs/>
          <w:szCs w:val="24"/>
        </w:rPr>
        <w:t>sadalnes</w:t>
      </w:r>
      <w:proofErr w:type="spellEnd"/>
      <w:r w:rsidRPr="00087D1D">
        <w:rPr>
          <w:i/>
          <w:iCs/>
          <w:szCs w:val="24"/>
        </w:rPr>
        <w:t xml:space="preserve"> korpusa izmērus/gabarītus, iepazīties ar </w:t>
      </w:r>
      <w:r w:rsidR="00245D6E">
        <w:rPr>
          <w:i/>
          <w:iCs/>
          <w:szCs w:val="24"/>
        </w:rPr>
        <w:t>būv</w:t>
      </w:r>
      <w:r w:rsidRPr="00087D1D">
        <w:rPr>
          <w:i/>
          <w:iCs/>
          <w:szCs w:val="24"/>
        </w:rPr>
        <w:t>projekta dokumentācijā uzrādītājām telpām</w:t>
      </w:r>
      <w:r w:rsidR="00245D6E">
        <w:rPr>
          <w:i/>
          <w:iCs/>
          <w:szCs w:val="24"/>
        </w:rPr>
        <w:t>,</w:t>
      </w:r>
      <w:r w:rsidRPr="00087D1D">
        <w:rPr>
          <w:i/>
          <w:iCs/>
          <w:szCs w:val="24"/>
        </w:rPr>
        <w:t xml:space="preserve"> kurā</w:t>
      </w:r>
      <w:r w:rsidR="00245D6E">
        <w:rPr>
          <w:i/>
          <w:iCs/>
          <w:szCs w:val="24"/>
        </w:rPr>
        <w:t>s</w:t>
      </w:r>
      <w:r w:rsidRPr="00087D1D">
        <w:rPr>
          <w:i/>
          <w:iCs/>
          <w:szCs w:val="24"/>
        </w:rPr>
        <w:t xml:space="preserve"> tiek paredzēta </w:t>
      </w:r>
      <w:proofErr w:type="spellStart"/>
      <w:r w:rsidRPr="00087D1D">
        <w:rPr>
          <w:i/>
          <w:iCs/>
          <w:szCs w:val="24"/>
        </w:rPr>
        <w:t>sadalne</w:t>
      </w:r>
      <w:r w:rsidR="00245D6E">
        <w:rPr>
          <w:i/>
          <w:iCs/>
          <w:szCs w:val="24"/>
        </w:rPr>
        <w:t>s</w:t>
      </w:r>
      <w:proofErr w:type="spellEnd"/>
      <w:r w:rsidRPr="00087D1D">
        <w:rPr>
          <w:i/>
          <w:iCs/>
          <w:szCs w:val="24"/>
        </w:rPr>
        <w:t xml:space="preserve"> un pārliecināties vai izvēlētie </w:t>
      </w:r>
      <w:proofErr w:type="spellStart"/>
      <w:r w:rsidRPr="00087D1D">
        <w:rPr>
          <w:i/>
          <w:iCs/>
          <w:szCs w:val="24"/>
        </w:rPr>
        <w:t>sadalnes</w:t>
      </w:r>
      <w:proofErr w:type="spellEnd"/>
      <w:r w:rsidRPr="00087D1D">
        <w:rPr>
          <w:i/>
          <w:iCs/>
          <w:szCs w:val="24"/>
        </w:rPr>
        <w:t xml:space="preserve"> gabarīti pieļaujami konkrētā vietā. </w:t>
      </w:r>
      <w:proofErr w:type="spellStart"/>
      <w:r w:rsidRPr="00087D1D">
        <w:rPr>
          <w:i/>
          <w:iCs/>
          <w:szCs w:val="24"/>
        </w:rPr>
        <w:t>Sadalnēs</w:t>
      </w:r>
      <w:proofErr w:type="spellEnd"/>
      <w:r w:rsidRPr="00087D1D">
        <w:rPr>
          <w:i/>
          <w:iCs/>
          <w:szCs w:val="24"/>
        </w:rPr>
        <w:t xml:space="preserve"> paredzēt vismaz 20% vietas rezervi. </w:t>
      </w:r>
    </w:p>
    <w:p w14:paraId="4F591CFF" w14:textId="43DBB696" w:rsidR="00705F70" w:rsidRDefault="00705F70" w:rsidP="00CB75DC">
      <w:pPr>
        <w:ind w:firstLine="720"/>
        <w:rPr>
          <w:i/>
          <w:iCs/>
          <w:szCs w:val="24"/>
        </w:rPr>
      </w:pPr>
      <w:proofErr w:type="spellStart"/>
      <w:r w:rsidRPr="00087D1D">
        <w:rPr>
          <w:i/>
          <w:iCs/>
          <w:szCs w:val="24"/>
        </w:rPr>
        <w:t>Sadaln</w:t>
      </w:r>
      <w:r w:rsidR="00CB75DC" w:rsidRPr="00087D1D">
        <w:rPr>
          <w:i/>
          <w:iCs/>
          <w:szCs w:val="24"/>
        </w:rPr>
        <w:t>es</w:t>
      </w:r>
      <w:proofErr w:type="spellEnd"/>
      <w:r w:rsidR="00CB75DC" w:rsidRPr="00087D1D">
        <w:rPr>
          <w:i/>
          <w:iCs/>
          <w:szCs w:val="24"/>
        </w:rPr>
        <w:t xml:space="preserve"> tiek rekomendēts ja </w:t>
      </w:r>
      <w:r w:rsidR="00245D6E">
        <w:rPr>
          <w:i/>
          <w:iCs/>
          <w:szCs w:val="24"/>
        </w:rPr>
        <w:t>būv</w:t>
      </w:r>
      <w:r w:rsidR="00CB75DC" w:rsidRPr="00087D1D">
        <w:rPr>
          <w:i/>
          <w:iCs/>
          <w:szCs w:val="24"/>
        </w:rPr>
        <w:t xml:space="preserve">projektā nav noteikts imperatīvi komplektēt rūpnieciskos apstākļos ar </w:t>
      </w:r>
      <w:proofErr w:type="spellStart"/>
      <w:r w:rsidR="00CB75DC" w:rsidRPr="00087D1D">
        <w:rPr>
          <w:i/>
          <w:iCs/>
          <w:szCs w:val="24"/>
        </w:rPr>
        <w:t>konstrolējamo</w:t>
      </w:r>
      <w:proofErr w:type="spellEnd"/>
      <w:r w:rsidR="00CB75DC" w:rsidRPr="00087D1D">
        <w:rPr>
          <w:i/>
          <w:iCs/>
          <w:szCs w:val="24"/>
        </w:rPr>
        <w:t xml:space="preserve"> speciālos PVC montāžas turētājos (kanālos) vadu ieguldi (iespīlējuma pievilkšanas spēku)</w:t>
      </w:r>
      <w:r w:rsidRPr="00087D1D">
        <w:rPr>
          <w:i/>
          <w:iCs/>
          <w:szCs w:val="24"/>
        </w:rPr>
        <w:t>.</w:t>
      </w:r>
    </w:p>
    <w:p w14:paraId="2C1AAFB2" w14:textId="5DA5FE2F" w:rsidR="00245D6E" w:rsidRPr="00087D1D" w:rsidRDefault="00245D6E" w:rsidP="00CB75DC">
      <w:pPr>
        <w:ind w:firstLine="720"/>
        <w:rPr>
          <w:i/>
          <w:iCs/>
          <w:szCs w:val="24"/>
        </w:rPr>
      </w:pPr>
      <w:r w:rsidRPr="00245D6E">
        <w:rPr>
          <w:i/>
          <w:iCs/>
          <w:szCs w:val="24"/>
        </w:rPr>
        <w:t xml:space="preserve">Pēc elektrības </w:t>
      </w:r>
      <w:proofErr w:type="spellStart"/>
      <w:r w:rsidRPr="00245D6E">
        <w:rPr>
          <w:i/>
          <w:iCs/>
          <w:szCs w:val="24"/>
        </w:rPr>
        <w:t>sadalnes</w:t>
      </w:r>
      <w:proofErr w:type="spellEnd"/>
      <w:r w:rsidRPr="00245D6E">
        <w:rPr>
          <w:i/>
          <w:iCs/>
          <w:szCs w:val="24"/>
        </w:rPr>
        <w:t xml:space="preserve"> pilnās montāžas tiek veikt</w:t>
      </w:r>
      <w:r w:rsidR="00CC2530">
        <w:rPr>
          <w:i/>
          <w:iCs/>
          <w:szCs w:val="24"/>
        </w:rPr>
        <w:t>a</w:t>
      </w:r>
      <w:r w:rsidRPr="00245D6E">
        <w:rPr>
          <w:i/>
          <w:iCs/>
          <w:szCs w:val="24"/>
        </w:rPr>
        <w:t xml:space="preserve"> </w:t>
      </w:r>
      <w:r w:rsidR="00CC2530">
        <w:rPr>
          <w:i/>
          <w:iCs/>
          <w:szCs w:val="24"/>
        </w:rPr>
        <w:t>pārbaude</w:t>
      </w:r>
      <w:r w:rsidRPr="00245D6E">
        <w:rPr>
          <w:i/>
          <w:iCs/>
          <w:szCs w:val="24"/>
        </w:rPr>
        <w:t xml:space="preserve"> ar </w:t>
      </w:r>
      <w:proofErr w:type="spellStart"/>
      <w:r w:rsidRPr="00245D6E">
        <w:rPr>
          <w:i/>
          <w:iCs/>
          <w:szCs w:val="24"/>
        </w:rPr>
        <w:t>termokameru</w:t>
      </w:r>
      <w:proofErr w:type="spellEnd"/>
      <w:r w:rsidR="00CC2530">
        <w:rPr>
          <w:i/>
          <w:iCs/>
          <w:szCs w:val="24"/>
        </w:rPr>
        <w:t xml:space="preserve">, </w:t>
      </w:r>
      <w:r w:rsidR="00CC2530" w:rsidRPr="00CC2530">
        <w:rPr>
          <w:i/>
          <w:iCs/>
          <w:szCs w:val="24"/>
        </w:rPr>
        <w:t>tiek sastādīta tehniskā pase</w:t>
      </w:r>
      <w:r w:rsidR="00CC2530">
        <w:rPr>
          <w:i/>
          <w:iCs/>
          <w:szCs w:val="24"/>
        </w:rPr>
        <w:t>,</w:t>
      </w:r>
      <w:r w:rsidR="00CC2530" w:rsidRPr="00CC2530">
        <w:rPr>
          <w:i/>
          <w:iCs/>
          <w:szCs w:val="24"/>
        </w:rPr>
        <w:t xml:space="preserve"> norādot </w:t>
      </w:r>
      <w:proofErr w:type="spellStart"/>
      <w:r w:rsidR="00CC2530" w:rsidRPr="00CC2530">
        <w:rPr>
          <w:i/>
          <w:iCs/>
          <w:szCs w:val="24"/>
        </w:rPr>
        <w:t>sadalnes</w:t>
      </w:r>
      <w:proofErr w:type="spellEnd"/>
      <w:r w:rsidR="00CC2530" w:rsidRPr="00CC2530">
        <w:rPr>
          <w:i/>
          <w:iCs/>
          <w:szCs w:val="24"/>
        </w:rPr>
        <w:t xml:space="preserve"> tehnisko parametrus, </w:t>
      </w:r>
      <w:r w:rsidR="00CC2530">
        <w:rPr>
          <w:i/>
          <w:iCs/>
          <w:szCs w:val="24"/>
        </w:rPr>
        <w:t xml:space="preserve">sagatavoti </w:t>
      </w:r>
      <w:r w:rsidR="00CC2530" w:rsidRPr="00CC2530">
        <w:rPr>
          <w:i/>
          <w:iCs/>
          <w:szCs w:val="24"/>
        </w:rPr>
        <w:t>pārbaudes protokol</w:t>
      </w:r>
      <w:r w:rsidR="00CC2530">
        <w:rPr>
          <w:i/>
          <w:iCs/>
          <w:szCs w:val="24"/>
        </w:rPr>
        <w:t>i</w:t>
      </w:r>
      <w:r>
        <w:rPr>
          <w:i/>
          <w:iCs/>
          <w:szCs w:val="24"/>
        </w:rPr>
        <w:t>.</w:t>
      </w:r>
    </w:p>
    <w:p w14:paraId="7436A57F" w14:textId="0A4CFE04" w:rsidR="005F2244" w:rsidRPr="00087D1D" w:rsidRDefault="00087D1D" w:rsidP="00245D6E">
      <w:pPr>
        <w:pStyle w:val="5"/>
        <w:ind w:firstLine="720"/>
        <w:rPr>
          <w:rFonts w:ascii="ISOCPEUR" w:eastAsia="Times New Roman" w:hAnsi="ISOCPEUR" w:cs="Times New Roman"/>
          <w:b/>
          <w:bCs/>
          <w:i/>
          <w:iCs/>
          <w:color w:val="auto"/>
          <w:szCs w:val="24"/>
        </w:rPr>
      </w:pPr>
      <w:r w:rsidRPr="00087D1D">
        <w:rPr>
          <w:rFonts w:ascii="ISOCPEUR" w:eastAsia="Times New Roman" w:hAnsi="ISOCPEUR" w:cs="Times New Roman"/>
          <w:b/>
          <w:bCs/>
          <w:i/>
          <w:iCs/>
          <w:color w:val="auto"/>
          <w:szCs w:val="24"/>
        </w:rPr>
        <w:t>Ugunsdrošības prasībām atbilstošu vispārīga lietojuma kabeļu celtniecības darbos (turpmāk – Ugunsdrošie kabeļi) montāža</w:t>
      </w:r>
    </w:p>
    <w:p w14:paraId="67ED58A1" w14:textId="5FB2CE19" w:rsidR="005F2244" w:rsidRDefault="005F2244" w:rsidP="005F2244">
      <w:pPr>
        <w:ind w:firstLine="720"/>
        <w:rPr>
          <w:i/>
          <w:iCs/>
          <w:szCs w:val="24"/>
        </w:rPr>
      </w:pPr>
      <w:bookmarkStart w:id="10" w:name="_Hlk151329019"/>
      <w:r w:rsidRPr="00087D1D">
        <w:rPr>
          <w:i/>
          <w:iCs/>
          <w:szCs w:val="24"/>
        </w:rPr>
        <w:t xml:space="preserve">Montāžas darbi jāveic atbilstoši EIN, IEC 1024-1, </w:t>
      </w:r>
      <w:r w:rsidR="003C40CD" w:rsidRPr="003C40CD">
        <w:rPr>
          <w:i/>
          <w:iCs/>
          <w:szCs w:val="24"/>
        </w:rPr>
        <w:t>DIN 18015-3</w:t>
      </w:r>
      <w:r w:rsidR="003C40CD">
        <w:rPr>
          <w:i/>
          <w:iCs/>
          <w:szCs w:val="24"/>
        </w:rPr>
        <w:t xml:space="preserve">, </w:t>
      </w:r>
      <w:r w:rsidRPr="00087D1D">
        <w:rPr>
          <w:i/>
          <w:iCs/>
          <w:szCs w:val="24"/>
        </w:rPr>
        <w:t>DIN VDE 0185 prasībām.</w:t>
      </w:r>
    </w:p>
    <w:p w14:paraId="43B950D3" w14:textId="77777777" w:rsidR="00A2767F" w:rsidRPr="00A2767F" w:rsidRDefault="00A2767F" w:rsidP="00A2767F">
      <w:pPr>
        <w:ind w:firstLine="720"/>
        <w:rPr>
          <w:i/>
          <w:iCs/>
          <w:szCs w:val="24"/>
        </w:rPr>
      </w:pPr>
      <w:r w:rsidRPr="00A2767F">
        <w:rPr>
          <w:i/>
          <w:iCs/>
          <w:noProof/>
          <w:szCs w:val="24"/>
          <w:lang w:eastAsia="lv-LV"/>
        </w:rPr>
        <w:lastRenderedPageBreak/>
        <w:drawing>
          <wp:inline distT="0" distB="0" distL="0" distR="0" wp14:anchorId="27FEB248" wp14:editId="710A2B60">
            <wp:extent cx="5832000" cy="395118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32000" cy="3951180"/>
                    </a:xfrm>
                    <a:prstGeom prst="rect">
                      <a:avLst/>
                    </a:prstGeom>
                    <a:noFill/>
                  </pic:spPr>
                </pic:pic>
              </a:graphicData>
            </a:graphic>
          </wp:inline>
        </w:drawing>
      </w:r>
    </w:p>
    <w:p w14:paraId="375E8A4A" w14:textId="77777777" w:rsidR="00A2767F" w:rsidRPr="00A2767F" w:rsidRDefault="00A2767F" w:rsidP="00A2767F">
      <w:pPr>
        <w:ind w:firstLine="720"/>
        <w:rPr>
          <w:i/>
          <w:iCs/>
          <w:szCs w:val="24"/>
        </w:rPr>
      </w:pPr>
      <w:r w:rsidRPr="00A2767F">
        <w:rPr>
          <w:i/>
          <w:iCs/>
          <w:szCs w:val="24"/>
        </w:rPr>
        <w:t>Att. Elektroinstalācijas izvietojums saskaņā ar DIN 18015-3.</w:t>
      </w:r>
    </w:p>
    <w:p w14:paraId="40EC1857" w14:textId="77777777" w:rsidR="00A2767F" w:rsidRPr="00A2767F" w:rsidRDefault="00A2767F" w:rsidP="00A2767F">
      <w:pPr>
        <w:ind w:firstLine="720"/>
        <w:rPr>
          <w:i/>
          <w:iCs/>
          <w:szCs w:val="24"/>
        </w:rPr>
      </w:pPr>
    </w:p>
    <w:p w14:paraId="3C6EAB2E" w14:textId="77777777" w:rsidR="00A2767F" w:rsidRPr="00A2767F" w:rsidRDefault="00A2767F" w:rsidP="00A2767F">
      <w:pPr>
        <w:rPr>
          <w:rFonts w:eastAsia="Times New Roman"/>
          <w:b/>
          <w:bCs/>
          <w:i/>
          <w:iCs/>
          <w:szCs w:val="24"/>
        </w:rPr>
      </w:pPr>
      <w:r w:rsidRPr="00A2767F">
        <w:rPr>
          <w:rFonts w:eastAsia="Times New Roman"/>
          <w:b/>
          <w:bCs/>
          <w:i/>
          <w:iCs/>
          <w:szCs w:val="24"/>
        </w:rPr>
        <w:br w:type="page"/>
      </w:r>
    </w:p>
    <w:p w14:paraId="7CA9DAED" w14:textId="77777777" w:rsidR="00A2767F" w:rsidRPr="00A2767F" w:rsidRDefault="00A2767F" w:rsidP="00A2767F">
      <w:pPr>
        <w:shd w:val="clear" w:color="auto" w:fill="FFFFFF"/>
        <w:outlineLvl w:val="2"/>
        <w:rPr>
          <w:rFonts w:ascii="Arial" w:eastAsia="Times New Roman" w:hAnsi="Arial" w:cs="Arial"/>
          <w:b/>
          <w:bCs/>
          <w:color w:val="424242"/>
          <w:sz w:val="39"/>
          <w:szCs w:val="39"/>
          <w:lang w:eastAsia="en-GB"/>
        </w:rPr>
      </w:pPr>
      <w:r w:rsidRPr="00A2767F">
        <w:rPr>
          <w:rFonts w:eastAsia="Times New Roman"/>
          <w:b/>
          <w:bCs/>
          <w:i/>
          <w:iCs/>
          <w:szCs w:val="24"/>
        </w:rPr>
        <w:lastRenderedPageBreak/>
        <w:t>Vertikālās uzstādīšanas zonas</w:t>
      </w:r>
    </w:p>
    <w:p w14:paraId="1B40A06C" w14:textId="77777777" w:rsidR="00A2767F" w:rsidRPr="00A2767F" w:rsidRDefault="00A2767F" w:rsidP="00A2767F">
      <w:pPr>
        <w:spacing w:after="300" w:line="384" w:lineRule="atLeast"/>
        <w:textAlignment w:val="baseline"/>
        <w:rPr>
          <w:rFonts w:ascii="Arial" w:eastAsia="Times New Roman" w:hAnsi="Arial" w:cs="Arial"/>
          <w:color w:val="424242"/>
          <w:szCs w:val="24"/>
          <w:lang w:eastAsia="en-GB"/>
        </w:rPr>
      </w:pPr>
      <w:r w:rsidRPr="00A2767F">
        <w:rPr>
          <w:rFonts w:ascii="Arial" w:eastAsia="Times New Roman" w:hAnsi="Arial" w:cs="Arial"/>
          <w:noProof/>
          <w:color w:val="424242"/>
          <w:szCs w:val="24"/>
          <w:lang w:eastAsia="lv-LV"/>
        </w:rPr>
        <w:drawing>
          <wp:inline distT="0" distB="0" distL="0" distR="0" wp14:anchorId="2E2EFD0F" wp14:editId="5BAEF39A">
            <wp:extent cx="3240000" cy="17172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40000" cy="1717200"/>
                    </a:xfrm>
                    <a:prstGeom prst="rect">
                      <a:avLst/>
                    </a:prstGeom>
                    <a:noFill/>
                  </pic:spPr>
                </pic:pic>
              </a:graphicData>
            </a:graphic>
          </wp:inline>
        </w:drawing>
      </w:r>
    </w:p>
    <w:p w14:paraId="19571F7C" w14:textId="77777777" w:rsidR="00A2767F" w:rsidRPr="00A2767F" w:rsidRDefault="00A2767F" w:rsidP="00A2767F">
      <w:pPr>
        <w:numPr>
          <w:ilvl w:val="0"/>
          <w:numId w:val="21"/>
        </w:numPr>
        <w:spacing w:line="450" w:lineRule="atLeast"/>
        <w:textAlignment w:val="baseline"/>
        <w:rPr>
          <w:i/>
          <w:iCs/>
          <w:szCs w:val="24"/>
        </w:rPr>
      </w:pPr>
      <w:r w:rsidRPr="00A2767F">
        <w:rPr>
          <w:i/>
          <w:iCs/>
          <w:szCs w:val="24"/>
        </w:rPr>
        <w:t>Vertikālās uzstādīšanas zonas maksimālais platums ir 20 cm.</w:t>
      </w:r>
    </w:p>
    <w:p w14:paraId="3E5FA021" w14:textId="77777777" w:rsidR="00A2767F" w:rsidRPr="00A2767F" w:rsidRDefault="00A2767F" w:rsidP="00A2767F">
      <w:pPr>
        <w:numPr>
          <w:ilvl w:val="0"/>
          <w:numId w:val="21"/>
        </w:numPr>
        <w:spacing w:line="450" w:lineRule="atLeast"/>
        <w:textAlignment w:val="baseline"/>
        <w:rPr>
          <w:i/>
          <w:iCs/>
          <w:szCs w:val="24"/>
        </w:rPr>
      </w:pPr>
      <w:r w:rsidRPr="00A2767F">
        <w:rPr>
          <w:i/>
          <w:iCs/>
          <w:szCs w:val="24"/>
        </w:rPr>
        <w:t>Zonu attālums līdz visām durvīm, logiem, telpas stūriem un malām ir 10 cm.</w:t>
      </w:r>
    </w:p>
    <w:p w14:paraId="758EE1C9" w14:textId="77777777" w:rsidR="00A2767F" w:rsidRPr="00A2767F" w:rsidRDefault="00A2767F" w:rsidP="00A2767F">
      <w:pPr>
        <w:numPr>
          <w:ilvl w:val="0"/>
          <w:numId w:val="21"/>
        </w:numPr>
        <w:spacing w:line="450" w:lineRule="atLeast"/>
        <w:textAlignment w:val="baseline"/>
        <w:rPr>
          <w:i/>
          <w:iCs/>
          <w:szCs w:val="24"/>
        </w:rPr>
      </w:pPr>
      <w:r w:rsidRPr="00A2767F">
        <w:rPr>
          <w:i/>
          <w:iCs/>
          <w:szCs w:val="24"/>
        </w:rPr>
        <w:t>Vēlamais izmērs rozetēm, slēdžiem ir 15 cm.</w:t>
      </w:r>
    </w:p>
    <w:p w14:paraId="0578C705" w14:textId="77777777" w:rsidR="00A2767F" w:rsidRPr="00A2767F" w:rsidRDefault="00A2767F" w:rsidP="00A2767F">
      <w:pPr>
        <w:shd w:val="clear" w:color="auto" w:fill="FFFFFF"/>
        <w:spacing w:after="300" w:line="384" w:lineRule="atLeast"/>
        <w:textAlignment w:val="baseline"/>
        <w:rPr>
          <w:rFonts w:ascii="Arial" w:eastAsia="Times New Roman" w:hAnsi="Arial" w:cs="Arial"/>
          <w:color w:val="424242"/>
          <w:szCs w:val="24"/>
          <w:lang w:eastAsia="en-GB"/>
        </w:rPr>
      </w:pPr>
      <w:r w:rsidRPr="00A2767F">
        <w:rPr>
          <w:rFonts w:ascii="Arial" w:eastAsia="Times New Roman" w:hAnsi="Arial" w:cs="Arial"/>
          <w:color w:val="424242"/>
          <w:szCs w:val="24"/>
          <w:lang w:eastAsia="en-GB"/>
        </w:rPr>
        <w:t> </w:t>
      </w:r>
    </w:p>
    <w:p w14:paraId="0577CCFB" w14:textId="77777777" w:rsidR="00A2767F" w:rsidRPr="00A2767F" w:rsidRDefault="00A2767F" w:rsidP="00A2767F">
      <w:pPr>
        <w:textAlignment w:val="baseline"/>
        <w:outlineLvl w:val="2"/>
        <w:rPr>
          <w:rFonts w:eastAsia="Times New Roman"/>
          <w:b/>
          <w:bCs/>
          <w:i/>
          <w:iCs/>
          <w:szCs w:val="24"/>
        </w:rPr>
      </w:pPr>
      <w:r w:rsidRPr="00A2767F">
        <w:rPr>
          <w:rFonts w:eastAsia="Times New Roman"/>
          <w:b/>
          <w:bCs/>
          <w:i/>
          <w:iCs/>
          <w:szCs w:val="24"/>
        </w:rPr>
        <w:t>Augšējā uzstādīšanas zona:</w:t>
      </w:r>
    </w:p>
    <w:p w14:paraId="5FFF7B92" w14:textId="77777777" w:rsidR="00A2767F" w:rsidRPr="00A2767F" w:rsidRDefault="00A2767F" w:rsidP="00A2767F">
      <w:pPr>
        <w:spacing w:after="300" w:line="384" w:lineRule="atLeast"/>
        <w:textAlignment w:val="baseline"/>
        <w:rPr>
          <w:rFonts w:ascii="Arial" w:eastAsia="Times New Roman" w:hAnsi="Arial" w:cs="Arial"/>
          <w:color w:val="424242"/>
          <w:szCs w:val="24"/>
          <w:lang w:eastAsia="en-GB"/>
        </w:rPr>
      </w:pPr>
      <w:r w:rsidRPr="00A2767F">
        <w:rPr>
          <w:rFonts w:ascii="Arial" w:eastAsia="Times New Roman" w:hAnsi="Arial" w:cs="Arial"/>
          <w:noProof/>
          <w:color w:val="424242"/>
          <w:szCs w:val="24"/>
          <w:lang w:eastAsia="lv-LV"/>
        </w:rPr>
        <w:drawing>
          <wp:inline distT="0" distB="0" distL="0" distR="0" wp14:anchorId="61C43BE7" wp14:editId="403AE868">
            <wp:extent cx="3240000" cy="19332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0000" cy="1933200"/>
                    </a:xfrm>
                    <a:prstGeom prst="rect">
                      <a:avLst/>
                    </a:prstGeom>
                    <a:noFill/>
                  </pic:spPr>
                </pic:pic>
              </a:graphicData>
            </a:graphic>
          </wp:inline>
        </w:drawing>
      </w:r>
    </w:p>
    <w:p w14:paraId="67346754" w14:textId="77777777" w:rsidR="00A2767F" w:rsidRPr="00A2767F" w:rsidRDefault="00A2767F" w:rsidP="00A2767F">
      <w:pPr>
        <w:numPr>
          <w:ilvl w:val="0"/>
          <w:numId w:val="22"/>
        </w:numPr>
        <w:spacing w:line="450" w:lineRule="atLeast"/>
        <w:textAlignment w:val="baseline"/>
        <w:rPr>
          <w:i/>
          <w:iCs/>
          <w:szCs w:val="24"/>
        </w:rPr>
      </w:pPr>
      <w:r w:rsidRPr="00A2767F">
        <w:rPr>
          <w:i/>
          <w:iCs/>
          <w:szCs w:val="24"/>
        </w:rPr>
        <w:t>Zonas attālums līdz griestiem ir 15 cm.</w:t>
      </w:r>
    </w:p>
    <w:p w14:paraId="606CF2CE" w14:textId="77777777" w:rsidR="00A2767F" w:rsidRPr="00A2767F" w:rsidRDefault="00A2767F" w:rsidP="00A2767F">
      <w:pPr>
        <w:numPr>
          <w:ilvl w:val="0"/>
          <w:numId w:val="22"/>
        </w:numPr>
        <w:spacing w:line="450" w:lineRule="atLeast"/>
        <w:textAlignment w:val="baseline"/>
        <w:rPr>
          <w:i/>
          <w:iCs/>
          <w:szCs w:val="24"/>
        </w:rPr>
      </w:pPr>
      <w:r w:rsidRPr="00A2767F">
        <w:rPr>
          <w:i/>
          <w:iCs/>
          <w:szCs w:val="24"/>
        </w:rPr>
        <w:t>Vēlamais izmērs kontaktligzdām, tīklam, televizoram ir 30 cm</w:t>
      </w:r>
    </w:p>
    <w:p w14:paraId="4EABBB40" w14:textId="77777777" w:rsidR="00A2767F" w:rsidRPr="00A2767F" w:rsidRDefault="00A2767F" w:rsidP="00A2767F">
      <w:pPr>
        <w:spacing w:line="450" w:lineRule="atLeast"/>
        <w:ind w:left="360"/>
        <w:textAlignment w:val="baseline"/>
        <w:rPr>
          <w:rFonts w:ascii="Arial" w:eastAsia="Times New Roman" w:hAnsi="Arial" w:cs="Arial"/>
          <w:color w:val="424242"/>
          <w:szCs w:val="24"/>
          <w:lang w:eastAsia="en-GB"/>
        </w:rPr>
      </w:pPr>
    </w:p>
    <w:p w14:paraId="2D3B6E1A" w14:textId="77777777" w:rsidR="00A2767F" w:rsidRPr="00A2767F" w:rsidRDefault="00A2767F" w:rsidP="00A2767F">
      <w:pPr>
        <w:textAlignment w:val="baseline"/>
        <w:outlineLvl w:val="2"/>
        <w:rPr>
          <w:rFonts w:eastAsia="Times New Roman"/>
          <w:b/>
          <w:bCs/>
          <w:i/>
          <w:iCs/>
          <w:szCs w:val="24"/>
        </w:rPr>
      </w:pPr>
      <w:r w:rsidRPr="00A2767F">
        <w:rPr>
          <w:rFonts w:eastAsia="Times New Roman"/>
          <w:b/>
          <w:bCs/>
          <w:i/>
          <w:iCs/>
          <w:szCs w:val="24"/>
        </w:rPr>
        <w:t>Vidēja uzstādīšanas zona, piemēram, birojs, virtuve utt.:</w:t>
      </w:r>
    </w:p>
    <w:p w14:paraId="5BFBABD8" w14:textId="77777777" w:rsidR="00A2767F" w:rsidRPr="00A2767F" w:rsidRDefault="00A2767F" w:rsidP="00A2767F">
      <w:pPr>
        <w:spacing w:after="300" w:line="384" w:lineRule="atLeast"/>
        <w:textAlignment w:val="baseline"/>
        <w:rPr>
          <w:rFonts w:ascii="Arial" w:eastAsia="Times New Roman" w:hAnsi="Arial" w:cs="Arial"/>
          <w:color w:val="424242"/>
          <w:szCs w:val="24"/>
          <w:lang w:eastAsia="en-GB"/>
        </w:rPr>
      </w:pPr>
      <w:r w:rsidRPr="00A2767F">
        <w:rPr>
          <w:rFonts w:ascii="Arial" w:eastAsia="Times New Roman" w:hAnsi="Arial" w:cs="Arial"/>
          <w:noProof/>
          <w:color w:val="424242"/>
          <w:szCs w:val="24"/>
          <w:lang w:eastAsia="lv-LV"/>
        </w:rPr>
        <w:drawing>
          <wp:inline distT="0" distB="0" distL="0" distR="0" wp14:anchorId="2EF2AF4E" wp14:editId="2F3C0ECA">
            <wp:extent cx="3240000" cy="19332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40000" cy="1933200"/>
                    </a:xfrm>
                    <a:prstGeom prst="rect">
                      <a:avLst/>
                    </a:prstGeom>
                    <a:noFill/>
                  </pic:spPr>
                </pic:pic>
              </a:graphicData>
            </a:graphic>
          </wp:inline>
        </w:drawing>
      </w:r>
      <w:r w:rsidRPr="00A2767F">
        <w:rPr>
          <w:rFonts w:ascii="Arial" w:eastAsia="Times New Roman" w:hAnsi="Arial" w:cs="Arial"/>
          <w:noProof/>
          <w:color w:val="424242"/>
          <w:szCs w:val="24"/>
          <w:lang w:eastAsia="lv-LV"/>
        </w:rPr>
        <mc:AlternateContent>
          <mc:Choice Requires="wps">
            <w:drawing>
              <wp:inline distT="0" distB="0" distL="0" distR="0" wp14:anchorId="2E1031DA" wp14:editId="3E554333">
                <wp:extent cx="2857500" cy="1706880"/>
                <wp:effectExtent l="0" t="0" r="0" b="0"/>
                <wp:docPr id="24" name="AutoShape 9" descr="зоны средней установки, электромонтаж"/>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170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D8225D" id="AutoShape 9" o:spid="_x0000_s1026" alt="зоны средней установки, электромонтаж" style="width:225pt;height:13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" filled="f" stroked="f">
                <o:lock v:ext="edit" aspectratio="t"/>
                <w10:anchorlock/>
              </v:rect>
            </w:pict>
          </mc:Fallback>
        </mc:AlternateContent>
      </w:r>
    </w:p>
    <w:p w14:paraId="60FC537C" w14:textId="77777777" w:rsidR="00A2767F" w:rsidRPr="00A2767F" w:rsidRDefault="00A2767F" w:rsidP="00A2767F">
      <w:pPr>
        <w:numPr>
          <w:ilvl w:val="0"/>
          <w:numId w:val="23"/>
        </w:numPr>
        <w:spacing w:line="450" w:lineRule="atLeast"/>
        <w:textAlignment w:val="baseline"/>
        <w:rPr>
          <w:i/>
          <w:iCs/>
          <w:szCs w:val="24"/>
        </w:rPr>
      </w:pPr>
      <w:r w:rsidRPr="00A2767F">
        <w:rPr>
          <w:i/>
          <w:iCs/>
          <w:szCs w:val="24"/>
        </w:rPr>
        <w:lastRenderedPageBreak/>
        <w:t>Zonas attālums līdz gatavajai grīdai (flīzes, parkets utt.) ir 100 cm</w:t>
      </w:r>
    </w:p>
    <w:p w14:paraId="4B1BA9F7" w14:textId="77777777" w:rsidR="00A2767F" w:rsidRPr="00A2767F" w:rsidRDefault="00A2767F" w:rsidP="00A2767F">
      <w:pPr>
        <w:numPr>
          <w:ilvl w:val="0"/>
          <w:numId w:val="23"/>
        </w:numPr>
        <w:spacing w:line="450" w:lineRule="atLeast"/>
        <w:textAlignment w:val="baseline"/>
        <w:rPr>
          <w:i/>
          <w:iCs/>
          <w:szCs w:val="24"/>
        </w:rPr>
      </w:pPr>
      <w:r w:rsidRPr="00A2767F">
        <w:rPr>
          <w:i/>
          <w:iCs/>
          <w:szCs w:val="24"/>
        </w:rPr>
        <w:t xml:space="preserve">Vēlamais izmērs rozetēm, slēdžiem ir 115 cm </w:t>
      </w:r>
    </w:p>
    <w:p w14:paraId="7F545479" w14:textId="77777777" w:rsidR="00A2767F" w:rsidRPr="00A2767F" w:rsidRDefault="00A2767F" w:rsidP="00A2767F">
      <w:pPr>
        <w:spacing w:after="300" w:line="384" w:lineRule="atLeast"/>
        <w:textAlignment w:val="baseline"/>
        <w:rPr>
          <w:i/>
          <w:iCs/>
          <w:szCs w:val="24"/>
        </w:rPr>
      </w:pPr>
      <w:r w:rsidRPr="00A2767F">
        <w:rPr>
          <w:i/>
          <w:iCs/>
          <w:szCs w:val="24"/>
        </w:rPr>
        <w:t> </w:t>
      </w:r>
    </w:p>
    <w:p w14:paraId="6139ADCD" w14:textId="77777777" w:rsidR="00A2767F" w:rsidRPr="00A2767F" w:rsidRDefault="00A2767F" w:rsidP="00A2767F">
      <w:pPr>
        <w:textAlignment w:val="baseline"/>
        <w:outlineLvl w:val="2"/>
        <w:rPr>
          <w:rFonts w:eastAsia="Times New Roman"/>
          <w:b/>
          <w:bCs/>
          <w:i/>
          <w:iCs/>
          <w:szCs w:val="24"/>
        </w:rPr>
      </w:pPr>
      <w:r w:rsidRPr="00A2767F">
        <w:rPr>
          <w:rFonts w:eastAsia="Times New Roman"/>
          <w:b/>
          <w:bCs/>
          <w:i/>
          <w:iCs/>
          <w:szCs w:val="24"/>
        </w:rPr>
        <w:t>Apakšējā uzstādīšanas zona:</w:t>
      </w:r>
    </w:p>
    <w:p w14:paraId="7CCD7772" w14:textId="77777777" w:rsidR="00A2767F" w:rsidRPr="00A2767F" w:rsidRDefault="00A2767F" w:rsidP="00A2767F">
      <w:pPr>
        <w:spacing w:after="300" w:line="384" w:lineRule="atLeast"/>
        <w:textAlignment w:val="baseline"/>
        <w:rPr>
          <w:rFonts w:ascii="Arial" w:eastAsia="Times New Roman" w:hAnsi="Arial" w:cs="Arial"/>
          <w:color w:val="424242"/>
          <w:szCs w:val="24"/>
          <w:lang w:eastAsia="en-GB"/>
        </w:rPr>
      </w:pPr>
      <w:r w:rsidRPr="00A2767F">
        <w:rPr>
          <w:rFonts w:ascii="Arial" w:eastAsia="Times New Roman" w:hAnsi="Arial" w:cs="Arial"/>
          <w:noProof/>
          <w:color w:val="424242"/>
          <w:szCs w:val="24"/>
          <w:lang w:eastAsia="lv-LV"/>
        </w:rPr>
        <w:drawing>
          <wp:inline distT="0" distB="0" distL="0" distR="0" wp14:anchorId="67FFCE8C" wp14:editId="5BA3B496">
            <wp:extent cx="3240000" cy="19332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40000" cy="1933200"/>
                    </a:xfrm>
                    <a:prstGeom prst="rect">
                      <a:avLst/>
                    </a:prstGeom>
                    <a:noFill/>
                  </pic:spPr>
                </pic:pic>
              </a:graphicData>
            </a:graphic>
          </wp:inline>
        </w:drawing>
      </w:r>
      <w:r w:rsidRPr="00A2767F">
        <w:rPr>
          <w:rFonts w:ascii="Arial" w:eastAsia="Times New Roman" w:hAnsi="Arial" w:cs="Arial"/>
          <w:noProof/>
          <w:color w:val="424242"/>
          <w:szCs w:val="24"/>
          <w:lang w:eastAsia="lv-LV"/>
        </w:rPr>
        <mc:AlternateContent>
          <mc:Choice Requires="wps">
            <w:drawing>
              <wp:inline distT="0" distB="0" distL="0" distR="0" wp14:anchorId="3253D5A1" wp14:editId="553753FC">
                <wp:extent cx="2857500" cy="1706880"/>
                <wp:effectExtent l="0" t="0" r="0" b="0"/>
                <wp:docPr id="25" name="AutoShape 10" descr="нижние монтажные зоны, электромонтаж"/>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170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1F89E0" id="AutoShape 10" o:spid="_x0000_s1026" alt="нижние монтажные зоны, электромонтаж" style="width:225pt;height:13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" filled="f" stroked="f">
                <o:lock v:ext="edit" aspectratio="t"/>
                <w10:anchorlock/>
              </v:rect>
            </w:pict>
          </mc:Fallback>
        </mc:AlternateContent>
      </w:r>
    </w:p>
    <w:p w14:paraId="716C58C8" w14:textId="77777777" w:rsidR="00A2767F" w:rsidRPr="00A2767F" w:rsidRDefault="00A2767F" w:rsidP="00A2767F">
      <w:pPr>
        <w:numPr>
          <w:ilvl w:val="0"/>
          <w:numId w:val="24"/>
        </w:numPr>
        <w:spacing w:line="450" w:lineRule="atLeast"/>
        <w:textAlignment w:val="baseline"/>
        <w:rPr>
          <w:i/>
          <w:iCs/>
          <w:szCs w:val="24"/>
        </w:rPr>
      </w:pPr>
      <w:r w:rsidRPr="00A2767F">
        <w:rPr>
          <w:i/>
          <w:iCs/>
          <w:szCs w:val="24"/>
        </w:rPr>
        <w:t>Zonas attālums līdz gatavajai grīdai (flīzes, parkets u.c.) ir 15 cm</w:t>
      </w:r>
    </w:p>
    <w:p w14:paraId="6496E0F9" w14:textId="77777777" w:rsidR="00A2767F" w:rsidRPr="00A2767F" w:rsidRDefault="00A2767F" w:rsidP="00A2767F">
      <w:pPr>
        <w:numPr>
          <w:ilvl w:val="0"/>
          <w:numId w:val="24"/>
        </w:numPr>
        <w:spacing w:line="450" w:lineRule="atLeast"/>
        <w:textAlignment w:val="baseline"/>
        <w:rPr>
          <w:i/>
          <w:iCs/>
          <w:szCs w:val="24"/>
        </w:rPr>
      </w:pPr>
      <w:r w:rsidRPr="00A2767F">
        <w:rPr>
          <w:i/>
          <w:iCs/>
          <w:szCs w:val="24"/>
        </w:rPr>
        <w:t xml:space="preserve">Vēlamais izmērs rozetēm, savienojumiem utt. ir 30 cm </w:t>
      </w:r>
    </w:p>
    <w:p w14:paraId="0B419517" w14:textId="77777777" w:rsidR="00A2767F" w:rsidRPr="00A2767F" w:rsidRDefault="00A2767F" w:rsidP="00A2767F">
      <w:pPr>
        <w:spacing w:line="450" w:lineRule="atLeast"/>
        <w:ind w:left="360"/>
        <w:textAlignment w:val="baseline"/>
        <w:rPr>
          <w:rFonts w:ascii="Arial" w:eastAsia="Times New Roman" w:hAnsi="Arial" w:cs="Arial"/>
          <w:color w:val="424242"/>
          <w:szCs w:val="24"/>
          <w:lang w:eastAsia="en-GB"/>
        </w:rPr>
      </w:pPr>
    </w:p>
    <w:p w14:paraId="6E0144A8" w14:textId="77777777" w:rsidR="00A2767F" w:rsidRPr="00A2767F" w:rsidRDefault="00A2767F" w:rsidP="00A2767F">
      <w:pPr>
        <w:shd w:val="clear" w:color="auto" w:fill="FFFFFF"/>
        <w:textAlignment w:val="baseline"/>
        <w:outlineLvl w:val="2"/>
        <w:rPr>
          <w:rFonts w:eastAsia="Times New Roman"/>
          <w:b/>
          <w:bCs/>
          <w:i/>
          <w:iCs/>
          <w:szCs w:val="24"/>
        </w:rPr>
      </w:pPr>
      <w:r w:rsidRPr="00A2767F">
        <w:rPr>
          <w:rFonts w:eastAsia="Times New Roman"/>
          <w:b/>
          <w:bCs/>
          <w:i/>
          <w:iCs/>
          <w:szCs w:val="24"/>
        </w:rPr>
        <w:t>Kopējās horizontālās uzstādīšanas zonas:</w:t>
      </w:r>
    </w:p>
    <w:p w14:paraId="41B3CECD" w14:textId="77777777" w:rsidR="00A2767F" w:rsidRPr="00A2767F" w:rsidRDefault="00A2767F" w:rsidP="00A2767F">
      <w:pPr>
        <w:spacing w:line="384" w:lineRule="atLeast"/>
        <w:textAlignment w:val="baseline"/>
        <w:rPr>
          <w:rFonts w:ascii="Arial" w:eastAsia="Times New Roman" w:hAnsi="Arial" w:cs="Arial"/>
          <w:color w:val="424242"/>
          <w:szCs w:val="24"/>
          <w:lang w:eastAsia="en-GB"/>
        </w:rPr>
      </w:pPr>
      <w:r w:rsidRPr="00A2767F">
        <w:rPr>
          <w:rFonts w:ascii="Arial" w:eastAsia="Times New Roman" w:hAnsi="Arial" w:cs="Arial"/>
          <w:noProof/>
          <w:color w:val="424242"/>
          <w:szCs w:val="24"/>
          <w:lang w:eastAsia="lv-LV"/>
        </w:rPr>
        <w:drawing>
          <wp:inline distT="0" distB="0" distL="0" distR="0" wp14:anchorId="469DC3DC" wp14:editId="2D6FBC8B">
            <wp:extent cx="3240000" cy="1933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40000" cy="1933200"/>
                    </a:xfrm>
                    <a:prstGeom prst="rect">
                      <a:avLst/>
                    </a:prstGeom>
                    <a:noFill/>
                  </pic:spPr>
                </pic:pic>
              </a:graphicData>
            </a:graphic>
          </wp:inline>
        </w:drawing>
      </w:r>
      <w:r w:rsidRPr="00A2767F">
        <w:rPr>
          <w:rFonts w:ascii="Arial" w:eastAsia="Times New Roman" w:hAnsi="Arial" w:cs="Arial"/>
          <w:b/>
          <w:bCs/>
          <w:noProof/>
          <w:color w:val="000000"/>
          <w:szCs w:val="24"/>
          <w:bdr w:val="none" w:sz="0" w:space="0" w:color="auto" w:frame="1"/>
          <w:lang w:eastAsia="lv-LV"/>
        </w:rPr>
        <mc:AlternateContent>
          <mc:Choice Requires="wps">
            <w:drawing>
              <wp:inline distT="0" distB="0" distL="0" distR="0" wp14:anchorId="32A0F05F" wp14:editId="6332381D">
                <wp:extent cx="2857500" cy="1706880"/>
                <wp:effectExtent l="0" t="0" r="0" b="0"/>
                <wp:docPr id="26" name="AutoShape 11" descr="Зоны горизонтальной установки, электромонтаж"/>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170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0BED1D" id="AutoShape 11" o:spid="_x0000_s1026" alt="Зоны горизонтальной установки, электромонтаж" style="width:225pt;height:13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" filled="f" stroked="f">
                <o:lock v:ext="edit" aspectratio="t"/>
                <w10:anchorlock/>
              </v:rect>
            </w:pict>
          </mc:Fallback>
        </mc:AlternateContent>
      </w:r>
    </w:p>
    <w:p w14:paraId="2A116C5C" w14:textId="77777777" w:rsidR="00A2767F" w:rsidRPr="00A2767F" w:rsidRDefault="00A2767F" w:rsidP="00A2767F">
      <w:pPr>
        <w:spacing w:after="300" w:line="384" w:lineRule="atLeast"/>
        <w:textAlignment w:val="baseline"/>
        <w:rPr>
          <w:i/>
          <w:iCs/>
          <w:szCs w:val="24"/>
        </w:rPr>
      </w:pPr>
      <w:r w:rsidRPr="00A2767F">
        <w:rPr>
          <w:i/>
          <w:iCs/>
          <w:szCs w:val="24"/>
        </w:rPr>
        <w:t>Horizontālās uzstādīšanas zonas maksimālais platums ir 30 cm, un tās ir sadalītas trīs zonās. </w:t>
      </w:r>
    </w:p>
    <w:p w14:paraId="7976CFBF" w14:textId="77777777" w:rsidR="00A2767F" w:rsidRPr="00A2767F" w:rsidRDefault="00A2767F" w:rsidP="00A2767F">
      <w:pPr>
        <w:shd w:val="clear" w:color="auto" w:fill="FFFFFF"/>
        <w:outlineLvl w:val="2"/>
        <w:rPr>
          <w:rFonts w:eastAsia="Times New Roman"/>
          <w:b/>
          <w:bCs/>
          <w:i/>
          <w:iCs/>
          <w:szCs w:val="24"/>
        </w:rPr>
      </w:pPr>
      <w:r w:rsidRPr="00A2767F">
        <w:rPr>
          <w:rFonts w:eastAsia="Times New Roman"/>
          <w:b/>
          <w:bCs/>
          <w:i/>
          <w:iCs/>
          <w:szCs w:val="24"/>
        </w:rPr>
        <w:t>Uzstādīšana uz grīdas</w:t>
      </w:r>
    </w:p>
    <w:p w14:paraId="5E0CD9C8" w14:textId="77777777" w:rsidR="00A2767F" w:rsidRPr="00A2767F" w:rsidRDefault="00A2767F" w:rsidP="00A2767F">
      <w:pPr>
        <w:spacing w:line="384" w:lineRule="atLeast"/>
        <w:textAlignment w:val="baseline"/>
        <w:rPr>
          <w:rFonts w:ascii="Arial" w:eastAsia="Times New Roman" w:hAnsi="Arial" w:cs="Arial"/>
          <w:color w:val="424242"/>
          <w:szCs w:val="24"/>
          <w:lang w:eastAsia="en-GB"/>
        </w:rPr>
      </w:pPr>
      <w:r w:rsidRPr="00A2767F">
        <w:rPr>
          <w:rFonts w:ascii="Arial" w:eastAsia="Times New Roman" w:hAnsi="Arial" w:cs="Arial"/>
          <w:noProof/>
          <w:color w:val="424242"/>
          <w:szCs w:val="24"/>
          <w:lang w:eastAsia="lv-LV"/>
        </w:rPr>
        <w:drawing>
          <wp:inline distT="0" distB="0" distL="0" distR="0" wp14:anchorId="189F94F1" wp14:editId="3D21A450">
            <wp:extent cx="3240000" cy="1803600"/>
            <wp:effectExtent l="0" t="0" r="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40000" cy="1803600"/>
                    </a:xfrm>
                    <a:prstGeom prst="rect">
                      <a:avLst/>
                    </a:prstGeom>
                    <a:noFill/>
                  </pic:spPr>
                </pic:pic>
              </a:graphicData>
            </a:graphic>
          </wp:inline>
        </w:drawing>
      </w:r>
      <w:r w:rsidRPr="00A2767F">
        <w:rPr>
          <w:rFonts w:ascii="Arial" w:eastAsia="Times New Roman" w:hAnsi="Arial" w:cs="Arial"/>
          <w:b/>
          <w:bCs/>
          <w:noProof/>
          <w:color w:val="000000"/>
          <w:szCs w:val="24"/>
          <w:bdr w:val="none" w:sz="0" w:space="0" w:color="auto" w:frame="1"/>
          <w:lang w:eastAsia="lv-LV"/>
        </w:rPr>
        <mc:AlternateContent>
          <mc:Choice Requires="wps">
            <w:drawing>
              <wp:inline distT="0" distB="0" distL="0" distR="0" wp14:anchorId="4EA964D5" wp14:editId="538E1C10">
                <wp:extent cx="2857500" cy="1592580"/>
                <wp:effectExtent l="0" t="0" r="0" b="0"/>
                <wp:docPr id="27" name="AutoShape 12" descr="Зоны установки на пол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159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2DB747" id="AutoShape 12" o:spid="_x0000_s1026" alt="Зоны установки на полу" style="width:225pt;height:1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" filled="f" stroked="f">
                <o:lock v:ext="edit" aspectratio="t"/>
                <w10:anchorlock/>
              </v:rect>
            </w:pict>
          </mc:Fallback>
        </mc:AlternateContent>
      </w:r>
    </w:p>
    <w:p w14:paraId="2E0BB030" w14:textId="77777777" w:rsidR="00A2767F" w:rsidRPr="00A2767F" w:rsidRDefault="00A2767F" w:rsidP="00A2767F">
      <w:pPr>
        <w:numPr>
          <w:ilvl w:val="0"/>
          <w:numId w:val="25"/>
        </w:numPr>
        <w:spacing w:line="450" w:lineRule="atLeast"/>
        <w:textAlignment w:val="baseline"/>
        <w:rPr>
          <w:i/>
          <w:iCs/>
          <w:szCs w:val="24"/>
        </w:rPr>
      </w:pPr>
      <w:r w:rsidRPr="00A2767F">
        <w:rPr>
          <w:i/>
          <w:iCs/>
          <w:szCs w:val="24"/>
        </w:rPr>
        <w:lastRenderedPageBreak/>
        <w:t>Maksimālais platums ir 30 cm.</w:t>
      </w:r>
    </w:p>
    <w:p w14:paraId="1172F5CF" w14:textId="77777777" w:rsidR="00A2767F" w:rsidRPr="00A2767F" w:rsidRDefault="00A2767F" w:rsidP="00A2767F">
      <w:pPr>
        <w:numPr>
          <w:ilvl w:val="0"/>
          <w:numId w:val="25"/>
        </w:numPr>
        <w:spacing w:line="450" w:lineRule="atLeast"/>
        <w:textAlignment w:val="baseline"/>
        <w:rPr>
          <w:i/>
          <w:iCs/>
          <w:szCs w:val="24"/>
        </w:rPr>
      </w:pPr>
      <w:r w:rsidRPr="00A2767F">
        <w:rPr>
          <w:i/>
          <w:iCs/>
          <w:szCs w:val="24"/>
        </w:rPr>
        <w:t>Attālums no zonas līdz telpas sienām ir ne vairāk kā 20 cm.</w:t>
      </w:r>
    </w:p>
    <w:p w14:paraId="024CCDE9" w14:textId="77777777" w:rsidR="00A2767F" w:rsidRPr="00A2767F" w:rsidRDefault="00A2767F" w:rsidP="00A2767F">
      <w:pPr>
        <w:numPr>
          <w:ilvl w:val="0"/>
          <w:numId w:val="25"/>
        </w:numPr>
        <w:spacing w:line="450" w:lineRule="atLeast"/>
        <w:textAlignment w:val="baseline"/>
        <w:rPr>
          <w:i/>
          <w:iCs/>
          <w:szCs w:val="24"/>
        </w:rPr>
      </w:pPr>
      <w:r w:rsidRPr="00A2767F">
        <w:rPr>
          <w:i/>
          <w:iCs/>
          <w:szCs w:val="24"/>
        </w:rPr>
        <w:t xml:space="preserve">Attālums iekšpusē un līdz abiem durvju rāmjiem vismaz 15 cm. </w:t>
      </w:r>
    </w:p>
    <w:p w14:paraId="5784109A" w14:textId="77777777" w:rsidR="00A2767F" w:rsidRPr="00A2767F" w:rsidRDefault="00A2767F" w:rsidP="00A2767F">
      <w:pPr>
        <w:spacing w:line="450" w:lineRule="atLeast"/>
        <w:ind w:left="720"/>
        <w:textAlignment w:val="baseline"/>
        <w:rPr>
          <w:rFonts w:ascii="Arial" w:eastAsia="Times New Roman" w:hAnsi="Arial" w:cs="Arial"/>
          <w:color w:val="424242"/>
          <w:szCs w:val="24"/>
          <w:lang w:eastAsia="en-GB"/>
        </w:rPr>
      </w:pPr>
    </w:p>
    <w:bookmarkEnd w:id="10"/>
    <w:p w14:paraId="7800642C" w14:textId="77777777" w:rsidR="001243B9" w:rsidRPr="001243B9" w:rsidRDefault="001243B9" w:rsidP="00B53F58">
      <w:pPr>
        <w:rPr>
          <w:b/>
          <w:bCs/>
          <w:i/>
          <w:iCs/>
          <w:szCs w:val="24"/>
        </w:rPr>
      </w:pPr>
      <w:r w:rsidRPr="001243B9">
        <w:rPr>
          <w:b/>
          <w:bCs/>
          <w:i/>
          <w:iCs/>
          <w:szCs w:val="24"/>
        </w:rPr>
        <w:t>Zibens aizsardzība un potenciālu izlīdzināšana</w:t>
      </w:r>
    </w:p>
    <w:p w14:paraId="420FF627" w14:textId="73A3264A" w:rsidR="001243B9" w:rsidRDefault="001243B9" w:rsidP="001243B9">
      <w:pPr>
        <w:ind w:firstLine="720"/>
        <w:rPr>
          <w:i/>
          <w:iCs/>
          <w:szCs w:val="24"/>
        </w:rPr>
      </w:pPr>
      <w:bookmarkStart w:id="11" w:name="_Hlk151323483"/>
      <w:r w:rsidRPr="001243B9">
        <w:rPr>
          <w:i/>
          <w:iCs/>
          <w:szCs w:val="24"/>
        </w:rPr>
        <w:t xml:space="preserve">Ēkai uz jumta tiks </w:t>
      </w:r>
      <w:r w:rsidR="00D41BFE" w:rsidRPr="00D41BFE">
        <w:rPr>
          <w:i/>
          <w:iCs/>
          <w:szCs w:val="24"/>
        </w:rPr>
        <w:t xml:space="preserve">izbūvēta pasīvā </w:t>
      </w:r>
      <w:proofErr w:type="spellStart"/>
      <w:r w:rsidR="00D41BFE" w:rsidRPr="00D41BFE">
        <w:rPr>
          <w:i/>
          <w:iCs/>
          <w:szCs w:val="24"/>
        </w:rPr>
        <w:t>zibensaizsardzība</w:t>
      </w:r>
      <w:proofErr w:type="spellEnd"/>
      <w:r w:rsidR="00D41BFE" w:rsidRPr="00D41BFE">
        <w:rPr>
          <w:i/>
          <w:iCs/>
          <w:szCs w:val="24"/>
        </w:rPr>
        <w:t xml:space="preserve"> izmantojot tīkla un </w:t>
      </w:r>
      <w:proofErr w:type="spellStart"/>
      <w:r w:rsidR="00D41BFE" w:rsidRPr="00D41BFE">
        <w:rPr>
          <w:i/>
          <w:iCs/>
          <w:szCs w:val="24"/>
        </w:rPr>
        <w:t>aizsargleņķa</w:t>
      </w:r>
      <w:proofErr w:type="spellEnd"/>
      <w:r w:rsidR="00D41BFE" w:rsidRPr="00D41BFE">
        <w:rPr>
          <w:i/>
          <w:iCs/>
          <w:szCs w:val="24"/>
        </w:rPr>
        <w:t xml:space="preserve"> metodi </w:t>
      </w:r>
      <w:r w:rsidRPr="001243B9">
        <w:rPr>
          <w:i/>
          <w:iCs/>
          <w:szCs w:val="24"/>
        </w:rPr>
        <w:t xml:space="preserve">un izbūvēts zemējuma kontūrs ar pretestību ne lielāku par 4 </w:t>
      </w:r>
      <w:r>
        <w:rPr>
          <w:i/>
          <w:iCs/>
          <w:szCs w:val="24"/>
        </w:rPr>
        <w:t xml:space="preserve">Ω. </w:t>
      </w:r>
      <w:r w:rsidRPr="001243B9">
        <w:rPr>
          <w:i/>
          <w:iCs/>
          <w:szCs w:val="24"/>
        </w:rPr>
        <w:t>Zibens aizsardzība nodrošina III</w:t>
      </w:r>
      <w:r w:rsidR="008116AA">
        <w:rPr>
          <w:rStyle w:val="af6"/>
          <w:i/>
          <w:iCs/>
          <w:szCs w:val="24"/>
        </w:rPr>
        <w:footnoteReference w:id="5"/>
      </w:r>
      <w:r w:rsidRPr="001243B9">
        <w:rPr>
          <w:i/>
          <w:iCs/>
          <w:szCs w:val="24"/>
        </w:rPr>
        <w:t xml:space="preserve"> klasi. Sistēma tiks ierīkota saskaņā ar OBO </w:t>
      </w:r>
      <w:proofErr w:type="spellStart"/>
      <w:r w:rsidRPr="001243B9">
        <w:rPr>
          <w:i/>
          <w:iCs/>
          <w:szCs w:val="24"/>
        </w:rPr>
        <w:t>Bettermann</w:t>
      </w:r>
      <w:proofErr w:type="spellEnd"/>
      <w:r w:rsidRPr="001243B9">
        <w:rPr>
          <w:i/>
          <w:iCs/>
          <w:szCs w:val="24"/>
        </w:rPr>
        <w:t xml:space="preserve"> tehnoloģiju. Zemējuma tips – zemējums izvietots pa ēkas perimetru. </w:t>
      </w:r>
    </w:p>
    <w:p w14:paraId="4B0992B3" w14:textId="77777777" w:rsidR="008116AA" w:rsidRPr="001243B9" w:rsidRDefault="008116AA" w:rsidP="001243B9">
      <w:pPr>
        <w:ind w:firstLine="720"/>
        <w:rPr>
          <w:i/>
          <w:iCs/>
          <w:szCs w:val="24"/>
        </w:rPr>
      </w:pPr>
    </w:p>
    <w:tbl>
      <w:tblPr>
        <w:tblW w:w="9776" w:type="dxa"/>
        <w:tblLook w:val="04A0" w:firstRow="1" w:lastRow="0" w:firstColumn="1" w:lastColumn="0" w:noHBand="0" w:noVBand="1"/>
      </w:tblPr>
      <w:tblGrid>
        <w:gridCol w:w="7225"/>
        <w:gridCol w:w="2551"/>
      </w:tblGrid>
      <w:tr w:rsidR="001243B9" w:rsidRPr="001243B9" w14:paraId="7B1F1921" w14:textId="77777777" w:rsidTr="001243B9">
        <w:trPr>
          <w:trHeight w:val="300"/>
        </w:trPr>
        <w:tc>
          <w:tcPr>
            <w:tcW w:w="9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304E1" w14:textId="2F22814B" w:rsidR="001243B9" w:rsidRPr="001243B9" w:rsidRDefault="001243B9" w:rsidP="001243B9">
            <w:pPr>
              <w:jc w:val="center"/>
              <w:rPr>
                <w:b/>
                <w:bCs/>
                <w:i/>
                <w:iCs/>
                <w:szCs w:val="24"/>
              </w:rPr>
            </w:pPr>
            <w:bookmarkStart w:id="12" w:name="_Hlk151323669"/>
            <w:bookmarkEnd w:id="11"/>
            <w:r w:rsidRPr="001243B9">
              <w:rPr>
                <w:b/>
                <w:bCs/>
                <w:i/>
                <w:iCs/>
                <w:szCs w:val="24"/>
              </w:rPr>
              <w:t>Augsnes pretestības klimatiskais korekcijas koeficients</w:t>
            </w:r>
            <w:r>
              <w:rPr>
                <w:rStyle w:val="af6"/>
                <w:b/>
                <w:bCs/>
                <w:i/>
                <w:iCs/>
                <w:szCs w:val="24"/>
              </w:rPr>
              <w:footnoteReference w:id="6"/>
            </w:r>
          </w:p>
        </w:tc>
      </w:tr>
      <w:tr w:rsidR="001243B9" w:rsidRPr="001243B9" w14:paraId="5FF09C5B" w14:textId="77777777" w:rsidTr="001243B9">
        <w:trPr>
          <w:trHeight w:val="300"/>
        </w:trPr>
        <w:tc>
          <w:tcPr>
            <w:tcW w:w="7225" w:type="dxa"/>
            <w:tcBorders>
              <w:top w:val="nil"/>
              <w:left w:val="single" w:sz="4" w:space="0" w:color="auto"/>
              <w:bottom w:val="single" w:sz="4" w:space="0" w:color="auto"/>
              <w:right w:val="single" w:sz="4" w:space="0" w:color="auto"/>
            </w:tcBorders>
            <w:shd w:val="clear" w:color="auto" w:fill="auto"/>
            <w:noWrap/>
            <w:vAlign w:val="bottom"/>
            <w:hideMark/>
          </w:tcPr>
          <w:p w14:paraId="73140EAE" w14:textId="77777777" w:rsidR="001243B9" w:rsidRPr="001243B9" w:rsidRDefault="001243B9" w:rsidP="001243B9">
            <w:pPr>
              <w:jc w:val="center"/>
              <w:rPr>
                <w:b/>
                <w:bCs/>
                <w:i/>
                <w:iCs/>
                <w:szCs w:val="24"/>
              </w:rPr>
            </w:pPr>
            <w:r w:rsidRPr="001243B9">
              <w:rPr>
                <w:b/>
                <w:bCs/>
                <w:i/>
                <w:iCs/>
                <w:szCs w:val="24"/>
              </w:rPr>
              <w:t>Zona</w:t>
            </w:r>
          </w:p>
        </w:tc>
        <w:tc>
          <w:tcPr>
            <w:tcW w:w="2551" w:type="dxa"/>
            <w:tcBorders>
              <w:top w:val="nil"/>
              <w:left w:val="nil"/>
              <w:bottom w:val="single" w:sz="4" w:space="0" w:color="auto"/>
              <w:right w:val="single" w:sz="4" w:space="0" w:color="auto"/>
            </w:tcBorders>
            <w:shd w:val="clear" w:color="auto" w:fill="auto"/>
            <w:noWrap/>
            <w:vAlign w:val="bottom"/>
            <w:hideMark/>
          </w:tcPr>
          <w:p w14:paraId="6384279D" w14:textId="77777777" w:rsidR="001243B9" w:rsidRPr="001243B9" w:rsidRDefault="001243B9" w:rsidP="001243B9">
            <w:pPr>
              <w:jc w:val="center"/>
              <w:rPr>
                <w:b/>
                <w:bCs/>
                <w:i/>
                <w:iCs/>
                <w:szCs w:val="24"/>
              </w:rPr>
            </w:pPr>
            <w:r w:rsidRPr="001243B9">
              <w:rPr>
                <w:b/>
                <w:bCs/>
                <w:i/>
                <w:iCs/>
                <w:szCs w:val="24"/>
              </w:rPr>
              <w:t>Koeficients</w:t>
            </w:r>
          </w:p>
        </w:tc>
      </w:tr>
      <w:tr w:rsidR="001243B9" w:rsidRPr="001243B9" w14:paraId="425BE395" w14:textId="77777777" w:rsidTr="001243B9">
        <w:trPr>
          <w:trHeight w:val="300"/>
        </w:trPr>
        <w:tc>
          <w:tcPr>
            <w:tcW w:w="7225" w:type="dxa"/>
            <w:tcBorders>
              <w:top w:val="nil"/>
              <w:left w:val="single" w:sz="4" w:space="0" w:color="auto"/>
              <w:bottom w:val="single" w:sz="4" w:space="0" w:color="auto"/>
              <w:right w:val="single" w:sz="4" w:space="0" w:color="auto"/>
            </w:tcBorders>
            <w:shd w:val="clear" w:color="auto" w:fill="auto"/>
            <w:noWrap/>
            <w:vAlign w:val="bottom"/>
            <w:hideMark/>
          </w:tcPr>
          <w:p w14:paraId="2CAB4599" w14:textId="77777777" w:rsidR="001243B9" w:rsidRPr="001243B9" w:rsidRDefault="001243B9" w:rsidP="001243B9">
            <w:pPr>
              <w:jc w:val="center"/>
              <w:rPr>
                <w:i/>
                <w:iCs/>
                <w:szCs w:val="24"/>
              </w:rPr>
            </w:pPr>
            <w:r w:rsidRPr="001243B9">
              <w:rPr>
                <w:i/>
                <w:iCs/>
                <w:szCs w:val="24"/>
              </w:rPr>
              <w:t>I zona - no -20 līdz -15 ° С (janvāris); no +16 līdz + 18 ° С (jūlijs)</w:t>
            </w:r>
          </w:p>
        </w:tc>
        <w:tc>
          <w:tcPr>
            <w:tcW w:w="2551" w:type="dxa"/>
            <w:tcBorders>
              <w:top w:val="nil"/>
              <w:left w:val="nil"/>
              <w:bottom w:val="single" w:sz="4" w:space="0" w:color="auto"/>
              <w:right w:val="single" w:sz="4" w:space="0" w:color="auto"/>
            </w:tcBorders>
            <w:shd w:val="clear" w:color="auto" w:fill="auto"/>
            <w:noWrap/>
            <w:vAlign w:val="bottom"/>
            <w:hideMark/>
          </w:tcPr>
          <w:p w14:paraId="4199BFB2" w14:textId="77777777" w:rsidR="001243B9" w:rsidRPr="001243B9" w:rsidRDefault="001243B9" w:rsidP="001243B9">
            <w:pPr>
              <w:jc w:val="center"/>
              <w:rPr>
                <w:i/>
                <w:iCs/>
                <w:szCs w:val="24"/>
              </w:rPr>
            </w:pPr>
            <w:r w:rsidRPr="001243B9">
              <w:rPr>
                <w:i/>
                <w:iCs/>
                <w:szCs w:val="24"/>
              </w:rPr>
              <w:t>1,3</w:t>
            </w:r>
          </w:p>
        </w:tc>
      </w:tr>
      <w:tr w:rsidR="001243B9" w:rsidRPr="001243B9" w14:paraId="6D2BD319" w14:textId="77777777" w:rsidTr="001243B9">
        <w:trPr>
          <w:trHeight w:val="300"/>
        </w:trPr>
        <w:tc>
          <w:tcPr>
            <w:tcW w:w="7225" w:type="dxa"/>
            <w:tcBorders>
              <w:top w:val="nil"/>
              <w:left w:val="single" w:sz="4" w:space="0" w:color="auto"/>
              <w:bottom w:val="single" w:sz="4" w:space="0" w:color="auto"/>
              <w:right w:val="single" w:sz="4" w:space="0" w:color="auto"/>
            </w:tcBorders>
            <w:shd w:val="clear" w:color="auto" w:fill="auto"/>
            <w:noWrap/>
            <w:vAlign w:val="bottom"/>
            <w:hideMark/>
          </w:tcPr>
          <w:p w14:paraId="5A36B5C0" w14:textId="77777777" w:rsidR="001243B9" w:rsidRPr="001243B9" w:rsidRDefault="001243B9" w:rsidP="001243B9">
            <w:pPr>
              <w:jc w:val="center"/>
              <w:rPr>
                <w:i/>
                <w:iCs/>
                <w:szCs w:val="24"/>
              </w:rPr>
            </w:pPr>
            <w:r w:rsidRPr="001243B9">
              <w:rPr>
                <w:i/>
                <w:iCs/>
                <w:szCs w:val="24"/>
              </w:rPr>
              <w:t>II zona - no -14 līdz -10 ° С (janvāris); no +18 līdz + 22 ° С (jūlijs)</w:t>
            </w:r>
          </w:p>
        </w:tc>
        <w:tc>
          <w:tcPr>
            <w:tcW w:w="2551" w:type="dxa"/>
            <w:tcBorders>
              <w:top w:val="nil"/>
              <w:left w:val="nil"/>
              <w:bottom w:val="single" w:sz="4" w:space="0" w:color="auto"/>
              <w:right w:val="single" w:sz="4" w:space="0" w:color="auto"/>
            </w:tcBorders>
            <w:shd w:val="clear" w:color="auto" w:fill="auto"/>
            <w:noWrap/>
            <w:vAlign w:val="bottom"/>
            <w:hideMark/>
          </w:tcPr>
          <w:p w14:paraId="7FE772CB" w14:textId="77777777" w:rsidR="001243B9" w:rsidRPr="001243B9" w:rsidRDefault="001243B9" w:rsidP="001243B9">
            <w:pPr>
              <w:jc w:val="center"/>
              <w:rPr>
                <w:i/>
                <w:iCs/>
                <w:szCs w:val="24"/>
              </w:rPr>
            </w:pPr>
            <w:r w:rsidRPr="001243B9">
              <w:rPr>
                <w:i/>
                <w:iCs/>
                <w:szCs w:val="24"/>
              </w:rPr>
              <w:t>1,45</w:t>
            </w:r>
          </w:p>
        </w:tc>
      </w:tr>
      <w:tr w:rsidR="001243B9" w:rsidRPr="001243B9" w14:paraId="636CA367" w14:textId="77777777" w:rsidTr="001243B9">
        <w:trPr>
          <w:trHeight w:val="300"/>
        </w:trPr>
        <w:tc>
          <w:tcPr>
            <w:tcW w:w="7225" w:type="dxa"/>
            <w:tcBorders>
              <w:top w:val="nil"/>
              <w:left w:val="single" w:sz="4" w:space="0" w:color="auto"/>
              <w:bottom w:val="single" w:sz="4" w:space="0" w:color="auto"/>
              <w:right w:val="single" w:sz="4" w:space="0" w:color="auto"/>
            </w:tcBorders>
            <w:shd w:val="clear" w:color="auto" w:fill="auto"/>
            <w:noWrap/>
            <w:vAlign w:val="bottom"/>
            <w:hideMark/>
          </w:tcPr>
          <w:p w14:paraId="454E61F0" w14:textId="77777777" w:rsidR="001243B9" w:rsidRPr="001243B9" w:rsidRDefault="001243B9" w:rsidP="001243B9">
            <w:pPr>
              <w:jc w:val="center"/>
              <w:rPr>
                <w:i/>
                <w:iCs/>
                <w:szCs w:val="24"/>
              </w:rPr>
            </w:pPr>
            <w:r w:rsidRPr="001243B9">
              <w:rPr>
                <w:i/>
                <w:iCs/>
                <w:szCs w:val="24"/>
              </w:rPr>
              <w:t>III zona - no -10 līdz 0 ° С (janvāris); no +22 līdz + 24 ° С (jūlijs)</w:t>
            </w:r>
          </w:p>
        </w:tc>
        <w:tc>
          <w:tcPr>
            <w:tcW w:w="2551" w:type="dxa"/>
            <w:tcBorders>
              <w:top w:val="nil"/>
              <w:left w:val="nil"/>
              <w:bottom w:val="single" w:sz="4" w:space="0" w:color="auto"/>
              <w:right w:val="single" w:sz="4" w:space="0" w:color="auto"/>
            </w:tcBorders>
            <w:shd w:val="clear" w:color="auto" w:fill="auto"/>
            <w:noWrap/>
            <w:vAlign w:val="bottom"/>
            <w:hideMark/>
          </w:tcPr>
          <w:p w14:paraId="6B1017C4" w14:textId="77777777" w:rsidR="001243B9" w:rsidRPr="001243B9" w:rsidRDefault="001243B9" w:rsidP="001243B9">
            <w:pPr>
              <w:jc w:val="center"/>
              <w:rPr>
                <w:i/>
                <w:iCs/>
                <w:szCs w:val="24"/>
              </w:rPr>
            </w:pPr>
            <w:r w:rsidRPr="001243B9">
              <w:rPr>
                <w:i/>
                <w:iCs/>
                <w:szCs w:val="24"/>
              </w:rPr>
              <w:t>1,7</w:t>
            </w:r>
          </w:p>
        </w:tc>
      </w:tr>
      <w:tr w:rsidR="001243B9" w:rsidRPr="001243B9" w14:paraId="4821F162" w14:textId="77777777" w:rsidTr="001243B9">
        <w:trPr>
          <w:trHeight w:val="300"/>
        </w:trPr>
        <w:tc>
          <w:tcPr>
            <w:tcW w:w="7225" w:type="dxa"/>
            <w:tcBorders>
              <w:top w:val="nil"/>
              <w:left w:val="single" w:sz="4" w:space="0" w:color="auto"/>
              <w:bottom w:val="single" w:sz="4" w:space="0" w:color="auto"/>
              <w:right w:val="single" w:sz="4" w:space="0" w:color="auto"/>
            </w:tcBorders>
            <w:shd w:val="clear" w:color="auto" w:fill="auto"/>
            <w:noWrap/>
            <w:vAlign w:val="bottom"/>
            <w:hideMark/>
          </w:tcPr>
          <w:p w14:paraId="59C58128" w14:textId="77777777" w:rsidR="001243B9" w:rsidRPr="001243B9" w:rsidRDefault="001243B9" w:rsidP="001243B9">
            <w:pPr>
              <w:jc w:val="center"/>
              <w:rPr>
                <w:i/>
                <w:iCs/>
                <w:szCs w:val="24"/>
              </w:rPr>
            </w:pPr>
            <w:r w:rsidRPr="001243B9">
              <w:rPr>
                <w:i/>
                <w:iCs/>
                <w:szCs w:val="24"/>
              </w:rPr>
              <w:t>IV zona - no 0 līdz + 5 ° С (janvāris); no +24 līdz + 26 ° С (jūlijs)</w:t>
            </w:r>
          </w:p>
        </w:tc>
        <w:tc>
          <w:tcPr>
            <w:tcW w:w="2551" w:type="dxa"/>
            <w:tcBorders>
              <w:top w:val="nil"/>
              <w:left w:val="nil"/>
              <w:bottom w:val="single" w:sz="4" w:space="0" w:color="auto"/>
              <w:right w:val="single" w:sz="4" w:space="0" w:color="auto"/>
            </w:tcBorders>
            <w:shd w:val="clear" w:color="auto" w:fill="auto"/>
            <w:noWrap/>
            <w:vAlign w:val="bottom"/>
            <w:hideMark/>
          </w:tcPr>
          <w:p w14:paraId="08F8B41A" w14:textId="77777777" w:rsidR="001243B9" w:rsidRPr="001243B9" w:rsidRDefault="001243B9" w:rsidP="001243B9">
            <w:pPr>
              <w:jc w:val="center"/>
              <w:rPr>
                <w:i/>
                <w:iCs/>
                <w:szCs w:val="24"/>
              </w:rPr>
            </w:pPr>
            <w:r w:rsidRPr="001243B9">
              <w:rPr>
                <w:i/>
                <w:iCs/>
                <w:szCs w:val="24"/>
              </w:rPr>
              <w:t>1,9</w:t>
            </w:r>
          </w:p>
        </w:tc>
      </w:tr>
      <w:bookmarkEnd w:id="12"/>
    </w:tbl>
    <w:p w14:paraId="0481FB0C" w14:textId="77777777" w:rsidR="001243B9" w:rsidRDefault="001243B9" w:rsidP="001243B9">
      <w:pPr>
        <w:ind w:firstLine="720"/>
        <w:rPr>
          <w:i/>
          <w:iCs/>
          <w:szCs w:val="24"/>
        </w:rPr>
      </w:pPr>
    </w:p>
    <w:p w14:paraId="4EBEF01B" w14:textId="05D24BB9" w:rsidR="008116AA" w:rsidRPr="008116AA" w:rsidRDefault="008116AA" w:rsidP="008116AA">
      <w:pPr>
        <w:ind w:firstLine="720"/>
        <w:rPr>
          <w:i/>
          <w:iCs/>
          <w:szCs w:val="24"/>
        </w:rPr>
      </w:pPr>
      <w:r w:rsidRPr="008116AA">
        <w:rPr>
          <w:i/>
          <w:iCs/>
          <w:szCs w:val="24"/>
        </w:rPr>
        <w:t xml:space="preserve">Atbilstoši būvprojektā norādītajām vietām uz ēkas jumta izbūvēts cinkota </w:t>
      </w:r>
      <w:proofErr w:type="spellStart"/>
      <w:r w:rsidRPr="008116AA">
        <w:rPr>
          <w:i/>
          <w:iCs/>
          <w:szCs w:val="24"/>
        </w:rPr>
        <w:t>apaļdzelzs</w:t>
      </w:r>
      <w:proofErr w:type="spellEnd"/>
      <w:r w:rsidRPr="008116AA">
        <w:rPr>
          <w:i/>
          <w:iCs/>
          <w:szCs w:val="24"/>
        </w:rPr>
        <w:t xml:space="preserve"> d</w:t>
      </w:r>
      <w:r>
        <w:rPr>
          <w:i/>
          <w:iCs/>
          <w:szCs w:val="24"/>
        </w:rPr>
        <w:t> </w:t>
      </w:r>
      <w:r w:rsidRPr="008116AA">
        <w:rPr>
          <w:i/>
          <w:iCs/>
          <w:szCs w:val="24"/>
        </w:rPr>
        <w:t>=</w:t>
      </w:r>
      <w:r>
        <w:rPr>
          <w:i/>
          <w:iCs/>
          <w:szCs w:val="24"/>
        </w:rPr>
        <w:t> </w:t>
      </w:r>
      <w:r w:rsidRPr="008116AA">
        <w:rPr>
          <w:i/>
          <w:iCs/>
          <w:szCs w:val="24"/>
        </w:rPr>
        <w:t>8</w:t>
      </w:r>
      <w:r>
        <w:rPr>
          <w:i/>
          <w:iCs/>
          <w:szCs w:val="24"/>
        </w:rPr>
        <w:t> </w:t>
      </w:r>
      <w:r w:rsidRPr="008116AA">
        <w:rPr>
          <w:i/>
          <w:iCs/>
          <w:szCs w:val="24"/>
        </w:rPr>
        <w:t>mm stieple (1.</w:t>
      </w:r>
      <w:r w:rsidR="00EA333E">
        <w:rPr>
          <w:i/>
          <w:iCs/>
          <w:szCs w:val="24"/>
        </w:rPr>
        <w:t> </w:t>
      </w:r>
      <w:proofErr w:type="spellStart"/>
      <w:r w:rsidRPr="008116AA">
        <w:rPr>
          <w:i/>
          <w:iCs/>
          <w:szCs w:val="24"/>
        </w:rPr>
        <w:t>att</w:t>
      </w:r>
      <w:proofErr w:type="spellEnd"/>
      <w:r w:rsidRPr="008116AA">
        <w:rPr>
          <w:i/>
          <w:iCs/>
          <w:szCs w:val="24"/>
        </w:rPr>
        <w:t>), kas nostiprināta ar jumta vadu turētāju lēzeniem jumtiem ik pēc 1</w:t>
      </w:r>
      <w:r w:rsidR="00EA333E">
        <w:rPr>
          <w:i/>
          <w:iCs/>
          <w:szCs w:val="24"/>
        </w:rPr>
        <w:t> </w:t>
      </w:r>
      <w:r w:rsidRPr="008116AA">
        <w:rPr>
          <w:i/>
          <w:iCs/>
          <w:szCs w:val="24"/>
        </w:rPr>
        <w:t xml:space="preserve">m, nepieciešamības gadījumā var izmantot arī vadu turētāju </w:t>
      </w:r>
      <w:proofErr w:type="spellStart"/>
      <w:r w:rsidRPr="008116AA">
        <w:rPr>
          <w:i/>
          <w:iCs/>
          <w:szCs w:val="24"/>
        </w:rPr>
        <w:t>Rd</w:t>
      </w:r>
      <w:proofErr w:type="spellEnd"/>
      <w:r w:rsidRPr="008116AA">
        <w:rPr>
          <w:i/>
          <w:iCs/>
          <w:szCs w:val="24"/>
        </w:rPr>
        <w:t xml:space="preserve"> 8</w:t>
      </w:r>
      <w:r w:rsidR="00EA333E">
        <w:rPr>
          <w:i/>
          <w:iCs/>
          <w:szCs w:val="24"/>
        </w:rPr>
        <w:t> </w:t>
      </w:r>
      <w:r w:rsidRPr="008116AA">
        <w:rPr>
          <w:i/>
          <w:iCs/>
          <w:szCs w:val="24"/>
        </w:rPr>
        <w:t>-</w:t>
      </w:r>
      <w:r w:rsidR="00EA333E">
        <w:rPr>
          <w:i/>
          <w:iCs/>
          <w:szCs w:val="24"/>
        </w:rPr>
        <w:t> </w:t>
      </w:r>
      <w:r w:rsidRPr="008116AA">
        <w:rPr>
          <w:i/>
          <w:iCs/>
          <w:szCs w:val="24"/>
        </w:rPr>
        <w:t>10 mm (3.</w:t>
      </w:r>
      <w:r w:rsidR="00EA333E">
        <w:rPr>
          <w:i/>
          <w:iCs/>
          <w:szCs w:val="24"/>
        </w:rPr>
        <w:t> </w:t>
      </w:r>
      <w:proofErr w:type="spellStart"/>
      <w:r w:rsidRPr="008116AA">
        <w:rPr>
          <w:i/>
          <w:iCs/>
          <w:szCs w:val="24"/>
        </w:rPr>
        <w:t>att</w:t>
      </w:r>
      <w:proofErr w:type="spellEnd"/>
      <w:r w:rsidRPr="008116AA">
        <w:rPr>
          <w:i/>
          <w:iCs/>
          <w:szCs w:val="24"/>
        </w:rPr>
        <w:t>). Aptuveni ik pēc 10</w:t>
      </w:r>
      <w:r w:rsidR="00EA333E">
        <w:rPr>
          <w:i/>
          <w:iCs/>
          <w:szCs w:val="24"/>
        </w:rPr>
        <w:t> </w:t>
      </w:r>
      <w:r w:rsidRPr="008116AA">
        <w:rPr>
          <w:i/>
          <w:iCs/>
          <w:szCs w:val="24"/>
        </w:rPr>
        <w:t xml:space="preserve">m tiek uzstādīts stieples </w:t>
      </w:r>
      <w:proofErr w:type="spellStart"/>
      <w:r w:rsidRPr="008116AA">
        <w:rPr>
          <w:i/>
          <w:iCs/>
          <w:szCs w:val="24"/>
        </w:rPr>
        <w:t>kompensators</w:t>
      </w:r>
      <w:proofErr w:type="spellEnd"/>
      <w:r w:rsidRPr="008116AA">
        <w:rPr>
          <w:i/>
          <w:iCs/>
          <w:szCs w:val="24"/>
        </w:rPr>
        <w:t xml:space="preserve"> (4.</w:t>
      </w:r>
      <w:r w:rsidR="00EA333E">
        <w:rPr>
          <w:i/>
          <w:iCs/>
          <w:szCs w:val="24"/>
        </w:rPr>
        <w:t> </w:t>
      </w:r>
      <w:r w:rsidRPr="008116AA">
        <w:rPr>
          <w:i/>
          <w:iCs/>
          <w:szCs w:val="24"/>
        </w:rPr>
        <w:t xml:space="preserve">att.). </w:t>
      </w:r>
      <w:r w:rsidR="00EA333E">
        <w:rPr>
          <w:i/>
          <w:iCs/>
          <w:szCs w:val="24"/>
        </w:rPr>
        <w:t>Būvp</w:t>
      </w:r>
      <w:r w:rsidRPr="008116AA">
        <w:rPr>
          <w:i/>
          <w:iCs/>
          <w:szCs w:val="24"/>
        </w:rPr>
        <w:t xml:space="preserve">rojektā norādītajās vietās tiek uzstādīti </w:t>
      </w:r>
      <w:proofErr w:type="spellStart"/>
      <w:r w:rsidRPr="008116AA">
        <w:rPr>
          <w:i/>
          <w:iCs/>
          <w:szCs w:val="24"/>
        </w:rPr>
        <w:t>zibensuztvērējstienis</w:t>
      </w:r>
      <w:proofErr w:type="spellEnd"/>
      <w:r w:rsidRPr="008116AA">
        <w:rPr>
          <w:i/>
          <w:iCs/>
          <w:szCs w:val="24"/>
        </w:rPr>
        <w:t xml:space="preserve"> 1,5</w:t>
      </w:r>
      <w:r w:rsidR="00EA333E">
        <w:rPr>
          <w:i/>
          <w:iCs/>
          <w:szCs w:val="24"/>
        </w:rPr>
        <w:t> </w:t>
      </w:r>
      <w:r w:rsidRPr="008116AA">
        <w:rPr>
          <w:i/>
          <w:iCs/>
          <w:szCs w:val="24"/>
        </w:rPr>
        <w:t xml:space="preserve">m garš ar betona pamatni, vietās kur nepieciešams aizsargāt iekārtas tiek uzstādīts </w:t>
      </w:r>
      <w:proofErr w:type="spellStart"/>
      <w:r w:rsidRPr="008116AA">
        <w:rPr>
          <w:i/>
          <w:iCs/>
          <w:szCs w:val="24"/>
        </w:rPr>
        <w:t>zibensuztvērējstienis</w:t>
      </w:r>
      <w:proofErr w:type="spellEnd"/>
      <w:r w:rsidRPr="008116AA">
        <w:rPr>
          <w:i/>
          <w:iCs/>
          <w:szCs w:val="24"/>
        </w:rPr>
        <w:t xml:space="preserve"> 3,5</w:t>
      </w:r>
      <w:r w:rsidR="00EA333E">
        <w:rPr>
          <w:i/>
          <w:iCs/>
          <w:szCs w:val="24"/>
        </w:rPr>
        <w:t> </w:t>
      </w:r>
      <w:r w:rsidRPr="008116AA">
        <w:rPr>
          <w:i/>
          <w:iCs/>
          <w:szCs w:val="24"/>
        </w:rPr>
        <w:t>m garš ar betona pamatni (5.</w:t>
      </w:r>
      <w:r w:rsidR="00EA333E">
        <w:rPr>
          <w:i/>
          <w:iCs/>
          <w:szCs w:val="24"/>
        </w:rPr>
        <w:t> </w:t>
      </w:r>
      <w:r w:rsidRPr="008116AA">
        <w:rPr>
          <w:i/>
          <w:iCs/>
          <w:szCs w:val="24"/>
        </w:rPr>
        <w:t>att.).</w:t>
      </w:r>
    </w:p>
    <w:p w14:paraId="0E0E1504" w14:textId="58380F54" w:rsidR="008116AA" w:rsidRPr="008116AA" w:rsidRDefault="008116AA" w:rsidP="008116AA">
      <w:pPr>
        <w:ind w:firstLine="720"/>
        <w:rPr>
          <w:i/>
          <w:iCs/>
          <w:szCs w:val="24"/>
        </w:rPr>
      </w:pPr>
      <w:r w:rsidRPr="008116AA">
        <w:rPr>
          <w:i/>
          <w:iCs/>
          <w:szCs w:val="24"/>
        </w:rPr>
        <w:t xml:space="preserve">Ēkas </w:t>
      </w:r>
      <w:proofErr w:type="spellStart"/>
      <w:r w:rsidRPr="008116AA">
        <w:rPr>
          <w:i/>
          <w:iCs/>
          <w:szCs w:val="24"/>
        </w:rPr>
        <w:t>zibensuztvērējs</w:t>
      </w:r>
      <w:proofErr w:type="spellEnd"/>
      <w:r w:rsidRPr="008116AA">
        <w:rPr>
          <w:i/>
          <w:iCs/>
          <w:szCs w:val="24"/>
        </w:rPr>
        <w:t xml:space="preserve"> atbilstoši </w:t>
      </w:r>
      <w:r w:rsidR="00EA333E">
        <w:rPr>
          <w:i/>
          <w:iCs/>
          <w:szCs w:val="24"/>
        </w:rPr>
        <w:t>būv</w:t>
      </w:r>
      <w:r w:rsidRPr="008116AA">
        <w:rPr>
          <w:i/>
          <w:iCs/>
          <w:szCs w:val="24"/>
        </w:rPr>
        <w:t xml:space="preserve">projektā norādītajām vietām tiek savienots ar ēkas zemējuma kontūru nolaižot cinkota </w:t>
      </w:r>
      <w:proofErr w:type="spellStart"/>
      <w:r w:rsidRPr="008116AA">
        <w:rPr>
          <w:i/>
          <w:iCs/>
          <w:szCs w:val="24"/>
        </w:rPr>
        <w:t>apaļdzelzs</w:t>
      </w:r>
      <w:proofErr w:type="spellEnd"/>
      <w:r w:rsidRPr="008116AA">
        <w:rPr>
          <w:i/>
          <w:iCs/>
          <w:szCs w:val="24"/>
        </w:rPr>
        <w:t xml:space="preserve"> d</w:t>
      </w:r>
      <w:r w:rsidR="00EA333E">
        <w:rPr>
          <w:i/>
          <w:iCs/>
          <w:szCs w:val="24"/>
        </w:rPr>
        <w:t> </w:t>
      </w:r>
      <w:r w:rsidRPr="008116AA">
        <w:rPr>
          <w:i/>
          <w:iCs/>
          <w:szCs w:val="24"/>
        </w:rPr>
        <w:t>=</w:t>
      </w:r>
      <w:r w:rsidR="00EA333E">
        <w:rPr>
          <w:i/>
          <w:iCs/>
          <w:szCs w:val="24"/>
        </w:rPr>
        <w:t> </w:t>
      </w:r>
      <w:r w:rsidRPr="008116AA">
        <w:rPr>
          <w:i/>
          <w:iCs/>
          <w:szCs w:val="24"/>
        </w:rPr>
        <w:t>8</w:t>
      </w:r>
      <w:r w:rsidR="00EA333E">
        <w:rPr>
          <w:i/>
          <w:iCs/>
          <w:szCs w:val="24"/>
        </w:rPr>
        <w:t> </w:t>
      </w:r>
      <w:r w:rsidRPr="008116AA">
        <w:rPr>
          <w:i/>
          <w:iCs/>
          <w:szCs w:val="24"/>
        </w:rPr>
        <w:t xml:space="preserve">mm stiepli vai izolētu </w:t>
      </w:r>
      <w:proofErr w:type="spellStart"/>
      <w:r w:rsidRPr="008116AA">
        <w:rPr>
          <w:i/>
          <w:iCs/>
          <w:szCs w:val="24"/>
        </w:rPr>
        <w:t>zibensaizsardzības</w:t>
      </w:r>
      <w:proofErr w:type="spellEnd"/>
      <w:r w:rsidRPr="008116AA">
        <w:rPr>
          <w:i/>
          <w:iCs/>
          <w:szCs w:val="24"/>
        </w:rPr>
        <w:t xml:space="preserve"> novadītāju </w:t>
      </w:r>
      <w:proofErr w:type="spellStart"/>
      <w:r w:rsidRPr="008116AA">
        <w:rPr>
          <w:i/>
          <w:iCs/>
          <w:szCs w:val="24"/>
        </w:rPr>
        <w:t>isCon</w:t>
      </w:r>
      <w:proofErr w:type="spellEnd"/>
      <w:r w:rsidRPr="008116AA">
        <w:rPr>
          <w:i/>
          <w:iCs/>
          <w:szCs w:val="24"/>
        </w:rPr>
        <w:t xml:space="preserve"> pa sienu līdz mērījuma </w:t>
      </w:r>
      <w:proofErr w:type="spellStart"/>
      <w:r w:rsidRPr="008116AA">
        <w:rPr>
          <w:i/>
          <w:iCs/>
          <w:szCs w:val="24"/>
        </w:rPr>
        <w:t>klemmei</w:t>
      </w:r>
      <w:proofErr w:type="spellEnd"/>
      <w:r w:rsidRPr="008116AA">
        <w:rPr>
          <w:i/>
          <w:iCs/>
          <w:szCs w:val="24"/>
        </w:rPr>
        <w:t>. Vertikālos nolaidumus nepieciešams nostiprināt ik pēc 1</w:t>
      </w:r>
      <w:r w:rsidR="00EA333E">
        <w:rPr>
          <w:i/>
          <w:iCs/>
          <w:szCs w:val="24"/>
        </w:rPr>
        <w:t> </w:t>
      </w:r>
      <w:r w:rsidRPr="008116AA">
        <w:rPr>
          <w:i/>
          <w:iCs/>
          <w:szCs w:val="24"/>
        </w:rPr>
        <w:t xml:space="preserve">m, nepieciešams izmantot atbilstošus sienas stiprinājumus cinkotam </w:t>
      </w:r>
      <w:proofErr w:type="spellStart"/>
      <w:r w:rsidRPr="008116AA">
        <w:rPr>
          <w:i/>
          <w:iCs/>
          <w:szCs w:val="24"/>
        </w:rPr>
        <w:t>apaļdzelzim</w:t>
      </w:r>
      <w:proofErr w:type="spellEnd"/>
      <w:r w:rsidRPr="008116AA">
        <w:rPr>
          <w:i/>
          <w:iCs/>
          <w:szCs w:val="24"/>
        </w:rPr>
        <w:t xml:space="preserve"> (3.</w:t>
      </w:r>
      <w:r w:rsidR="00EA333E">
        <w:rPr>
          <w:i/>
          <w:iCs/>
          <w:szCs w:val="24"/>
        </w:rPr>
        <w:t> </w:t>
      </w:r>
      <w:proofErr w:type="spellStart"/>
      <w:r w:rsidRPr="008116AA">
        <w:rPr>
          <w:i/>
          <w:iCs/>
          <w:szCs w:val="24"/>
        </w:rPr>
        <w:t>att</w:t>
      </w:r>
      <w:proofErr w:type="spellEnd"/>
      <w:r w:rsidRPr="008116AA">
        <w:rPr>
          <w:i/>
          <w:iCs/>
          <w:szCs w:val="24"/>
        </w:rPr>
        <w:t xml:space="preserve">) un izolētam </w:t>
      </w:r>
      <w:proofErr w:type="spellStart"/>
      <w:r w:rsidRPr="008116AA">
        <w:rPr>
          <w:i/>
          <w:iCs/>
          <w:szCs w:val="24"/>
        </w:rPr>
        <w:t>zibensaizsardzības</w:t>
      </w:r>
      <w:proofErr w:type="spellEnd"/>
      <w:r w:rsidRPr="008116AA">
        <w:rPr>
          <w:i/>
          <w:iCs/>
          <w:szCs w:val="24"/>
        </w:rPr>
        <w:t xml:space="preserve"> novadītājam </w:t>
      </w:r>
      <w:proofErr w:type="spellStart"/>
      <w:r w:rsidRPr="008116AA">
        <w:rPr>
          <w:i/>
          <w:iCs/>
          <w:szCs w:val="24"/>
        </w:rPr>
        <w:t>isCon</w:t>
      </w:r>
      <w:proofErr w:type="spellEnd"/>
      <w:r w:rsidRPr="008116AA">
        <w:rPr>
          <w:i/>
          <w:iCs/>
          <w:szCs w:val="24"/>
        </w:rPr>
        <w:t xml:space="preserve"> (6.</w:t>
      </w:r>
      <w:r w:rsidR="00EA333E">
        <w:rPr>
          <w:i/>
          <w:iCs/>
          <w:szCs w:val="24"/>
        </w:rPr>
        <w:t> </w:t>
      </w:r>
      <w:proofErr w:type="spellStart"/>
      <w:r w:rsidRPr="008116AA">
        <w:rPr>
          <w:i/>
          <w:iCs/>
          <w:szCs w:val="24"/>
        </w:rPr>
        <w:t>att</w:t>
      </w:r>
      <w:proofErr w:type="spellEnd"/>
      <w:r w:rsidRPr="008116AA">
        <w:rPr>
          <w:i/>
          <w:iCs/>
          <w:szCs w:val="24"/>
        </w:rPr>
        <w:t xml:space="preserve">). </w:t>
      </w:r>
      <w:r w:rsidR="00D41BFE" w:rsidRPr="00D41BFE">
        <w:rPr>
          <w:i/>
          <w:iCs/>
          <w:szCs w:val="24"/>
        </w:rPr>
        <w:t>Atbilstoši LVS EN 62305-3:2020 5.3.4. punktam</w:t>
      </w:r>
      <w:r w:rsidR="00D41BFE">
        <w:rPr>
          <w:i/>
          <w:iCs/>
          <w:szCs w:val="24"/>
        </w:rPr>
        <w:t xml:space="preserve"> v</w:t>
      </w:r>
      <w:r w:rsidRPr="008116AA">
        <w:rPr>
          <w:i/>
          <w:iCs/>
          <w:szCs w:val="24"/>
        </w:rPr>
        <w:t>ietās, kur līdz logiem vai durvīm nevar nodrošināt 1</w:t>
      </w:r>
      <w:r w:rsidR="00EA333E">
        <w:rPr>
          <w:i/>
          <w:iCs/>
          <w:szCs w:val="24"/>
        </w:rPr>
        <w:t> </w:t>
      </w:r>
      <w:r w:rsidRPr="008116AA">
        <w:rPr>
          <w:i/>
          <w:iCs/>
          <w:szCs w:val="24"/>
        </w:rPr>
        <w:t xml:space="preserve">m attālumu no fasādes zibensnovedēja </w:t>
      </w:r>
      <w:proofErr w:type="spellStart"/>
      <w:r w:rsidRPr="008116AA">
        <w:rPr>
          <w:i/>
          <w:iCs/>
          <w:szCs w:val="24"/>
        </w:rPr>
        <w:t>apaļdzelža</w:t>
      </w:r>
      <w:proofErr w:type="spellEnd"/>
      <w:r w:rsidRPr="008116AA">
        <w:rPr>
          <w:i/>
          <w:iCs/>
          <w:szCs w:val="24"/>
        </w:rPr>
        <w:t xml:space="preserve"> </w:t>
      </w:r>
      <w:proofErr w:type="spellStart"/>
      <w:r w:rsidRPr="008116AA">
        <w:rPr>
          <w:i/>
          <w:iCs/>
          <w:szCs w:val="24"/>
        </w:rPr>
        <w:t>stipeles</w:t>
      </w:r>
      <w:proofErr w:type="spellEnd"/>
      <w:r w:rsidRPr="008116AA">
        <w:rPr>
          <w:i/>
          <w:iCs/>
          <w:szCs w:val="24"/>
        </w:rPr>
        <w:t xml:space="preserve">, tādās vietās izmanto izolētu </w:t>
      </w:r>
      <w:proofErr w:type="spellStart"/>
      <w:r w:rsidRPr="008116AA">
        <w:rPr>
          <w:i/>
          <w:iCs/>
          <w:szCs w:val="24"/>
        </w:rPr>
        <w:t>zibensaizsardzības</w:t>
      </w:r>
      <w:proofErr w:type="spellEnd"/>
      <w:r w:rsidRPr="008116AA">
        <w:rPr>
          <w:i/>
          <w:iCs/>
          <w:szCs w:val="24"/>
        </w:rPr>
        <w:t xml:space="preserve"> novadītāju </w:t>
      </w:r>
      <w:proofErr w:type="spellStart"/>
      <w:r w:rsidRPr="008116AA">
        <w:rPr>
          <w:i/>
          <w:iCs/>
          <w:szCs w:val="24"/>
        </w:rPr>
        <w:t>isCon</w:t>
      </w:r>
      <w:proofErr w:type="spellEnd"/>
      <w:r w:rsidRPr="008116AA">
        <w:rPr>
          <w:i/>
          <w:iCs/>
          <w:szCs w:val="24"/>
        </w:rPr>
        <w:t xml:space="preserve">. </w:t>
      </w:r>
    </w:p>
    <w:p w14:paraId="4D48E41D" w14:textId="24B08C6B" w:rsidR="008116AA" w:rsidRPr="008116AA" w:rsidRDefault="00EA333E" w:rsidP="008116AA">
      <w:pPr>
        <w:ind w:firstLine="720"/>
        <w:rPr>
          <w:i/>
          <w:iCs/>
          <w:szCs w:val="24"/>
        </w:rPr>
      </w:pPr>
      <w:r>
        <w:rPr>
          <w:i/>
          <w:iCs/>
          <w:szCs w:val="24"/>
        </w:rPr>
        <w:t>2 m</w:t>
      </w:r>
      <w:r w:rsidR="008116AA" w:rsidRPr="008116AA">
        <w:rPr>
          <w:i/>
          <w:iCs/>
          <w:szCs w:val="24"/>
        </w:rPr>
        <w:t xml:space="preserve">ērījumu </w:t>
      </w:r>
      <w:proofErr w:type="spellStart"/>
      <w:r w:rsidR="008116AA" w:rsidRPr="008116AA">
        <w:rPr>
          <w:i/>
          <w:iCs/>
          <w:szCs w:val="24"/>
        </w:rPr>
        <w:t>klemm</w:t>
      </w:r>
      <w:r>
        <w:rPr>
          <w:i/>
          <w:iCs/>
          <w:szCs w:val="24"/>
        </w:rPr>
        <w:t>es</w:t>
      </w:r>
      <w:proofErr w:type="spellEnd"/>
      <w:r w:rsidR="008116AA" w:rsidRPr="008116AA">
        <w:rPr>
          <w:i/>
          <w:iCs/>
          <w:szCs w:val="24"/>
        </w:rPr>
        <w:t xml:space="preserve"> (7. </w:t>
      </w:r>
      <w:proofErr w:type="spellStart"/>
      <w:r w:rsidR="008116AA" w:rsidRPr="008116AA">
        <w:rPr>
          <w:i/>
          <w:iCs/>
          <w:szCs w:val="24"/>
        </w:rPr>
        <w:t>att</w:t>
      </w:r>
      <w:proofErr w:type="spellEnd"/>
      <w:r w:rsidR="008116AA" w:rsidRPr="008116AA">
        <w:rPr>
          <w:i/>
          <w:iCs/>
          <w:szCs w:val="24"/>
        </w:rPr>
        <w:t>) uzstāda 0,3</w:t>
      </w:r>
      <w:r>
        <w:rPr>
          <w:i/>
          <w:iCs/>
          <w:szCs w:val="24"/>
        </w:rPr>
        <w:t> </w:t>
      </w:r>
      <w:r w:rsidR="008116AA" w:rsidRPr="008116AA">
        <w:rPr>
          <w:i/>
          <w:iCs/>
          <w:szCs w:val="24"/>
        </w:rPr>
        <w:t>m augstumā no zemes virsmas, nepieciešamības gadījumā augstums izbūves laikā var tikt mainīts ņem</w:t>
      </w:r>
      <w:r>
        <w:rPr>
          <w:i/>
          <w:iCs/>
          <w:szCs w:val="24"/>
        </w:rPr>
        <w:t>ot</w:t>
      </w:r>
      <w:r w:rsidR="008116AA" w:rsidRPr="008116AA">
        <w:rPr>
          <w:i/>
          <w:iCs/>
          <w:szCs w:val="24"/>
        </w:rPr>
        <w:t xml:space="preserve"> vērā fasādes apdares robežas. No </w:t>
      </w:r>
      <w:r>
        <w:rPr>
          <w:i/>
          <w:iCs/>
          <w:szCs w:val="24"/>
        </w:rPr>
        <w:t xml:space="preserve">apakšējās </w:t>
      </w:r>
      <w:r w:rsidR="008116AA" w:rsidRPr="008116AA">
        <w:rPr>
          <w:i/>
          <w:iCs/>
          <w:szCs w:val="24"/>
        </w:rPr>
        <w:t xml:space="preserve">mērījuma </w:t>
      </w:r>
      <w:proofErr w:type="spellStart"/>
      <w:r w:rsidR="008116AA" w:rsidRPr="008116AA">
        <w:rPr>
          <w:i/>
          <w:iCs/>
          <w:szCs w:val="24"/>
        </w:rPr>
        <w:t>klemmes</w:t>
      </w:r>
      <w:proofErr w:type="spellEnd"/>
      <w:r w:rsidR="008116AA" w:rsidRPr="008116AA">
        <w:rPr>
          <w:i/>
          <w:iCs/>
          <w:szCs w:val="24"/>
        </w:rPr>
        <w:t xml:space="preserve"> līdz zemējuma </w:t>
      </w:r>
      <w:proofErr w:type="spellStart"/>
      <w:r w:rsidR="008116AA" w:rsidRPr="008116AA">
        <w:rPr>
          <w:i/>
          <w:iCs/>
          <w:szCs w:val="24"/>
        </w:rPr>
        <w:t>plakandzelzim</w:t>
      </w:r>
      <w:proofErr w:type="spellEnd"/>
      <w:r w:rsidR="008116AA" w:rsidRPr="008116AA">
        <w:rPr>
          <w:i/>
          <w:iCs/>
          <w:szCs w:val="24"/>
        </w:rPr>
        <w:t xml:space="preserve"> izbūvē cinkota </w:t>
      </w:r>
      <w:proofErr w:type="spellStart"/>
      <w:r w:rsidR="008116AA" w:rsidRPr="008116AA">
        <w:rPr>
          <w:i/>
          <w:iCs/>
          <w:szCs w:val="24"/>
        </w:rPr>
        <w:t>apaļdzelzs</w:t>
      </w:r>
      <w:proofErr w:type="spellEnd"/>
      <w:r w:rsidR="008116AA" w:rsidRPr="008116AA">
        <w:rPr>
          <w:i/>
          <w:iCs/>
          <w:szCs w:val="24"/>
        </w:rPr>
        <w:t xml:space="preserve"> d</w:t>
      </w:r>
      <w:r>
        <w:rPr>
          <w:i/>
          <w:iCs/>
          <w:szCs w:val="24"/>
        </w:rPr>
        <w:t> </w:t>
      </w:r>
      <w:r w:rsidR="008116AA" w:rsidRPr="008116AA">
        <w:rPr>
          <w:i/>
          <w:iCs/>
          <w:szCs w:val="24"/>
        </w:rPr>
        <w:t>=</w:t>
      </w:r>
      <w:r>
        <w:rPr>
          <w:i/>
          <w:iCs/>
          <w:szCs w:val="24"/>
        </w:rPr>
        <w:t> </w:t>
      </w:r>
      <w:r w:rsidR="008116AA" w:rsidRPr="008116AA">
        <w:rPr>
          <w:i/>
          <w:iCs/>
          <w:szCs w:val="24"/>
        </w:rPr>
        <w:t>10</w:t>
      </w:r>
      <w:r>
        <w:rPr>
          <w:i/>
          <w:iCs/>
          <w:szCs w:val="24"/>
        </w:rPr>
        <w:t> </w:t>
      </w:r>
      <w:r w:rsidR="008116AA" w:rsidRPr="008116AA">
        <w:rPr>
          <w:i/>
          <w:iCs/>
          <w:szCs w:val="24"/>
        </w:rPr>
        <w:t>mm stiepli, kur grunts šķērsošanās vietā 0,3</w:t>
      </w:r>
      <w:r>
        <w:rPr>
          <w:i/>
          <w:iCs/>
          <w:szCs w:val="24"/>
        </w:rPr>
        <w:t> </w:t>
      </w:r>
      <w:r w:rsidR="008116AA" w:rsidRPr="008116AA">
        <w:rPr>
          <w:i/>
          <w:iCs/>
          <w:szCs w:val="24"/>
        </w:rPr>
        <w:t xml:space="preserve">m </w:t>
      </w:r>
      <w:bookmarkStart w:id="13" w:name="_Hlk151324080"/>
      <w:r>
        <w:rPr>
          <w:i/>
          <w:iCs/>
          <w:szCs w:val="24"/>
        </w:rPr>
        <w:t xml:space="preserve">horizontālajā projekcijā </w:t>
      </w:r>
      <w:bookmarkEnd w:id="13"/>
      <w:r w:rsidR="008116AA" w:rsidRPr="008116AA">
        <w:rPr>
          <w:i/>
          <w:iCs/>
          <w:szCs w:val="24"/>
        </w:rPr>
        <w:t>uz abām pusēm izolē.</w:t>
      </w:r>
    </w:p>
    <w:p w14:paraId="00640614" w14:textId="1B5412D7" w:rsidR="008116AA" w:rsidRPr="008116AA" w:rsidRDefault="008116AA" w:rsidP="008116AA">
      <w:pPr>
        <w:ind w:firstLine="720"/>
        <w:rPr>
          <w:i/>
          <w:iCs/>
          <w:szCs w:val="24"/>
        </w:rPr>
      </w:pPr>
      <w:r w:rsidRPr="008116AA">
        <w:rPr>
          <w:i/>
          <w:iCs/>
          <w:szCs w:val="24"/>
        </w:rPr>
        <w:t xml:space="preserve">Visiem savienojumiem savā starpā starp vertikālajiem un horizontālajiem </w:t>
      </w:r>
      <w:proofErr w:type="spellStart"/>
      <w:r w:rsidRPr="008116AA">
        <w:rPr>
          <w:i/>
          <w:iCs/>
          <w:szCs w:val="24"/>
        </w:rPr>
        <w:t>zibensovadītājiem</w:t>
      </w:r>
      <w:proofErr w:type="spellEnd"/>
      <w:r w:rsidRPr="008116AA">
        <w:rPr>
          <w:i/>
          <w:iCs/>
          <w:szCs w:val="24"/>
        </w:rPr>
        <w:t xml:space="preserve">, </w:t>
      </w:r>
      <w:proofErr w:type="spellStart"/>
      <w:r w:rsidRPr="008116AA">
        <w:rPr>
          <w:i/>
          <w:iCs/>
          <w:szCs w:val="24"/>
        </w:rPr>
        <w:t>zibensuztvērējstienis</w:t>
      </w:r>
      <w:proofErr w:type="spellEnd"/>
      <w:r w:rsidRPr="008116AA">
        <w:rPr>
          <w:i/>
          <w:iCs/>
          <w:szCs w:val="24"/>
        </w:rPr>
        <w:t xml:space="preserve">, mērījuma </w:t>
      </w:r>
      <w:proofErr w:type="spellStart"/>
      <w:r w:rsidRPr="008116AA">
        <w:rPr>
          <w:i/>
          <w:iCs/>
          <w:szCs w:val="24"/>
        </w:rPr>
        <w:t>klemmēm</w:t>
      </w:r>
      <w:proofErr w:type="spellEnd"/>
      <w:r w:rsidRPr="008116AA">
        <w:rPr>
          <w:i/>
          <w:iCs/>
          <w:szCs w:val="24"/>
        </w:rPr>
        <w:t xml:space="preserve"> </w:t>
      </w:r>
      <w:proofErr w:type="spellStart"/>
      <w:r w:rsidRPr="008116AA">
        <w:rPr>
          <w:i/>
          <w:iCs/>
          <w:szCs w:val="24"/>
        </w:rPr>
        <w:t>pārējas</w:t>
      </w:r>
      <w:proofErr w:type="spellEnd"/>
      <w:r w:rsidRPr="008116AA">
        <w:rPr>
          <w:i/>
          <w:iCs/>
          <w:szCs w:val="24"/>
        </w:rPr>
        <w:t xml:space="preserve"> pretestība nedrīkst pārsniegt 0,05Ω.</w:t>
      </w:r>
    </w:p>
    <w:p w14:paraId="1849E311" w14:textId="0F696B70" w:rsidR="008116AA" w:rsidRPr="008116AA" w:rsidRDefault="008116AA" w:rsidP="008116AA">
      <w:pPr>
        <w:ind w:firstLine="720"/>
        <w:rPr>
          <w:i/>
          <w:iCs/>
          <w:szCs w:val="24"/>
        </w:rPr>
      </w:pPr>
      <w:r w:rsidRPr="008116AA">
        <w:rPr>
          <w:i/>
          <w:iCs/>
          <w:szCs w:val="24"/>
        </w:rPr>
        <w:t xml:space="preserve">Pie </w:t>
      </w:r>
      <w:proofErr w:type="spellStart"/>
      <w:r w:rsidRPr="008116AA">
        <w:rPr>
          <w:i/>
          <w:iCs/>
          <w:szCs w:val="24"/>
        </w:rPr>
        <w:t>zibensaizsardzības</w:t>
      </w:r>
      <w:proofErr w:type="spellEnd"/>
      <w:r w:rsidRPr="008116AA">
        <w:rPr>
          <w:i/>
          <w:iCs/>
          <w:szCs w:val="24"/>
        </w:rPr>
        <w:t xml:space="preserve"> sistēmas tiek pievienotas visas BK konstrukcijas un strāvu vadošās daļas, kas zibens izlādes rezultātā var nonāk zem sprieguma.</w:t>
      </w:r>
    </w:p>
    <w:p w14:paraId="6598C6B0" w14:textId="52EB2F9F" w:rsidR="008116AA" w:rsidRPr="008116AA" w:rsidRDefault="008116AA" w:rsidP="008116AA">
      <w:pPr>
        <w:ind w:firstLine="720"/>
        <w:rPr>
          <w:i/>
          <w:iCs/>
          <w:szCs w:val="24"/>
        </w:rPr>
      </w:pPr>
      <w:r w:rsidRPr="008116AA">
        <w:rPr>
          <w:i/>
          <w:iCs/>
          <w:szCs w:val="24"/>
        </w:rPr>
        <w:t xml:space="preserve">Tiek veikti </w:t>
      </w:r>
      <w:proofErr w:type="spellStart"/>
      <w:r w:rsidRPr="008116AA">
        <w:rPr>
          <w:i/>
          <w:iCs/>
          <w:szCs w:val="24"/>
        </w:rPr>
        <w:t>zibensaizsardzības</w:t>
      </w:r>
      <w:proofErr w:type="spellEnd"/>
      <w:r w:rsidRPr="008116AA">
        <w:rPr>
          <w:i/>
          <w:iCs/>
          <w:szCs w:val="24"/>
        </w:rPr>
        <w:t xml:space="preserve"> sistēmas pārejas pretestības mērījumi.</w:t>
      </w:r>
    </w:p>
    <w:p w14:paraId="310B2908" w14:textId="7B0ACDEC" w:rsidR="008116AA" w:rsidRPr="008116AA" w:rsidRDefault="008116AA" w:rsidP="008116AA">
      <w:pPr>
        <w:ind w:firstLine="720"/>
        <w:rPr>
          <w:i/>
          <w:iCs/>
          <w:szCs w:val="24"/>
        </w:rPr>
      </w:pPr>
      <w:r w:rsidRPr="008116AA">
        <w:rPr>
          <w:i/>
          <w:iCs/>
          <w:noProof/>
          <w:szCs w:val="24"/>
        </w:rPr>
        <w:lastRenderedPageBreak/>
        <w:drawing>
          <wp:anchor distT="0" distB="0" distL="114300" distR="114300" simplePos="0" relativeHeight="251660288" behindDoc="0" locked="0" layoutInCell="1" allowOverlap="1" wp14:anchorId="7BAA04A4" wp14:editId="448102C3">
            <wp:simplePos x="0" y="0"/>
            <wp:positionH relativeFrom="column">
              <wp:posOffset>1672590</wp:posOffset>
            </wp:positionH>
            <wp:positionV relativeFrom="paragraph">
              <wp:posOffset>299085</wp:posOffset>
            </wp:positionV>
            <wp:extent cx="636905" cy="636905"/>
            <wp:effectExtent l="0" t="0" r="0" b="0"/>
            <wp:wrapSquare wrapText="bothSides"/>
            <wp:docPr id="415070813" name="Рисунок 415070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36905" cy="636905"/>
                    </a:xfrm>
                    <a:prstGeom prst="rect">
                      <a:avLst/>
                    </a:prstGeom>
                    <a:noFill/>
                  </pic:spPr>
                </pic:pic>
              </a:graphicData>
            </a:graphic>
          </wp:anchor>
        </w:drawing>
      </w:r>
      <w:r w:rsidRPr="008116AA">
        <w:rPr>
          <w:i/>
          <w:iCs/>
          <w:szCs w:val="24"/>
        </w:rPr>
        <w:t xml:space="preserve">Pēc </w:t>
      </w:r>
      <w:proofErr w:type="spellStart"/>
      <w:r w:rsidRPr="008116AA">
        <w:rPr>
          <w:i/>
          <w:iCs/>
          <w:szCs w:val="24"/>
        </w:rPr>
        <w:t>zibensaizsardzības</w:t>
      </w:r>
      <w:proofErr w:type="spellEnd"/>
      <w:r w:rsidRPr="008116AA">
        <w:rPr>
          <w:i/>
          <w:iCs/>
          <w:szCs w:val="24"/>
        </w:rPr>
        <w:t xml:space="preserve"> sistēmas izbūves </w:t>
      </w:r>
      <w:r w:rsidR="00EA333E">
        <w:rPr>
          <w:i/>
          <w:iCs/>
          <w:szCs w:val="24"/>
        </w:rPr>
        <w:t>ir jāsastāda</w:t>
      </w:r>
      <w:r w:rsidRPr="008116AA">
        <w:rPr>
          <w:i/>
          <w:iCs/>
          <w:szCs w:val="24"/>
        </w:rPr>
        <w:t xml:space="preserve"> segto darbu </w:t>
      </w:r>
      <w:r w:rsidR="00EA333E">
        <w:rPr>
          <w:i/>
          <w:iCs/>
          <w:szCs w:val="24"/>
        </w:rPr>
        <w:t xml:space="preserve">pieņemšanas </w:t>
      </w:r>
      <w:r w:rsidRPr="008116AA">
        <w:rPr>
          <w:i/>
          <w:iCs/>
          <w:szCs w:val="24"/>
        </w:rPr>
        <w:t>akts.</w:t>
      </w:r>
    </w:p>
    <w:p w14:paraId="1431F4D2" w14:textId="77777777" w:rsidR="008116AA" w:rsidRPr="008D7533" w:rsidRDefault="008116AA" w:rsidP="008116AA">
      <w:pPr>
        <w:ind w:left="426"/>
        <w:jc w:val="both"/>
        <w:rPr>
          <w:rFonts w:ascii="Calibri Light" w:hAnsi="Calibri Light" w:cs="Calibri Light"/>
          <w:bCs/>
          <w:szCs w:val="24"/>
        </w:rPr>
      </w:pPr>
      <w:r w:rsidRPr="008D7533">
        <w:rPr>
          <w:rFonts w:ascii="Calibri Light" w:hAnsi="Calibri Light" w:cs="Calibri Light"/>
          <w:bCs/>
          <w:noProof/>
          <w:szCs w:val="24"/>
        </w:rPr>
        <w:drawing>
          <wp:anchor distT="0" distB="0" distL="114300" distR="114300" simplePos="0" relativeHeight="251659264" behindDoc="0" locked="0" layoutInCell="1" allowOverlap="1" wp14:anchorId="2453BDFF" wp14:editId="43733047">
            <wp:simplePos x="0" y="0"/>
            <wp:positionH relativeFrom="column">
              <wp:posOffset>3853815</wp:posOffset>
            </wp:positionH>
            <wp:positionV relativeFrom="paragraph">
              <wp:posOffset>150495</wp:posOffset>
            </wp:positionV>
            <wp:extent cx="965835" cy="449580"/>
            <wp:effectExtent l="0" t="0" r="5715" b="7620"/>
            <wp:wrapSquare wrapText="bothSides"/>
            <wp:docPr id="1026188863" name="Рисунок 1026188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65835" cy="449580"/>
                    </a:xfrm>
                    <a:prstGeom prst="rect">
                      <a:avLst/>
                    </a:prstGeom>
                    <a:noFill/>
                  </pic:spPr>
                </pic:pic>
              </a:graphicData>
            </a:graphic>
            <wp14:sizeRelH relativeFrom="page">
              <wp14:pctWidth>0</wp14:pctWidth>
            </wp14:sizeRelH>
            <wp14:sizeRelV relativeFrom="page">
              <wp14:pctHeight>0</wp14:pctHeight>
            </wp14:sizeRelV>
          </wp:anchor>
        </w:drawing>
      </w:r>
      <w:r w:rsidRPr="008D7533">
        <w:rPr>
          <w:rFonts w:ascii="Calibri Light" w:hAnsi="Calibri Light" w:cs="Calibri Light"/>
          <w:bCs/>
          <w:noProof/>
          <w:szCs w:val="24"/>
        </w:rPr>
        <w:drawing>
          <wp:anchor distT="0" distB="0" distL="114300" distR="114300" simplePos="0" relativeHeight="251664384" behindDoc="0" locked="0" layoutInCell="1" allowOverlap="1" wp14:anchorId="67A5A4EB" wp14:editId="58B4C341">
            <wp:simplePos x="0" y="0"/>
            <wp:positionH relativeFrom="column">
              <wp:posOffset>5368290</wp:posOffset>
            </wp:positionH>
            <wp:positionV relativeFrom="paragraph">
              <wp:posOffset>180975</wp:posOffset>
            </wp:positionV>
            <wp:extent cx="447675" cy="297180"/>
            <wp:effectExtent l="0" t="0" r="9525" b="7620"/>
            <wp:wrapSquare wrapText="bothSides"/>
            <wp:docPr id="12938643" name="Рисунок 12938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7675" cy="297180"/>
                    </a:xfrm>
                    <a:prstGeom prst="rect">
                      <a:avLst/>
                    </a:prstGeom>
                    <a:noFill/>
                  </pic:spPr>
                </pic:pic>
              </a:graphicData>
            </a:graphic>
            <wp14:sizeRelH relativeFrom="margin">
              <wp14:pctWidth>0</wp14:pctWidth>
            </wp14:sizeRelH>
            <wp14:sizeRelV relativeFrom="margin">
              <wp14:pctHeight>0</wp14:pctHeight>
            </wp14:sizeRelV>
          </wp:anchor>
        </w:drawing>
      </w:r>
      <w:r w:rsidRPr="008D7533">
        <w:rPr>
          <w:rFonts w:ascii="Calibri Light" w:hAnsi="Calibri Light" w:cs="Calibri Light"/>
          <w:bCs/>
          <w:noProof/>
          <w:szCs w:val="24"/>
        </w:rPr>
        <w:drawing>
          <wp:anchor distT="0" distB="0" distL="114300" distR="114300" simplePos="0" relativeHeight="251661312" behindDoc="0" locked="0" layoutInCell="1" allowOverlap="1" wp14:anchorId="29B3866E" wp14:editId="6739006D">
            <wp:simplePos x="0" y="0"/>
            <wp:positionH relativeFrom="column">
              <wp:posOffset>2606040</wp:posOffset>
            </wp:positionH>
            <wp:positionV relativeFrom="paragraph">
              <wp:posOffset>28575</wp:posOffset>
            </wp:positionV>
            <wp:extent cx="666750" cy="666750"/>
            <wp:effectExtent l="0" t="0" r="0" b="0"/>
            <wp:wrapSquare wrapText="bothSides"/>
            <wp:docPr id="1596343976" name="Рисунок 159634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margin">
              <wp14:pctWidth>0</wp14:pctWidth>
            </wp14:sizeRelH>
            <wp14:sizeRelV relativeFrom="margin">
              <wp14:pctHeight>0</wp14:pctHeight>
            </wp14:sizeRelV>
          </wp:anchor>
        </w:drawing>
      </w:r>
      <w:r w:rsidRPr="008D7533">
        <w:rPr>
          <w:rFonts w:ascii="Calibri Light" w:hAnsi="Calibri Light" w:cs="Calibri Light"/>
          <w:bCs/>
          <w:noProof/>
          <w:szCs w:val="24"/>
        </w:rPr>
        <w:drawing>
          <wp:inline distT="0" distB="0" distL="0" distR="0" wp14:anchorId="10D246F8" wp14:editId="6DF944C0">
            <wp:extent cx="904875" cy="609600"/>
            <wp:effectExtent l="0" t="0" r="9525" b="0"/>
            <wp:docPr id="2003161631" name="Рисунок 200316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16842" b="15790"/>
                    <a:stretch/>
                  </pic:blipFill>
                  <pic:spPr bwMode="auto">
                    <a:xfrm>
                      <a:off x="0" y="0"/>
                      <a:ext cx="904875" cy="609600"/>
                    </a:xfrm>
                    <a:prstGeom prst="rect">
                      <a:avLst/>
                    </a:prstGeom>
                    <a:noFill/>
                    <a:ln>
                      <a:noFill/>
                    </a:ln>
                    <a:extLst>
                      <a:ext uri="{53640926-AAD7-44D8-BBD7-CCE9431645EC}">
                        <a14:shadowObscured xmlns:a14="http://schemas.microsoft.com/office/drawing/2010/main"/>
                      </a:ext>
                    </a:extLst>
                  </pic:spPr>
                </pic:pic>
              </a:graphicData>
            </a:graphic>
          </wp:inline>
        </w:drawing>
      </w:r>
    </w:p>
    <w:p w14:paraId="5B89D8C1" w14:textId="77777777" w:rsidR="008116AA" w:rsidRPr="00EA333E" w:rsidRDefault="008116AA" w:rsidP="008116AA">
      <w:pPr>
        <w:ind w:left="426" w:firstLine="294"/>
        <w:jc w:val="both"/>
        <w:rPr>
          <w:rFonts w:cs="Calibri Light"/>
          <w:bCs/>
          <w:szCs w:val="24"/>
        </w:rPr>
      </w:pPr>
      <w:r w:rsidRPr="00EA333E">
        <w:rPr>
          <w:rFonts w:cs="Calibri Light"/>
          <w:bCs/>
          <w:noProof/>
          <w:sz w:val="20"/>
          <w:szCs w:val="20"/>
        </w:rPr>
        <w:drawing>
          <wp:anchor distT="0" distB="0" distL="114300" distR="114300" simplePos="0" relativeHeight="251663360" behindDoc="0" locked="0" layoutInCell="1" allowOverlap="1" wp14:anchorId="0ECF5D7C" wp14:editId="16BF497E">
            <wp:simplePos x="0" y="0"/>
            <wp:positionH relativeFrom="column">
              <wp:posOffset>1129665</wp:posOffset>
            </wp:positionH>
            <wp:positionV relativeFrom="paragraph">
              <wp:posOffset>242570</wp:posOffset>
            </wp:positionV>
            <wp:extent cx="857250" cy="579755"/>
            <wp:effectExtent l="0" t="0" r="0" b="0"/>
            <wp:wrapTopAndBottom/>
            <wp:docPr id="1987357369" name="Рисунок 1987357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57250" cy="579755"/>
                    </a:xfrm>
                    <a:prstGeom prst="rect">
                      <a:avLst/>
                    </a:prstGeom>
                    <a:noFill/>
                  </pic:spPr>
                </pic:pic>
              </a:graphicData>
            </a:graphic>
            <wp14:sizeRelH relativeFrom="margin">
              <wp14:pctWidth>0</wp14:pctWidth>
            </wp14:sizeRelH>
            <wp14:sizeRelV relativeFrom="margin">
              <wp14:pctHeight>0</wp14:pctHeight>
            </wp14:sizeRelV>
          </wp:anchor>
        </w:drawing>
      </w:r>
      <w:r w:rsidRPr="00EA333E">
        <w:rPr>
          <w:rFonts w:cs="Calibri Light"/>
          <w:bCs/>
          <w:noProof/>
          <w:sz w:val="20"/>
          <w:szCs w:val="20"/>
        </w:rPr>
        <w:drawing>
          <wp:anchor distT="0" distB="0" distL="114300" distR="114300" simplePos="0" relativeHeight="251662336" behindDoc="0" locked="0" layoutInCell="1" allowOverlap="1" wp14:anchorId="344E22DF" wp14:editId="349C9A35">
            <wp:simplePos x="0" y="0"/>
            <wp:positionH relativeFrom="column">
              <wp:posOffset>462915</wp:posOffset>
            </wp:positionH>
            <wp:positionV relativeFrom="paragraph">
              <wp:posOffset>244475</wp:posOffset>
            </wp:positionV>
            <wp:extent cx="523875" cy="523875"/>
            <wp:effectExtent l="0" t="0" r="9525" b="9525"/>
            <wp:wrapSquare wrapText="bothSides"/>
            <wp:docPr id="1822130662" name="Рисунок 1822130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pic:spPr>
                </pic:pic>
              </a:graphicData>
            </a:graphic>
            <wp14:sizeRelH relativeFrom="margin">
              <wp14:pctWidth>0</wp14:pctWidth>
            </wp14:sizeRelH>
            <wp14:sizeRelV relativeFrom="margin">
              <wp14:pctHeight>0</wp14:pctHeight>
            </wp14:sizeRelV>
          </wp:anchor>
        </w:drawing>
      </w:r>
      <w:r w:rsidRPr="00EA333E">
        <w:rPr>
          <w:rFonts w:cs="Calibri Light"/>
          <w:bCs/>
          <w:sz w:val="20"/>
          <w:szCs w:val="20"/>
        </w:rPr>
        <w:t>1. att.</w:t>
      </w:r>
      <w:r w:rsidRPr="00EA333E">
        <w:rPr>
          <w:rFonts w:cs="Calibri Light"/>
          <w:bCs/>
          <w:sz w:val="20"/>
          <w:szCs w:val="20"/>
        </w:rPr>
        <w:tab/>
      </w:r>
      <w:r w:rsidRPr="00EA333E">
        <w:rPr>
          <w:rFonts w:cs="Calibri Light"/>
          <w:bCs/>
          <w:sz w:val="20"/>
          <w:szCs w:val="20"/>
        </w:rPr>
        <w:tab/>
      </w:r>
      <w:r w:rsidRPr="00EA333E">
        <w:rPr>
          <w:rFonts w:cs="Calibri Light"/>
          <w:bCs/>
          <w:sz w:val="20"/>
          <w:szCs w:val="20"/>
        </w:rPr>
        <w:tab/>
        <w:t>2. att.</w:t>
      </w:r>
      <w:r w:rsidRPr="00EA333E">
        <w:rPr>
          <w:rFonts w:cs="Calibri Light"/>
          <w:bCs/>
          <w:sz w:val="20"/>
          <w:szCs w:val="20"/>
        </w:rPr>
        <w:tab/>
      </w:r>
      <w:r w:rsidRPr="00EA333E">
        <w:rPr>
          <w:rFonts w:cs="Calibri Light"/>
          <w:bCs/>
          <w:sz w:val="20"/>
          <w:szCs w:val="20"/>
        </w:rPr>
        <w:tab/>
        <w:t>3. att.</w:t>
      </w:r>
      <w:r w:rsidRPr="00EA333E">
        <w:rPr>
          <w:rFonts w:cs="Calibri Light"/>
          <w:bCs/>
          <w:sz w:val="20"/>
          <w:szCs w:val="20"/>
        </w:rPr>
        <w:tab/>
      </w:r>
      <w:r w:rsidRPr="00EA333E">
        <w:rPr>
          <w:rFonts w:cs="Calibri Light"/>
          <w:bCs/>
          <w:sz w:val="20"/>
          <w:szCs w:val="20"/>
        </w:rPr>
        <w:tab/>
      </w:r>
      <w:r w:rsidRPr="00EA333E">
        <w:rPr>
          <w:rFonts w:cs="Calibri Light"/>
          <w:bCs/>
          <w:sz w:val="20"/>
          <w:szCs w:val="20"/>
        </w:rPr>
        <w:tab/>
        <w:t>4. att.</w:t>
      </w:r>
      <w:r w:rsidRPr="00EA333E">
        <w:rPr>
          <w:rFonts w:cs="Calibri Light"/>
          <w:bCs/>
          <w:sz w:val="20"/>
          <w:szCs w:val="20"/>
        </w:rPr>
        <w:tab/>
      </w:r>
      <w:r w:rsidRPr="00EA333E">
        <w:rPr>
          <w:rFonts w:cs="Calibri Light"/>
          <w:bCs/>
          <w:sz w:val="20"/>
          <w:szCs w:val="20"/>
        </w:rPr>
        <w:tab/>
      </w:r>
      <w:r w:rsidRPr="00EA333E">
        <w:rPr>
          <w:rFonts w:cs="Calibri Light"/>
          <w:bCs/>
          <w:sz w:val="20"/>
          <w:szCs w:val="20"/>
        </w:rPr>
        <w:tab/>
        <w:t>5. att.</w:t>
      </w:r>
    </w:p>
    <w:p w14:paraId="524D545B" w14:textId="77777777" w:rsidR="008116AA" w:rsidRPr="00EA333E" w:rsidRDefault="008116AA" w:rsidP="008116AA">
      <w:pPr>
        <w:spacing w:before="240"/>
        <w:ind w:firstLine="720"/>
        <w:jc w:val="both"/>
        <w:rPr>
          <w:rFonts w:cs="Calibri Light"/>
          <w:bCs/>
          <w:sz w:val="20"/>
          <w:szCs w:val="20"/>
        </w:rPr>
      </w:pPr>
      <w:r w:rsidRPr="00EA333E">
        <w:rPr>
          <w:rFonts w:cs="Calibri Light"/>
          <w:bCs/>
          <w:sz w:val="20"/>
          <w:szCs w:val="20"/>
        </w:rPr>
        <w:t>6. att.</w:t>
      </w:r>
      <w:r w:rsidRPr="00EA333E">
        <w:rPr>
          <w:rFonts w:cs="Calibri Light"/>
          <w:bCs/>
          <w:sz w:val="20"/>
          <w:szCs w:val="20"/>
        </w:rPr>
        <w:tab/>
      </w:r>
      <w:r w:rsidRPr="00EA333E">
        <w:rPr>
          <w:rFonts w:cs="Calibri Light"/>
          <w:bCs/>
          <w:sz w:val="20"/>
          <w:szCs w:val="20"/>
        </w:rPr>
        <w:tab/>
        <w:t>7.att.</w:t>
      </w:r>
    </w:p>
    <w:p w14:paraId="2B28F67F" w14:textId="77777777" w:rsidR="008116AA" w:rsidRDefault="008116AA" w:rsidP="008116AA">
      <w:pPr>
        <w:ind w:firstLine="851"/>
        <w:rPr>
          <w:b/>
          <w:bCs/>
          <w:i/>
          <w:iCs/>
        </w:rPr>
      </w:pPr>
    </w:p>
    <w:p w14:paraId="7D29FA73" w14:textId="0CA182F0" w:rsidR="00AA6878" w:rsidRPr="00832889" w:rsidRDefault="00AA6878" w:rsidP="00AA6878">
      <w:pPr>
        <w:jc w:val="center"/>
        <w:rPr>
          <w:b/>
          <w:bCs/>
          <w:i/>
          <w:iCs/>
        </w:rPr>
      </w:pPr>
      <w:r w:rsidRPr="00832889">
        <w:rPr>
          <w:b/>
          <w:bCs/>
          <w:i/>
          <w:iCs/>
        </w:rPr>
        <w:t>SPĒKA, VADĪBAS UN SAKARU KABEĻU MARĶĒŠANA</w:t>
      </w:r>
      <w:r>
        <w:rPr>
          <w:b/>
          <w:bCs/>
          <w:i/>
          <w:iCs/>
        </w:rPr>
        <w:t xml:space="preserve"> (pēc LVS EN 50575)</w:t>
      </w:r>
    </w:p>
    <w:p w14:paraId="4E7A182B" w14:textId="77777777" w:rsidR="00AA6878" w:rsidRDefault="00AA6878" w:rsidP="00AA6878">
      <w:pPr>
        <w:jc w:val="center"/>
        <w:rPr>
          <w:b/>
          <w:bCs/>
        </w:rPr>
      </w:pPr>
    </w:p>
    <w:p w14:paraId="3CFE1658" w14:textId="77777777" w:rsidR="00AA6878" w:rsidRDefault="00AA6878" w:rsidP="00AA6878">
      <w:pPr>
        <w:ind w:firstLine="567"/>
        <w:rPr>
          <w:i/>
          <w:iCs/>
        </w:rPr>
      </w:pPr>
      <w:r>
        <w:rPr>
          <w:i/>
          <w:iCs/>
        </w:rPr>
        <w:t>Spēka, vadības un sakaru kabeļus marķē ar:</w:t>
      </w:r>
    </w:p>
    <w:p w14:paraId="7AABF6F2" w14:textId="77777777" w:rsidR="00AA6878" w:rsidRDefault="00AA6878" w:rsidP="00AA6878">
      <w:pPr>
        <w:ind w:firstLine="567"/>
        <w:rPr>
          <w:i/>
          <w:iCs/>
        </w:rPr>
      </w:pPr>
      <w:r>
        <w:rPr>
          <w:i/>
          <w:iCs/>
        </w:rPr>
        <w:t>a) izcelsmes norādi, kas sastāv no ražotāja nosaukuma vai preču zīmes, vai (ja tas ir juridiski aizsargāts), identifikācijas numura;</w:t>
      </w:r>
    </w:p>
    <w:p w14:paraId="322D9EF8" w14:textId="77777777" w:rsidR="00AA6878" w:rsidRDefault="00AA6878" w:rsidP="00AA6878">
      <w:pPr>
        <w:ind w:firstLine="567"/>
        <w:rPr>
          <w:i/>
          <w:iCs/>
        </w:rPr>
      </w:pPr>
      <w:r>
        <w:rPr>
          <w:i/>
          <w:iCs/>
        </w:rPr>
        <w:t>b) produkta aprakstu vai koda apzīmējumu;</w:t>
      </w:r>
    </w:p>
    <w:p w14:paraId="1B387014" w14:textId="77777777" w:rsidR="00AA6878" w:rsidRDefault="00AA6878" w:rsidP="00AA6878">
      <w:pPr>
        <w:ind w:firstLine="567"/>
        <w:rPr>
          <w:i/>
          <w:iCs/>
        </w:rPr>
      </w:pPr>
      <w:r>
        <w:rPr>
          <w:i/>
          <w:iCs/>
        </w:rPr>
        <w:t xml:space="preserve">c) </w:t>
      </w:r>
      <w:proofErr w:type="spellStart"/>
      <w:r>
        <w:rPr>
          <w:i/>
          <w:iCs/>
        </w:rPr>
        <w:t>ugunsreakcijas</w:t>
      </w:r>
      <w:proofErr w:type="spellEnd"/>
      <w:r>
        <w:rPr>
          <w:i/>
          <w:iCs/>
        </w:rPr>
        <w:t xml:space="preserve"> klasi.</w:t>
      </w:r>
    </w:p>
    <w:p w14:paraId="5F307CE4" w14:textId="77777777" w:rsidR="00AA6878" w:rsidRDefault="00AA6878" w:rsidP="00AA6878">
      <w:pPr>
        <w:ind w:firstLine="567"/>
        <w:rPr>
          <w:i/>
          <w:iCs/>
        </w:rPr>
      </w:pPr>
      <w:r>
        <w:rPr>
          <w:i/>
          <w:iCs/>
        </w:rPr>
        <w:t>Marķējums var būt uz kabeļa vai uz tā iepakojuma, tā marķējuma vai jebkuras iepriekšējo kombinācijas.</w:t>
      </w:r>
    </w:p>
    <w:p w14:paraId="6234178F" w14:textId="77777777" w:rsidR="00AA6878" w:rsidRDefault="00AA6878" w:rsidP="00AA6878">
      <w:pPr>
        <w:ind w:firstLine="567"/>
        <w:rPr>
          <w:i/>
          <w:iCs/>
        </w:rPr>
      </w:pPr>
      <w:r>
        <w:rPr>
          <w:i/>
          <w:iCs/>
        </w:rPr>
        <w:t>Turklāt spēka, vadības un sakaru kabeļus var arī apzīmēt ar šādiem elementiem:</w:t>
      </w:r>
    </w:p>
    <w:p w14:paraId="0378B5E6" w14:textId="77777777" w:rsidR="00AA6878" w:rsidRDefault="00AA6878" w:rsidP="00AA6878">
      <w:pPr>
        <w:ind w:firstLine="567"/>
        <w:rPr>
          <w:i/>
          <w:iCs/>
        </w:rPr>
      </w:pPr>
      <w:r>
        <w:rPr>
          <w:i/>
          <w:iCs/>
        </w:rPr>
        <w:t>d) jebkura informācija, ko prasa citi standarti, attiecībā uz produktu;</w:t>
      </w:r>
    </w:p>
    <w:p w14:paraId="48E6F014" w14:textId="77777777" w:rsidR="00AA6878" w:rsidRDefault="00AA6878" w:rsidP="00AA6878">
      <w:pPr>
        <w:ind w:firstLine="567"/>
        <w:rPr>
          <w:i/>
          <w:iCs/>
        </w:rPr>
      </w:pPr>
      <w:r>
        <w:rPr>
          <w:i/>
          <w:iCs/>
        </w:rPr>
        <w:t>e) ražošanas gads;</w:t>
      </w:r>
    </w:p>
    <w:p w14:paraId="5E94F998" w14:textId="77777777" w:rsidR="00AA6878" w:rsidRDefault="00AA6878" w:rsidP="00AA6878">
      <w:pPr>
        <w:ind w:firstLine="567"/>
        <w:rPr>
          <w:i/>
          <w:iCs/>
        </w:rPr>
      </w:pPr>
      <w:r>
        <w:rPr>
          <w:i/>
          <w:iCs/>
        </w:rPr>
        <w:t>f) brīvprātīgas sertifikācijas zīmes;</w:t>
      </w:r>
    </w:p>
    <w:p w14:paraId="14381D41" w14:textId="77777777" w:rsidR="00AA6878" w:rsidRDefault="00AA6878" w:rsidP="00AA6878">
      <w:pPr>
        <w:ind w:firstLine="567"/>
        <w:rPr>
          <w:i/>
          <w:iCs/>
        </w:rPr>
      </w:pPr>
      <w:r>
        <w:rPr>
          <w:i/>
          <w:iCs/>
        </w:rPr>
        <w:t>g) jebkura papildus informācija, ja to vēlas ražotājs, un tas nav pretrunā ar citu noteikto marķējumu.</w:t>
      </w:r>
    </w:p>
    <w:p w14:paraId="47C702B5" w14:textId="77777777" w:rsidR="00AA6878" w:rsidRDefault="00AA6878" w:rsidP="00AA6878">
      <w:pPr>
        <w:ind w:firstLine="567"/>
        <w:rPr>
          <w:i/>
          <w:iCs/>
        </w:rPr>
      </w:pPr>
      <w:r>
        <w:rPr>
          <w:i/>
          <w:iCs/>
        </w:rPr>
        <w:t xml:space="preserve">Marķējums var būt uz kabeļa vai uz tā iepakojuma, tā marķējuma vai jebkuras iepriekšējo kombinācijas. </w:t>
      </w:r>
    </w:p>
    <w:p w14:paraId="38BFA728" w14:textId="77777777" w:rsidR="00AA6878" w:rsidRDefault="00AA6878" w:rsidP="00AA6878">
      <w:pPr>
        <w:ind w:firstLine="567"/>
        <w:rPr>
          <w:i/>
          <w:iCs/>
        </w:rPr>
      </w:pPr>
      <w:r>
        <w:rPr>
          <w:i/>
          <w:iCs/>
        </w:rPr>
        <w:t>Ja marķējumu regulējošie noteikumu prasa informāciju par dažiem vai visiem šajā punktā uzskaitītajiem elementiem, šī punkta prasības attiecībā uz šiem kopējiem elementiem tiek uzskatītas par izpildītām.</w:t>
      </w:r>
    </w:p>
    <w:p w14:paraId="2B7C755C" w14:textId="77777777" w:rsidR="00AA6878" w:rsidRPr="00975ECC" w:rsidRDefault="00AA6878" w:rsidP="00AA6878">
      <w:pPr>
        <w:ind w:firstLine="567"/>
        <w:rPr>
          <w:b/>
          <w:bCs/>
          <w:i/>
          <w:iCs/>
        </w:rPr>
      </w:pPr>
      <w:r w:rsidRPr="00975ECC">
        <w:rPr>
          <w:b/>
          <w:bCs/>
          <w:i/>
          <w:iCs/>
        </w:rPr>
        <w:t>Marķēto elementu forma:</w:t>
      </w:r>
    </w:p>
    <w:p w14:paraId="60AF1D5E" w14:textId="77777777" w:rsidR="00AA6878" w:rsidRDefault="00AA6878" w:rsidP="00AA6878">
      <w:pPr>
        <w:ind w:firstLine="567"/>
        <w:rPr>
          <w:i/>
          <w:iCs/>
        </w:rPr>
      </w:pPr>
      <w:r>
        <w:rPr>
          <w:i/>
          <w:iCs/>
        </w:rPr>
        <w:t xml:space="preserve">Elektriskajiem kabeļiem </w:t>
      </w:r>
      <w:proofErr w:type="spellStart"/>
      <w:r>
        <w:rPr>
          <w:i/>
          <w:iCs/>
        </w:rPr>
        <w:t>a,b,un</w:t>
      </w:r>
      <w:proofErr w:type="spellEnd"/>
      <w:r>
        <w:rPr>
          <w:i/>
          <w:iCs/>
        </w:rPr>
        <w:t xml:space="preserve"> c punktos norādītie elementi tiek pielietoti, drukājot, ierobojot vai iespiežot uz apvalka vai izolācijas pārklājuma, ja kabelim nav apvalka. Marķējumam jābūt nepārtrauktam. Katru norādīto marķējumu uzskata par nepārtrauktu, ja attālums starp marķējuma beigām un nākamā identiskā marķējuma sākumu nepārsniedz 1100 mm.</w:t>
      </w:r>
    </w:p>
    <w:p w14:paraId="39067BE9" w14:textId="77777777" w:rsidR="00AA6878" w:rsidRDefault="00AA6878" w:rsidP="00AA6878">
      <w:pPr>
        <w:ind w:firstLine="567"/>
        <w:rPr>
          <w:i/>
          <w:iCs/>
        </w:rPr>
      </w:pPr>
      <w:r>
        <w:rPr>
          <w:i/>
          <w:iCs/>
        </w:rPr>
        <w:t xml:space="preserve">Visam marķējumam jābūt salasāmam. Drukātam marķējumam jābūt noturīgam. </w:t>
      </w:r>
    </w:p>
    <w:p w14:paraId="48CC6E8A" w14:textId="77777777" w:rsidR="00AA6878" w:rsidRDefault="00AA6878" w:rsidP="00AA6878">
      <w:pPr>
        <w:ind w:firstLine="567"/>
        <w:rPr>
          <w:i/>
          <w:iCs/>
        </w:rPr>
      </w:pPr>
    </w:p>
    <w:p w14:paraId="65B97641" w14:textId="77777777" w:rsidR="00AA6878" w:rsidRPr="002A5C77" w:rsidRDefault="00AA6878" w:rsidP="00AA6878">
      <w:pPr>
        <w:ind w:firstLine="567"/>
        <w:jc w:val="center"/>
        <w:rPr>
          <w:b/>
          <w:bCs/>
          <w:i/>
          <w:iCs/>
        </w:rPr>
      </w:pPr>
      <w:r>
        <w:rPr>
          <w:b/>
          <w:bCs/>
          <w:i/>
          <w:iCs/>
        </w:rPr>
        <w:t>KABEĻU MARĶĒŠANAS SISTĒMA OBJEKTĀ</w:t>
      </w:r>
    </w:p>
    <w:p w14:paraId="16FA7874" w14:textId="77777777" w:rsidR="00AA6878" w:rsidRDefault="00AA6878" w:rsidP="00AA6878">
      <w:pPr>
        <w:ind w:firstLine="567"/>
        <w:rPr>
          <w:i/>
          <w:iCs/>
        </w:rPr>
      </w:pPr>
    </w:p>
    <w:p w14:paraId="2900C2AC" w14:textId="77777777" w:rsidR="001806DC" w:rsidRDefault="001806DC" w:rsidP="001806DC">
      <w:pPr>
        <w:ind w:firstLine="567"/>
        <w:rPr>
          <w:i/>
          <w:iCs/>
        </w:rPr>
      </w:pPr>
      <w:bookmarkStart w:id="14" w:name="_Hlk151326071"/>
      <w:r w:rsidRPr="001806DC">
        <w:rPr>
          <w:i/>
          <w:iCs/>
        </w:rPr>
        <w:t xml:space="preserve">Kabeļu marķēšana tiek veikta atbilstoši </w:t>
      </w:r>
      <w:r>
        <w:rPr>
          <w:i/>
          <w:iCs/>
        </w:rPr>
        <w:t>B</w:t>
      </w:r>
      <w:r w:rsidRPr="001806DC">
        <w:rPr>
          <w:i/>
          <w:iCs/>
        </w:rPr>
        <w:t xml:space="preserve">ūvprojektā norādītajām </w:t>
      </w:r>
      <w:proofErr w:type="spellStart"/>
      <w:r w:rsidRPr="001806DC">
        <w:rPr>
          <w:i/>
          <w:iCs/>
        </w:rPr>
        <w:t>sadalnēm</w:t>
      </w:r>
      <w:proofErr w:type="spellEnd"/>
      <w:r w:rsidRPr="001806DC">
        <w:rPr>
          <w:i/>
          <w:iCs/>
        </w:rPr>
        <w:t xml:space="preserve"> un grupām. Maģistrālās </w:t>
      </w:r>
      <w:proofErr w:type="spellStart"/>
      <w:r w:rsidRPr="001806DC">
        <w:rPr>
          <w:i/>
          <w:iCs/>
        </w:rPr>
        <w:t>kabeļlīnijas</w:t>
      </w:r>
      <w:proofErr w:type="spellEnd"/>
      <w:r w:rsidRPr="001806DC">
        <w:rPr>
          <w:i/>
          <w:iCs/>
        </w:rPr>
        <w:t xml:space="preserve"> (</w:t>
      </w:r>
      <w:proofErr w:type="spellStart"/>
      <w:r w:rsidRPr="001806DC">
        <w:rPr>
          <w:i/>
          <w:iCs/>
        </w:rPr>
        <w:t>kabeļlīnijas</w:t>
      </w:r>
      <w:proofErr w:type="spellEnd"/>
      <w:r w:rsidRPr="001806DC">
        <w:rPr>
          <w:i/>
          <w:iCs/>
        </w:rPr>
        <w:t xml:space="preserve">, kas savieno </w:t>
      </w:r>
      <w:proofErr w:type="spellStart"/>
      <w:r w:rsidRPr="001806DC">
        <w:rPr>
          <w:i/>
          <w:iCs/>
        </w:rPr>
        <w:t>sadalnes</w:t>
      </w:r>
      <w:proofErr w:type="spellEnd"/>
      <w:r w:rsidRPr="001806DC">
        <w:rPr>
          <w:i/>
          <w:iCs/>
        </w:rPr>
        <w:t xml:space="preserve">) marķē pie </w:t>
      </w:r>
      <w:proofErr w:type="spellStart"/>
      <w:r w:rsidRPr="001806DC">
        <w:rPr>
          <w:i/>
          <w:iCs/>
        </w:rPr>
        <w:t>sadalnes</w:t>
      </w:r>
      <w:proofErr w:type="spellEnd"/>
      <w:r w:rsidRPr="001806DC">
        <w:rPr>
          <w:i/>
          <w:iCs/>
        </w:rPr>
        <w:t>, ēkas vertikālajā stāvvadā katrā stāvā un katrā šķērsojuma vietā ar sienu, kā arī, ja kabeļa garums uz trepes pārsniedz 40</w:t>
      </w:r>
      <w:r>
        <w:rPr>
          <w:i/>
          <w:iCs/>
        </w:rPr>
        <w:t xml:space="preserve"> </w:t>
      </w:r>
      <w:r w:rsidRPr="001806DC">
        <w:rPr>
          <w:i/>
          <w:iCs/>
        </w:rPr>
        <w:t xml:space="preserve">m. Maģistrālajiem kabeļiem uz marķējuma norāda kabeļa marku un </w:t>
      </w:r>
      <w:proofErr w:type="spellStart"/>
      <w:r w:rsidRPr="001806DC">
        <w:rPr>
          <w:i/>
          <w:iCs/>
        </w:rPr>
        <w:t>sadalnes</w:t>
      </w:r>
      <w:proofErr w:type="spellEnd"/>
      <w:r w:rsidRPr="001806DC">
        <w:rPr>
          <w:i/>
          <w:iCs/>
        </w:rPr>
        <w:t xml:space="preserve"> numuru un grupu no kuras uz kuru </w:t>
      </w:r>
      <w:proofErr w:type="spellStart"/>
      <w:r w:rsidRPr="001806DC">
        <w:rPr>
          <w:i/>
          <w:iCs/>
        </w:rPr>
        <w:t>sadalni</w:t>
      </w:r>
      <w:proofErr w:type="spellEnd"/>
      <w:r w:rsidRPr="001806DC">
        <w:rPr>
          <w:i/>
          <w:iCs/>
        </w:rPr>
        <w:t xml:space="preserve"> izbūvēta </w:t>
      </w:r>
      <w:proofErr w:type="spellStart"/>
      <w:r w:rsidRPr="001806DC">
        <w:rPr>
          <w:i/>
          <w:iCs/>
        </w:rPr>
        <w:t>kabeļlīnij</w:t>
      </w:r>
      <w:r>
        <w:rPr>
          <w:i/>
          <w:iCs/>
        </w:rPr>
        <w:t>a</w:t>
      </w:r>
      <w:proofErr w:type="spellEnd"/>
      <w:r>
        <w:rPr>
          <w:i/>
          <w:iCs/>
        </w:rPr>
        <w:t>:</w:t>
      </w:r>
    </w:p>
    <w:p w14:paraId="2F1BDD36" w14:textId="07289030" w:rsidR="001806DC" w:rsidRDefault="001806DC" w:rsidP="001806DC">
      <w:pPr>
        <w:ind w:firstLine="567"/>
        <w:jc w:val="center"/>
        <w:rPr>
          <w:i/>
          <w:iCs/>
        </w:rPr>
      </w:pPr>
      <w:r>
        <w:rPr>
          <w:i/>
          <w:iCs/>
          <w:noProof/>
        </w:rPr>
        <w:lastRenderedPageBreak/>
        <w:drawing>
          <wp:inline distT="0" distB="0" distL="0" distR="0" wp14:anchorId="572575B6" wp14:editId="211DB8D0">
            <wp:extent cx="2916000" cy="1454662"/>
            <wp:effectExtent l="0" t="0" r="0" b="0"/>
            <wp:docPr id="1774686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16000" cy="1454662"/>
                    </a:xfrm>
                    <a:prstGeom prst="rect">
                      <a:avLst/>
                    </a:prstGeom>
                    <a:noFill/>
                  </pic:spPr>
                </pic:pic>
              </a:graphicData>
            </a:graphic>
          </wp:inline>
        </w:drawing>
      </w:r>
    </w:p>
    <w:p w14:paraId="38F1ED87" w14:textId="18426BEB" w:rsidR="001806DC" w:rsidRDefault="001806DC" w:rsidP="001806DC">
      <w:pPr>
        <w:ind w:firstLine="567"/>
        <w:jc w:val="center"/>
        <w:rPr>
          <w:i/>
          <w:iCs/>
        </w:rPr>
      </w:pPr>
      <w:r w:rsidRPr="001806DC">
        <w:rPr>
          <w:i/>
          <w:iCs/>
        </w:rPr>
        <w:t>. Paraugs maģistrālo kabeļu marķējumam tekstam</w:t>
      </w:r>
    </w:p>
    <w:p w14:paraId="6DEFD6D1" w14:textId="77777777" w:rsidR="001806DC" w:rsidRDefault="001806DC" w:rsidP="001806DC">
      <w:pPr>
        <w:ind w:firstLine="567"/>
        <w:jc w:val="center"/>
        <w:rPr>
          <w:i/>
          <w:iCs/>
        </w:rPr>
      </w:pPr>
    </w:p>
    <w:p w14:paraId="526B03FF" w14:textId="05804945" w:rsidR="001806DC" w:rsidRPr="001806DC" w:rsidRDefault="001806DC" w:rsidP="001806DC">
      <w:pPr>
        <w:ind w:firstLine="567"/>
        <w:rPr>
          <w:i/>
          <w:iCs/>
        </w:rPr>
      </w:pPr>
      <w:r w:rsidRPr="001806DC">
        <w:rPr>
          <w:i/>
          <w:iCs/>
        </w:rPr>
        <w:t xml:space="preserve">Sākuma un beigu posmos kabeļa marķējums var atrasties </w:t>
      </w:r>
      <w:proofErr w:type="spellStart"/>
      <w:r w:rsidRPr="001806DC">
        <w:rPr>
          <w:i/>
          <w:iCs/>
        </w:rPr>
        <w:t>sadalnes</w:t>
      </w:r>
      <w:proofErr w:type="spellEnd"/>
      <w:r w:rsidRPr="001806DC">
        <w:rPr>
          <w:i/>
          <w:iCs/>
        </w:rPr>
        <w:t xml:space="preserve"> iekšpusē vai tieši virs kabeļu ieejas </w:t>
      </w:r>
      <w:proofErr w:type="spellStart"/>
      <w:r w:rsidRPr="001806DC">
        <w:rPr>
          <w:i/>
          <w:iCs/>
        </w:rPr>
        <w:t>sadalnē</w:t>
      </w:r>
      <w:proofErr w:type="spellEnd"/>
      <w:r w:rsidRPr="001806DC">
        <w:rPr>
          <w:i/>
          <w:iCs/>
        </w:rPr>
        <w:t xml:space="preserve">. </w:t>
      </w:r>
    </w:p>
    <w:p w14:paraId="6E851F4E" w14:textId="502DFD41" w:rsidR="001806DC" w:rsidRDefault="001806DC" w:rsidP="001806DC">
      <w:pPr>
        <w:ind w:firstLine="567"/>
        <w:rPr>
          <w:i/>
          <w:iCs/>
        </w:rPr>
      </w:pPr>
      <w:r w:rsidRPr="001806DC">
        <w:rPr>
          <w:i/>
          <w:iCs/>
        </w:rPr>
        <w:t xml:space="preserve"> Spēka, kontaktligzdu un apgaismes tīklu kabeļi tiek marķēti trases sākumā. Kabeļu marķējumā tiek norādīts </w:t>
      </w:r>
      <w:proofErr w:type="spellStart"/>
      <w:r w:rsidRPr="001806DC">
        <w:rPr>
          <w:i/>
          <w:iCs/>
        </w:rPr>
        <w:t>sadalnes</w:t>
      </w:r>
      <w:proofErr w:type="spellEnd"/>
      <w:r w:rsidRPr="001806DC">
        <w:rPr>
          <w:i/>
          <w:iCs/>
        </w:rPr>
        <w:t xml:space="preserve"> numurs un grupas numur</w:t>
      </w:r>
      <w:r>
        <w:rPr>
          <w:i/>
          <w:iCs/>
        </w:rPr>
        <w:t>s</w:t>
      </w:r>
      <w:r w:rsidRPr="001806DC">
        <w:rPr>
          <w:i/>
          <w:iCs/>
        </w:rPr>
        <w:t xml:space="preserve">. Kabeļa </w:t>
      </w:r>
      <w:proofErr w:type="spellStart"/>
      <w:r w:rsidRPr="001806DC">
        <w:rPr>
          <w:i/>
          <w:iCs/>
        </w:rPr>
        <w:t>sākumgalā</w:t>
      </w:r>
      <w:proofErr w:type="spellEnd"/>
      <w:r w:rsidRPr="001806DC">
        <w:rPr>
          <w:i/>
          <w:iCs/>
        </w:rPr>
        <w:t xml:space="preserve"> marķē </w:t>
      </w:r>
      <w:proofErr w:type="spellStart"/>
      <w:r w:rsidRPr="001806DC">
        <w:rPr>
          <w:i/>
          <w:iCs/>
        </w:rPr>
        <w:t>sadalnes</w:t>
      </w:r>
      <w:proofErr w:type="spellEnd"/>
      <w:r w:rsidRPr="001806DC">
        <w:rPr>
          <w:i/>
          <w:iCs/>
        </w:rPr>
        <w:t xml:space="preserve"> iekšpusē vai virs </w:t>
      </w:r>
      <w:proofErr w:type="spellStart"/>
      <w:r w:rsidRPr="001806DC">
        <w:rPr>
          <w:i/>
          <w:iCs/>
        </w:rPr>
        <w:t>sadalnes</w:t>
      </w:r>
      <w:proofErr w:type="spellEnd"/>
      <w:r w:rsidRPr="001806DC">
        <w:rPr>
          <w:i/>
          <w:iCs/>
        </w:rPr>
        <w:t xml:space="preserve"> kabeļu ieejas vietas</w:t>
      </w:r>
      <w:r w:rsidR="008D097E">
        <w:rPr>
          <w:i/>
          <w:iCs/>
        </w:rPr>
        <w:t>, norādot</w:t>
      </w:r>
      <w:r w:rsidRPr="001806DC">
        <w:rPr>
          <w:i/>
          <w:iCs/>
        </w:rPr>
        <w:t xml:space="preserve"> marķējuma tekst</w:t>
      </w:r>
      <w:r w:rsidR="008D097E">
        <w:rPr>
          <w:i/>
          <w:iCs/>
        </w:rPr>
        <w:t>u:</w:t>
      </w:r>
    </w:p>
    <w:p w14:paraId="5909354C" w14:textId="77777777" w:rsidR="008D097E" w:rsidRDefault="008D097E" w:rsidP="001806DC">
      <w:pPr>
        <w:ind w:firstLine="567"/>
        <w:rPr>
          <w:i/>
          <w:iCs/>
        </w:rPr>
      </w:pPr>
    </w:p>
    <w:p w14:paraId="7811CEC4" w14:textId="5C58B96B" w:rsidR="008D097E" w:rsidRDefault="008D097E" w:rsidP="008D097E">
      <w:pPr>
        <w:ind w:firstLine="567"/>
        <w:jc w:val="center"/>
        <w:rPr>
          <w:i/>
          <w:iCs/>
        </w:rPr>
      </w:pPr>
      <w:r>
        <w:rPr>
          <w:i/>
          <w:iCs/>
          <w:noProof/>
        </w:rPr>
        <w:drawing>
          <wp:inline distT="0" distB="0" distL="0" distR="0" wp14:anchorId="491E4447" wp14:editId="400FA5E1">
            <wp:extent cx="2916000" cy="1551509"/>
            <wp:effectExtent l="0" t="0" r="0" b="0"/>
            <wp:docPr id="20956003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16000" cy="1551509"/>
                    </a:xfrm>
                    <a:prstGeom prst="rect">
                      <a:avLst/>
                    </a:prstGeom>
                    <a:noFill/>
                  </pic:spPr>
                </pic:pic>
              </a:graphicData>
            </a:graphic>
          </wp:inline>
        </w:drawing>
      </w:r>
    </w:p>
    <w:p w14:paraId="4E806EFB" w14:textId="77777777" w:rsidR="008D097E" w:rsidRPr="001806DC" w:rsidRDefault="008D097E" w:rsidP="008D097E">
      <w:pPr>
        <w:ind w:firstLine="567"/>
        <w:jc w:val="center"/>
        <w:rPr>
          <w:i/>
          <w:iCs/>
        </w:rPr>
      </w:pPr>
    </w:p>
    <w:p w14:paraId="3996800C" w14:textId="1775B0EC" w:rsidR="008D097E" w:rsidRDefault="008D097E" w:rsidP="00AA6878">
      <w:pPr>
        <w:ind w:firstLine="567"/>
        <w:rPr>
          <w:i/>
          <w:iCs/>
        </w:rPr>
      </w:pPr>
      <w:r w:rsidRPr="008D097E">
        <w:rPr>
          <w:i/>
          <w:iCs/>
        </w:rPr>
        <w:t>Savienojuma kārbas tiek marķētas iekšpusē ar marķieri</w:t>
      </w:r>
      <w:r>
        <w:rPr>
          <w:i/>
          <w:iCs/>
        </w:rPr>
        <w:t>,</w:t>
      </w:r>
      <w:r w:rsidRPr="008D097E">
        <w:t xml:space="preserve"> </w:t>
      </w:r>
      <w:r w:rsidRPr="008D097E">
        <w:rPr>
          <w:i/>
          <w:iCs/>
        </w:rPr>
        <w:t xml:space="preserve">izmantojot burtu </w:t>
      </w:r>
      <w:proofErr w:type="spellStart"/>
      <w:r w:rsidRPr="008D097E">
        <w:rPr>
          <w:i/>
          <w:iCs/>
        </w:rPr>
        <w:t>trafarētu</w:t>
      </w:r>
      <w:proofErr w:type="spellEnd"/>
      <w:r w:rsidRPr="008D097E">
        <w:rPr>
          <w:i/>
          <w:iCs/>
        </w:rPr>
        <w:t xml:space="preserve"> (marķējumam tiek pielietoti permanentie marķieri) un ārpusē ar DYMO firmas printeri un uzlīmēm. Tiek norādīts </w:t>
      </w:r>
      <w:proofErr w:type="spellStart"/>
      <w:r w:rsidRPr="008D097E">
        <w:rPr>
          <w:i/>
          <w:iCs/>
        </w:rPr>
        <w:t>sadalnes</w:t>
      </w:r>
      <w:proofErr w:type="spellEnd"/>
      <w:r w:rsidRPr="008D097E">
        <w:rPr>
          <w:i/>
          <w:iCs/>
        </w:rPr>
        <w:t xml:space="preserve"> numurs un grupas numurs</w:t>
      </w:r>
    </w:p>
    <w:p w14:paraId="21EBAFA4" w14:textId="21E6456D" w:rsidR="00AA6878" w:rsidRDefault="00AA6878" w:rsidP="00AA6878">
      <w:pPr>
        <w:ind w:firstLine="567"/>
        <w:rPr>
          <w:i/>
          <w:iCs/>
        </w:rPr>
      </w:pPr>
      <w:r w:rsidRPr="00346129">
        <w:rPr>
          <w:i/>
          <w:iCs/>
        </w:rPr>
        <w:t>Elektroapgādes sadaļas vadītāj</w:t>
      </w:r>
      <w:r>
        <w:rPr>
          <w:i/>
          <w:iCs/>
        </w:rPr>
        <w:t>s</w:t>
      </w:r>
      <w:r w:rsidRPr="00346129">
        <w:rPr>
          <w:i/>
          <w:iCs/>
        </w:rPr>
        <w:t xml:space="preserve"> </w:t>
      </w:r>
      <w:r w:rsidR="008D097E">
        <w:rPr>
          <w:i/>
          <w:iCs/>
        </w:rPr>
        <w:t>nodrošina</w:t>
      </w:r>
      <w:r w:rsidRPr="00346129">
        <w:rPr>
          <w:i/>
          <w:iCs/>
        </w:rPr>
        <w:t xml:space="preserve"> kabeļu žurnāl</w:t>
      </w:r>
      <w:r w:rsidR="008D097E">
        <w:rPr>
          <w:i/>
          <w:iCs/>
        </w:rPr>
        <w:t>a</w:t>
      </w:r>
      <w:r w:rsidRPr="00346129">
        <w:rPr>
          <w:i/>
          <w:iCs/>
        </w:rPr>
        <w:t xml:space="preserve"> izstrādi</w:t>
      </w:r>
      <w:r w:rsidR="008D097E">
        <w:rPr>
          <w:i/>
          <w:iCs/>
        </w:rPr>
        <w:t xml:space="preserve"> un veikšanu</w:t>
      </w:r>
      <w:r w:rsidRPr="00346129">
        <w:rPr>
          <w:i/>
          <w:iCs/>
        </w:rPr>
        <w:t>.</w:t>
      </w:r>
    </w:p>
    <w:p w14:paraId="69BDF494" w14:textId="77777777" w:rsidR="00AA6878" w:rsidRDefault="00AA6878" w:rsidP="00AA6878">
      <w:pPr>
        <w:ind w:firstLine="567"/>
        <w:rPr>
          <w:i/>
          <w:iCs/>
        </w:rPr>
      </w:pPr>
      <w:r w:rsidRPr="002A5C77">
        <w:rPr>
          <w:i/>
          <w:iCs/>
        </w:rPr>
        <w:t>Kabeļi, kuri guldīti pa kabeļu trepēm jāmarķē pēc katriem 20 m.</w:t>
      </w:r>
    </w:p>
    <w:p w14:paraId="375CAEFA" w14:textId="77777777" w:rsidR="00AA6878" w:rsidRPr="002A5C77" w:rsidRDefault="00AA6878" w:rsidP="00AA6878">
      <w:pPr>
        <w:ind w:firstLine="567"/>
        <w:rPr>
          <w:i/>
          <w:iCs/>
        </w:rPr>
      </w:pPr>
      <w:r w:rsidRPr="002A5C77">
        <w:rPr>
          <w:i/>
          <w:iCs/>
        </w:rPr>
        <w:t>Visā būvē ir jābūt vienotai numerācijas un apzīmējumu sistēmai atbilstoši ANSI/TIA/EIA-606-A. Katram kabelim jābūt marķētam abos kabeļa galos, aptuveni 5 cm attālumā no pievienojuma vietas, ar noturīgu marķējumu, piemēram, pielīmētu pie kabeļa ar caurspīdīgu aptverošu lenti</w:t>
      </w:r>
      <w:r>
        <w:rPr>
          <w:i/>
          <w:iCs/>
        </w:rPr>
        <w:t xml:space="preserve"> vai arī izmantojot tam speciāli paredzētus kabeļu marķierus.</w:t>
      </w:r>
    </w:p>
    <w:p w14:paraId="79B18528" w14:textId="77777777" w:rsidR="00AA6878" w:rsidRPr="002A5C77" w:rsidRDefault="00AA6878" w:rsidP="00AA6878">
      <w:pPr>
        <w:ind w:firstLine="567"/>
        <w:rPr>
          <w:i/>
          <w:iCs/>
        </w:rPr>
      </w:pPr>
      <w:r w:rsidRPr="002A5C77">
        <w:rPr>
          <w:i/>
          <w:iCs/>
        </w:rPr>
        <w:t xml:space="preserve">Visiem komutācijas skapjiem jābūt marķētiem no priekšpuses un aizmugures uz dzeltena fona melniem burtiem (fonts </w:t>
      </w:r>
      <w:proofErr w:type="spellStart"/>
      <w:r w:rsidRPr="002A5C77">
        <w:rPr>
          <w:i/>
          <w:iCs/>
        </w:rPr>
        <w:t>Engschrift</w:t>
      </w:r>
      <w:proofErr w:type="spellEnd"/>
      <w:r w:rsidRPr="002A5C77">
        <w:rPr>
          <w:i/>
          <w:iCs/>
        </w:rPr>
        <w:t xml:space="preserve"> DIN 1451) ar melnu kontūru ar noapaļojumiem. </w:t>
      </w:r>
    </w:p>
    <w:p w14:paraId="2A4E55A8" w14:textId="77777777" w:rsidR="00AA6878" w:rsidRPr="002A5C77" w:rsidRDefault="00AA6878" w:rsidP="00AA6878">
      <w:pPr>
        <w:ind w:firstLine="567"/>
        <w:rPr>
          <w:i/>
          <w:iCs/>
        </w:rPr>
      </w:pPr>
      <w:r w:rsidRPr="002A5C77">
        <w:rPr>
          <w:i/>
          <w:iCs/>
        </w:rPr>
        <w:t>Elektroapgādes grupas atdalīt – atsevišķi datoriem, atsevišķi sadzīves tehnikai.</w:t>
      </w:r>
      <w:r>
        <w:rPr>
          <w:i/>
          <w:iCs/>
        </w:rPr>
        <w:t xml:space="preserve"> </w:t>
      </w:r>
      <w:r w:rsidRPr="002A5C77">
        <w:rPr>
          <w:i/>
          <w:iCs/>
        </w:rPr>
        <w:t>Kabeļu marķēšanas sistēmas paraugs:</w:t>
      </w:r>
    </w:p>
    <w:p w14:paraId="1A38C6E8" w14:textId="77777777" w:rsidR="00AA6878" w:rsidRPr="002A5C77" w:rsidRDefault="00AA6878" w:rsidP="00AA6878">
      <w:pPr>
        <w:rPr>
          <w:i/>
          <w:iCs/>
        </w:rPr>
      </w:pPr>
      <w:r w:rsidRPr="002A5C77">
        <w:rPr>
          <w:i/>
          <w:iCs/>
          <w:noProof/>
          <w:lang w:val="en-GB" w:eastAsia="en-GB"/>
        </w:rPr>
        <w:lastRenderedPageBreak/>
        <w:drawing>
          <wp:inline distT="0" distB="0" distL="0" distR="0" wp14:anchorId="573A1799" wp14:editId="6AA82FFB">
            <wp:extent cx="6262370" cy="4131310"/>
            <wp:effectExtent l="0" t="0" r="5080" b="2540"/>
            <wp:docPr id="665811812" name="Рисунок 66581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262370" cy="4131310"/>
                    </a:xfrm>
                    <a:prstGeom prst="rect">
                      <a:avLst/>
                    </a:prstGeom>
                    <a:noFill/>
                    <a:ln>
                      <a:noFill/>
                    </a:ln>
                  </pic:spPr>
                </pic:pic>
              </a:graphicData>
            </a:graphic>
          </wp:inline>
        </w:drawing>
      </w:r>
    </w:p>
    <w:p w14:paraId="0F336097" w14:textId="77777777" w:rsidR="00AA6878" w:rsidRDefault="00AA6878" w:rsidP="00AA6878">
      <w:pPr>
        <w:ind w:firstLine="567"/>
      </w:pPr>
    </w:p>
    <w:p w14:paraId="410D3E12" w14:textId="77777777" w:rsidR="00AA6878" w:rsidRDefault="00AA6878" w:rsidP="00AA6878">
      <w:pPr>
        <w:ind w:firstLine="567"/>
        <w:rPr>
          <w:i/>
        </w:rPr>
      </w:pPr>
      <w:r w:rsidRPr="00CD0AD2">
        <w:rPr>
          <w:i/>
        </w:rPr>
        <w:t xml:space="preserve">Kabeļu </w:t>
      </w:r>
      <w:r>
        <w:rPr>
          <w:i/>
        </w:rPr>
        <w:t>marķēšanas izpildījuma paraugi:</w:t>
      </w:r>
    </w:p>
    <w:p w14:paraId="341321BD" w14:textId="77777777" w:rsidR="00AA6878" w:rsidRDefault="00AA6878" w:rsidP="00AA6878">
      <w:pPr>
        <w:ind w:firstLine="567"/>
        <w:rPr>
          <w:i/>
        </w:rPr>
      </w:pPr>
    </w:p>
    <w:p w14:paraId="5D022A66" w14:textId="77777777" w:rsidR="00AA6878" w:rsidRDefault="00AA6878" w:rsidP="00AA6878">
      <w:pPr>
        <w:ind w:firstLine="567"/>
        <w:rPr>
          <w:i/>
        </w:rPr>
      </w:pPr>
    </w:p>
    <w:p w14:paraId="3721639F" w14:textId="77777777" w:rsidR="00AA6878" w:rsidRDefault="00AA6878" w:rsidP="00AA6878">
      <w:pPr>
        <w:ind w:firstLine="567"/>
        <w:rPr>
          <w:i/>
          <w:iCs/>
        </w:rPr>
      </w:pPr>
      <w:r>
        <w:rPr>
          <w:i/>
          <w:iCs/>
          <w:noProof/>
          <w:lang w:val="en-GB" w:eastAsia="en-GB"/>
        </w:rPr>
        <w:drawing>
          <wp:inline distT="0" distB="0" distL="0" distR="0" wp14:anchorId="5145A37F" wp14:editId="779E2DE1">
            <wp:extent cx="2916000" cy="1794960"/>
            <wp:effectExtent l="19050" t="0" r="0" b="0"/>
            <wp:docPr id="1151241648" name="Рисунок 1151241648" descr="C:\Documents and Settings\Nikolajs\Desktop\1472647879_Silver-Fox-Fox-Flo-Tie-on-Cable-Lab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Nikolajs\Desktop\1472647879_Silver-Fox-Fox-Flo-Tie-on-Cable-Labels.jpg"/>
                    <pic:cNvPicPr>
                      <a:picLocks noChangeAspect="1" noChangeArrowheads="1"/>
                    </pic:cNvPicPr>
                  </pic:nvPicPr>
                  <pic:blipFill>
                    <a:blip r:embed="rId76" cstate="print"/>
                    <a:srcRect/>
                    <a:stretch>
                      <a:fillRect/>
                    </a:stretch>
                  </pic:blipFill>
                  <pic:spPr bwMode="auto">
                    <a:xfrm>
                      <a:off x="0" y="0"/>
                      <a:ext cx="2916000" cy="1794960"/>
                    </a:xfrm>
                    <a:prstGeom prst="rect">
                      <a:avLst/>
                    </a:prstGeom>
                    <a:noFill/>
                    <a:ln w="9525">
                      <a:noFill/>
                      <a:miter lim="800000"/>
                      <a:headEnd/>
                      <a:tailEnd/>
                    </a:ln>
                  </pic:spPr>
                </pic:pic>
              </a:graphicData>
            </a:graphic>
          </wp:inline>
        </w:drawing>
      </w:r>
    </w:p>
    <w:p w14:paraId="16F79911" w14:textId="77777777" w:rsidR="00AA6878" w:rsidRDefault="00AA6878" w:rsidP="00AA6878">
      <w:pPr>
        <w:ind w:firstLine="567"/>
        <w:rPr>
          <w:i/>
          <w:iCs/>
        </w:rPr>
      </w:pPr>
    </w:p>
    <w:p w14:paraId="33B7CD89" w14:textId="77777777" w:rsidR="00AA6878" w:rsidRDefault="00AA6878" w:rsidP="00AA6878">
      <w:pPr>
        <w:ind w:firstLine="567"/>
        <w:rPr>
          <w:i/>
          <w:iCs/>
        </w:rPr>
      </w:pPr>
    </w:p>
    <w:p w14:paraId="2D54C8A1" w14:textId="77777777" w:rsidR="00AA6878" w:rsidRDefault="00AA6878" w:rsidP="00AA6878">
      <w:pPr>
        <w:ind w:firstLine="567"/>
        <w:rPr>
          <w:i/>
          <w:iCs/>
        </w:rPr>
      </w:pPr>
      <w:r>
        <w:rPr>
          <w:i/>
          <w:iCs/>
          <w:noProof/>
          <w:lang w:val="en-GB" w:eastAsia="en-GB"/>
        </w:rPr>
        <w:lastRenderedPageBreak/>
        <w:drawing>
          <wp:inline distT="0" distB="0" distL="0" distR="0" wp14:anchorId="0A52FC6A" wp14:editId="2CAA22BC">
            <wp:extent cx="2914650" cy="2181225"/>
            <wp:effectExtent l="19050" t="0" r="0" b="0"/>
            <wp:docPr id="805633763" name="Рисунок 805633763" descr="C:\Documents and Settings\Nikolajs\Desktop\29626-9216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Nikolajs\Desktop\29626-9216794.jpg"/>
                    <pic:cNvPicPr>
                      <a:picLocks noChangeAspect="1" noChangeArrowheads="1"/>
                    </pic:cNvPicPr>
                  </pic:nvPicPr>
                  <pic:blipFill>
                    <a:blip r:embed="rId77" cstate="print"/>
                    <a:srcRect b="17921"/>
                    <a:stretch>
                      <a:fillRect/>
                    </a:stretch>
                  </pic:blipFill>
                  <pic:spPr bwMode="auto">
                    <a:xfrm>
                      <a:off x="0" y="0"/>
                      <a:ext cx="2914650" cy="2181225"/>
                    </a:xfrm>
                    <a:prstGeom prst="rect">
                      <a:avLst/>
                    </a:prstGeom>
                    <a:noFill/>
                    <a:ln w="9525">
                      <a:noFill/>
                      <a:miter lim="800000"/>
                      <a:headEnd/>
                      <a:tailEnd/>
                    </a:ln>
                  </pic:spPr>
                </pic:pic>
              </a:graphicData>
            </a:graphic>
          </wp:inline>
        </w:drawing>
      </w:r>
    </w:p>
    <w:p w14:paraId="28A18362" w14:textId="77777777" w:rsidR="00AA6878" w:rsidRPr="00CD0AD2" w:rsidRDefault="00AA6878" w:rsidP="00AA6878">
      <w:pPr>
        <w:ind w:firstLine="567"/>
        <w:rPr>
          <w:i/>
          <w:iCs/>
        </w:rPr>
      </w:pPr>
      <w:r>
        <w:rPr>
          <w:i/>
          <w:iCs/>
          <w:noProof/>
          <w:lang w:val="en-GB" w:eastAsia="en-GB"/>
        </w:rPr>
        <w:drawing>
          <wp:inline distT="0" distB="0" distL="0" distR="0" wp14:anchorId="160350EE" wp14:editId="18446AA5">
            <wp:extent cx="2914650" cy="2562225"/>
            <wp:effectExtent l="19050" t="0" r="0" b="0"/>
            <wp:docPr id="1395779628" name="Рисунок 1395779628" descr="C:\Documents and Settings\Nikolajs\Desktop\tabsmkh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Nikolajs\Desktop\tabsmkh100-1.jpg"/>
                    <pic:cNvPicPr>
                      <a:picLocks noChangeAspect="1" noChangeArrowheads="1"/>
                    </pic:cNvPicPr>
                  </pic:nvPicPr>
                  <pic:blipFill>
                    <a:blip r:embed="rId78" cstate="print"/>
                    <a:srcRect t="8735" b="10241"/>
                    <a:stretch>
                      <a:fillRect/>
                    </a:stretch>
                  </pic:blipFill>
                  <pic:spPr bwMode="auto">
                    <a:xfrm>
                      <a:off x="0" y="0"/>
                      <a:ext cx="2914650" cy="2562225"/>
                    </a:xfrm>
                    <a:prstGeom prst="rect">
                      <a:avLst/>
                    </a:prstGeom>
                    <a:noFill/>
                    <a:ln w="9525">
                      <a:noFill/>
                      <a:miter lim="800000"/>
                      <a:headEnd/>
                      <a:tailEnd/>
                    </a:ln>
                  </pic:spPr>
                </pic:pic>
              </a:graphicData>
            </a:graphic>
          </wp:inline>
        </w:drawing>
      </w:r>
    </w:p>
    <w:bookmarkEnd w:id="14"/>
    <w:p w14:paraId="53A2A6A0" w14:textId="19BBE423" w:rsidR="00127DD4" w:rsidRDefault="001806DC">
      <w:pPr>
        <w:rPr>
          <w:rFonts w:eastAsia="Times New Roman"/>
          <w:i/>
          <w:iCs/>
          <w:szCs w:val="24"/>
        </w:rPr>
      </w:pPr>
      <w:r w:rsidRPr="001806DC">
        <w:rPr>
          <w:rFonts w:eastAsia="Times New Roman"/>
          <w:i/>
          <w:iCs/>
          <w:szCs w:val="24"/>
        </w:rPr>
        <w:t>Marķējum</w:t>
      </w:r>
      <w:r>
        <w:rPr>
          <w:rFonts w:eastAsia="Times New Roman"/>
          <w:i/>
          <w:iCs/>
          <w:szCs w:val="24"/>
        </w:rPr>
        <w:t>a paraugs</w:t>
      </w:r>
      <w:r w:rsidRPr="001806DC">
        <w:rPr>
          <w:rFonts w:eastAsia="Times New Roman"/>
          <w:i/>
          <w:iCs/>
          <w:szCs w:val="24"/>
        </w:rPr>
        <w:t xml:space="preserve"> ar speciālu kabeļa marķējuma kabatiņu, kur iekšā tiek ievietots marķējuma teksts</w:t>
      </w:r>
      <w:r>
        <w:rPr>
          <w:rFonts w:eastAsia="Times New Roman"/>
          <w:i/>
          <w:iCs/>
          <w:szCs w:val="24"/>
        </w:rPr>
        <w:t>:</w:t>
      </w:r>
    </w:p>
    <w:p w14:paraId="09BB09D0" w14:textId="61A6642B" w:rsidR="001806DC" w:rsidRPr="00087D1D" w:rsidRDefault="001806DC">
      <w:pPr>
        <w:rPr>
          <w:rFonts w:eastAsia="Times New Roman"/>
          <w:i/>
          <w:iCs/>
          <w:szCs w:val="24"/>
        </w:rPr>
      </w:pPr>
      <w:r>
        <w:rPr>
          <w:rFonts w:eastAsia="Times New Roman"/>
          <w:i/>
          <w:iCs/>
          <w:noProof/>
          <w:szCs w:val="24"/>
        </w:rPr>
        <w:drawing>
          <wp:inline distT="0" distB="0" distL="0" distR="0" wp14:anchorId="6F942E69" wp14:editId="72614DFF">
            <wp:extent cx="2916000" cy="2916000"/>
            <wp:effectExtent l="0" t="0" r="0" b="0"/>
            <wp:docPr id="4344426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16000" cy="2916000"/>
                    </a:xfrm>
                    <a:prstGeom prst="rect">
                      <a:avLst/>
                    </a:prstGeom>
                    <a:noFill/>
                  </pic:spPr>
                </pic:pic>
              </a:graphicData>
            </a:graphic>
          </wp:inline>
        </w:drawing>
      </w:r>
    </w:p>
    <w:sectPr w:rsidR="001806DC" w:rsidRPr="00087D1D" w:rsidSect="000C3747">
      <w:headerReference w:type="even" r:id="rId80"/>
      <w:headerReference w:type="default" r:id="rId81"/>
      <w:footerReference w:type="even" r:id="rId82"/>
      <w:footerReference w:type="default" r:id="rId83"/>
      <w:pgSz w:w="11906" w:h="16838"/>
      <w:pgMar w:top="960" w:right="707"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2A4DA" w14:textId="77777777" w:rsidR="00155FEC" w:rsidRDefault="00155FEC">
      <w:r>
        <w:separator/>
      </w:r>
    </w:p>
  </w:endnote>
  <w:endnote w:type="continuationSeparator" w:id="0">
    <w:p w14:paraId="78C63FE2" w14:textId="77777777" w:rsidR="00155FEC" w:rsidRDefault="00155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BA"/>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AA6878"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AA6878" w:rsidRDefault="00AA6878"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AA6878" w:rsidRDefault="00AA6878"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6DA2" w14:textId="77777777" w:rsidR="00155FEC" w:rsidRDefault="00155FEC">
      <w:r>
        <w:separator/>
      </w:r>
    </w:p>
  </w:footnote>
  <w:footnote w:type="continuationSeparator" w:id="0">
    <w:p w14:paraId="1090F6AD" w14:textId="77777777" w:rsidR="00155FEC" w:rsidRDefault="00155FEC">
      <w:r>
        <w:continuationSeparator/>
      </w:r>
    </w:p>
  </w:footnote>
  <w:footnote w:id="1">
    <w:p w14:paraId="644DE602" w14:textId="3C9D202D" w:rsidR="00C1522A" w:rsidRDefault="00C1522A">
      <w:pPr>
        <w:pStyle w:val="af4"/>
      </w:pPr>
      <w:r>
        <w:rPr>
          <w:rStyle w:val="af6"/>
        </w:rPr>
        <w:footnoteRef/>
      </w:r>
      <w:r>
        <w:t xml:space="preserve"> Pieļaujami arī citi kabeļu savienojuma veidi, ja tie ir paredzēti Būvprojektā.</w:t>
      </w:r>
    </w:p>
  </w:footnote>
  <w:footnote w:id="2">
    <w:p w14:paraId="732C0DE4" w14:textId="5E8BEE97" w:rsidR="000600E4" w:rsidRPr="000600E4" w:rsidRDefault="000600E4">
      <w:pPr>
        <w:pStyle w:val="af4"/>
      </w:pPr>
      <w:r>
        <w:rPr>
          <w:rStyle w:val="af6"/>
        </w:rPr>
        <w:footnoteRef/>
      </w:r>
      <w:r>
        <w:t xml:space="preserve"> </w:t>
      </w:r>
      <w:r w:rsidRPr="000600E4">
        <w:t xml:space="preserve">Aprakst (izvilkumi no </w:t>
      </w:r>
      <w:hyperlink r:id="rId1" w:tgtFrame="_blank" w:history="1">
        <w:r w:rsidRPr="000600E4">
          <w:rPr>
            <w:szCs w:val="24"/>
          </w:rPr>
          <w:t>DIN VDE 0100</w:t>
        </w:r>
      </w:hyperlink>
      <w:r w:rsidRPr="000600E4">
        <w:rPr>
          <w:szCs w:val="24"/>
        </w:rPr>
        <w:t>)</w:t>
      </w:r>
    </w:p>
  </w:footnote>
  <w:footnote w:id="3">
    <w:p w14:paraId="32BF7349" w14:textId="77777777" w:rsidR="000600E4" w:rsidRDefault="000600E4" w:rsidP="000600E4">
      <w:pPr>
        <w:pStyle w:val="af4"/>
      </w:pPr>
      <w:r>
        <w:rPr>
          <w:rStyle w:val="af6"/>
        </w:rPr>
        <w:footnoteRef/>
      </w:r>
      <w:r>
        <w:t xml:space="preserve"> </w:t>
      </w:r>
      <w:r w:rsidRPr="008058AF">
        <w:t>FI slēdzis ir klusais drošinātāju kārbas glābšanas līdzeklis!</w:t>
      </w:r>
    </w:p>
    <w:p w14:paraId="75B68C8F" w14:textId="77777777" w:rsidR="000600E4" w:rsidRDefault="000600E4" w:rsidP="000600E4">
      <w:pPr>
        <w:pStyle w:val="af4"/>
      </w:pPr>
    </w:p>
    <w:p w14:paraId="773B505E" w14:textId="77777777" w:rsidR="000600E4" w:rsidRDefault="000600E4" w:rsidP="000600E4">
      <w:pPr>
        <w:pStyle w:val="af4"/>
      </w:pPr>
      <w:r w:rsidRPr="008058AF">
        <w:t>Drošinātājs, FI ķēdes pārtraucējs</w:t>
      </w:r>
      <w:r>
        <w:t>, aizsardzības ierīce no</w:t>
      </w:r>
      <w:r w:rsidRPr="008058AF">
        <w:t xml:space="preserve"> diferenciālā</w:t>
      </w:r>
      <w:r>
        <w:t>s</w:t>
      </w:r>
      <w:r w:rsidRPr="008058AF">
        <w:t xml:space="preserve"> strāva</w:t>
      </w:r>
      <w:r>
        <w:t>s</w:t>
      </w:r>
    </w:p>
    <w:p w14:paraId="39872142" w14:textId="77777777" w:rsidR="000600E4" w:rsidRDefault="000600E4" w:rsidP="000600E4">
      <w:pPr>
        <w:pStyle w:val="af4"/>
      </w:pPr>
    </w:p>
    <w:p w14:paraId="1013A53D" w14:textId="77777777" w:rsidR="000600E4" w:rsidRDefault="000600E4" w:rsidP="000600E4">
      <w:pPr>
        <w:pStyle w:val="af4"/>
      </w:pPr>
      <w:r w:rsidRPr="00C565BC">
        <w:t>Lai gan parastie automātiskie slēdži tiek izmantoti, lai aizsargātu jūsu elektriskās ierīces un ķēdes no pārslodzes, FI automātiskie slēdži nodrošina personas aizsardzību. Dzīvībai bīstamu elektrisko traumu skaits Vācijas mājās pastāvīgi samazinās, jo tiek</w:t>
      </w:r>
      <w:r>
        <w:t xml:space="preserve"> izmantotas ierīces ar aizsardzības izslēgšanos</w:t>
      </w:r>
      <w:r w:rsidRPr="00C565BC">
        <w:t>.</w:t>
      </w:r>
    </w:p>
    <w:p w14:paraId="5CB6DAD8" w14:textId="77777777" w:rsidR="000600E4" w:rsidRDefault="000600E4" w:rsidP="000600E4">
      <w:pPr>
        <w:pStyle w:val="af4"/>
      </w:pPr>
    </w:p>
    <w:p w14:paraId="6DF66775" w14:textId="77777777" w:rsidR="000600E4" w:rsidRDefault="000600E4" w:rsidP="000600E4">
      <w:pPr>
        <w:pStyle w:val="af4"/>
      </w:pPr>
      <w:r w:rsidRPr="006A10D5">
        <w:t>FI slēdzis = (</w:t>
      </w:r>
      <w:r w:rsidRPr="0042706B">
        <w:t>FI ķēdes pārtraucējs</w:t>
      </w:r>
      <w:r w:rsidRPr="006A10D5">
        <w:t>)</w:t>
      </w:r>
    </w:p>
    <w:p w14:paraId="20EBEF4A" w14:textId="77777777" w:rsidR="000600E4" w:rsidRDefault="000600E4" w:rsidP="000600E4">
      <w:pPr>
        <w:pStyle w:val="af4"/>
      </w:pPr>
    </w:p>
  </w:footnote>
  <w:footnote w:id="4">
    <w:p w14:paraId="1647A00F" w14:textId="77777777" w:rsidR="000600E4" w:rsidRDefault="000600E4" w:rsidP="000600E4">
      <w:pPr>
        <w:pStyle w:val="af4"/>
      </w:pPr>
      <w:r>
        <w:rPr>
          <w:rStyle w:val="af6"/>
        </w:rPr>
        <w:footnoteRef/>
      </w:r>
      <w:r>
        <w:t xml:space="preserve"> </w:t>
      </w:r>
      <w:r w:rsidRPr="0042706B">
        <w:t>Atlikušās strāvas ķēdes pārtraucējs</w:t>
      </w:r>
    </w:p>
    <w:p w14:paraId="54D41F70" w14:textId="77777777" w:rsidR="000600E4" w:rsidRDefault="000600E4" w:rsidP="000600E4">
      <w:pPr>
        <w:pStyle w:val="af4"/>
      </w:pPr>
    </w:p>
    <w:p w14:paraId="68C6EA2B" w14:textId="77777777" w:rsidR="000600E4" w:rsidRDefault="000600E4" w:rsidP="000600E4">
      <w:pPr>
        <w:pStyle w:val="af4"/>
      </w:pPr>
      <w:r>
        <w:t>(</w:t>
      </w:r>
      <w:r w:rsidRPr="006A10D5">
        <w:t>starptautiskais apzīmējums RCD —</w:t>
      </w:r>
      <w:r w:rsidRPr="0042706B">
        <w:t xml:space="preserve"> </w:t>
      </w:r>
      <w:proofErr w:type="spellStart"/>
      <w:r>
        <w:t>Residual</w:t>
      </w:r>
      <w:proofErr w:type="spellEnd"/>
      <w:r>
        <w:t xml:space="preserve"> </w:t>
      </w:r>
      <w:proofErr w:type="spellStart"/>
      <w:r>
        <w:t>Current</w:t>
      </w:r>
      <w:proofErr w:type="spellEnd"/>
      <w:r>
        <w:t xml:space="preserve"> </w:t>
      </w:r>
      <w:proofErr w:type="spellStart"/>
      <w:r>
        <w:t>Protective</w:t>
      </w:r>
      <w:proofErr w:type="spellEnd"/>
      <w:r>
        <w:t xml:space="preserve"> </w:t>
      </w:r>
      <w:proofErr w:type="spellStart"/>
      <w:r>
        <w:t>Device</w:t>
      </w:r>
      <w:proofErr w:type="spellEnd"/>
      <w:r w:rsidRPr="006A10D5">
        <w:t xml:space="preserve"> atlikušās strāvas aizsargierīce, tulkojumā: zemējuma noplūdes strāvas aizsardzības ierīce</w:t>
      </w:r>
      <w:r>
        <w:t>)</w:t>
      </w:r>
    </w:p>
    <w:p w14:paraId="321275B3" w14:textId="77777777" w:rsidR="000600E4" w:rsidRDefault="000600E4" w:rsidP="000600E4">
      <w:pPr>
        <w:pStyle w:val="af4"/>
      </w:pPr>
      <w:r>
        <w:t xml:space="preserve"> </w:t>
      </w:r>
    </w:p>
    <w:p w14:paraId="093A1418" w14:textId="77777777" w:rsidR="000600E4" w:rsidRDefault="000600E4" w:rsidP="000600E4">
      <w:pPr>
        <w:pStyle w:val="af4"/>
      </w:pPr>
      <w:r w:rsidRPr="0042706B">
        <w:t xml:space="preserve">Pazīstams arī kā FI slēdzis, tas nosaka pat nelielas atlikušās strāvas (maks. 30 </w:t>
      </w:r>
      <w:proofErr w:type="spellStart"/>
      <w:r w:rsidRPr="0042706B">
        <w:t>mA</w:t>
      </w:r>
      <w:proofErr w:type="spellEnd"/>
      <w:r w:rsidRPr="0042706B">
        <w:t xml:space="preserve">) un pārtrauc ietekmēto ķēdi visos polos </w:t>
      </w:r>
      <w:proofErr w:type="spellStart"/>
      <w:r w:rsidRPr="0042706B">
        <w:t>milisekundēs</w:t>
      </w:r>
      <w:proofErr w:type="spellEnd"/>
      <w:r>
        <w:t>.</w:t>
      </w:r>
    </w:p>
    <w:p w14:paraId="14219BD0" w14:textId="77777777" w:rsidR="000600E4" w:rsidRDefault="000600E4" w:rsidP="000600E4">
      <w:pPr>
        <w:pStyle w:val="af4"/>
      </w:pPr>
      <w:r>
        <w:t xml:space="preserve"> </w:t>
      </w:r>
    </w:p>
    <w:p w14:paraId="68632BCA" w14:textId="77777777" w:rsidR="000600E4" w:rsidRDefault="000600E4" w:rsidP="000600E4">
      <w:pPr>
        <w:pStyle w:val="af4"/>
      </w:pPr>
      <w:r w:rsidRPr="008058AF">
        <w:t xml:space="preserve">Šis atlikušās strāvas ķēdes pārtraucējs nodrošina īpaši augstu aizsardzības līmeni pret bīstamu elektriskās strāvas triecienu cilvēkiem, kuri nonāk saskarē ar bojātiem </w:t>
      </w:r>
      <w:r>
        <w:t>kabeļiem vai ierīcēm.</w:t>
      </w:r>
    </w:p>
    <w:p w14:paraId="3F93CB2F" w14:textId="77777777" w:rsidR="000600E4" w:rsidRDefault="000600E4" w:rsidP="000600E4">
      <w:pPr>
        <w:pStyle w:val="af4"/>
      </w:pPr>
    </w:p>
  </w:footnote>
  <w:footnote w:id="5">
    <w:p w14:paraId="4B6AAC87" w14:textId="73B2FCA3" w:rsidR="008116AA" w:rsidRDefault="008116AA">
      <w:pPr>
        <w:pStyle w:val="af4"/>
      </w:pPr>
      <w:r>
        <w:rPr>
          <w:rStyle w:val="af6"/>
        </w:rPr>
        <w:footnoteRef/>
      </w:r>
      <w:r>
        <w:t xml:space="preserve"> Precizēt klasi atbilstoši Būvprojektā noteiktajai vai nosakāmai pēc LVS.</w:t>
      </w:r>
    </w:p>
  </w:footnote>
  <w:footnote w:id="6">
    <w:p w14:paraId="59C6E2ED" w14:textId="06CB3B87" w:rsidR="001243B9" w:rsidRDefault="001243B9">
      <w:pPr>
        <w:pStyle w:val="af4"/>
      </w:pPr>
      <w:r>
        <w:rPr>
          <w:rStyle w:val="af6"/>
        </w:rPr>
        <w:footnoteRef/>
      </w:r>
      <w:r>
        <w:t xml:space="preserve"> Atsaukties uz publiski pieejamu avotu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77777777" w:rsidR="00AA6878"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AA6878" w:rsidRDefault="00AA6878"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AA6878"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AA6878"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656B8"/>
    <w:multiLevelType w:val="multilevel"/>
    <w:tmpl w:val="299C8F1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A7613"/>
    <w:multiLevelType w:val="multilevel"/>
    <w:tmpl w:val="F5A69B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90708"/>
    <w:multiLevelType w:val="multilevel"/>
    <w:tmpl w:val="DFC4E93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A168C"/>
    <w:multiLevelType w:val="multilevel"/>
    <w:tmpl w:val="5732B2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C4A11"/>
    <w:multiLevelType w:val="multilevel"/>
    <w:tmpl w:val="6FFCA1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9"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88F769F"/>
    <w:multiLevelType w:val="multilevel"/>
    <w:tmpl w:val="070CBE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972E5A"/>
    <w:multiLevelType w:val="multilevel"/>
    <w:tmpl w:val="D220C0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CE25D59"/>
    <w:multiLevelType w:val="multilevel"/>
    <w:tmpl w:val="C93801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CE4FE0"/>
    <w:multiLevelType w:val="multilevel"/>
    <w:tmpl w:val="0AA6F1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3"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32062594">
    <w:abstractNumId w:val="9"/>
  </w:num>
  <w:num w:numId="2" w16cid:durableId="1392928330">
    <w:abstractNumId w:val="24"/>
  </w:num>
  <w:num w:numId="3" w16cid:durableId="238104317">
    <w:abstractNumId w:val="13"/>
  </w:num>
  <w:num w:numId="4" w16cid:durableId="1860704278">
    <w:abstractNumId w:val="1"/>
  </w:num>
  <w:num w:numId="5" w16cid:durableId="675695851">
    <w:abstractNumId w:val="20"/>
  </w:num>
  <w:num w:numId="6" w16cid:durableId="29114943">
    <w:abstractNumId w:val="11"/>
  </w:num>
  <w:num w:numId="7" w16cid:durableId="552012080">
    <w:abstractNumId w:val="28"/>
  </w:num>
  <w:num w:numId="8" w16cid:durableId="1213884582">
    <w:abstractNumId w:val="23"/>
  </w:num>
  <w:num w:numId="9" w16cid:durableId="703674036">
    <w:abstractNumId w:val="19"/>
  </w:num>
  <w:num w:numId="10" w16cid:durableId="2024821885">
    <w:abstractNumId w:val="27"/>
  </w:num>
  <w:num w:numId="11" w16cid:durableId="77866827">
    <w:abstractNumId w:val="16"/>
  </w:num>
  <w:num w:numId="12" w16cid:durableId="1058895494">
    <w:abstractNumId w:val="0"/>
  </w:num>
  <w:num w:numId="13" w16cid:durableId="1705253517">
    <w:abstractNumId w:val="7"/>
  </w:num>
  <w:num w:numId="14" w16cid:durableId="922564618">
    <w:abstractNumId w:val="10"/>
  </w:num>
  <w:num w:numId="15" w16cid:durableId="618874308">
    <w:abstractNumId w:val="12"/>
  </w:num>
  <w:num w:numId="16" w16cid:durableId="520629822">
    <w:abstractNumId w:val="21"/>
  </w:num>
  <w:num w:numId="17" w16cid:durableId="1046294011">
    <w:abstractNumId w:val="22"/>
  </w:num>
  <w:num w:numId="18" w16cid:durableId="1263607553">
    <w:abstractNumId w:val="25"/>
  </w:num>
  <w:num w:numId="19" w16cid:durableId="1091969663">
    <w:abstractNumId w:val="26"/>
  </w:num>
  <w:num w:numId="20" w16cid:durableId="1817379072">
    <w:abstractNumId w:val="8"/>
  </w:num>
  <w:num w:numId="21" w16cid:durableId="947617376">
    <w:abstractNumId w:val="5"/>
  </w:num>
  <w:num w:numId="22" w16cid:durableId="51386574">
    <w:abstractNumId w:val="6"/>
  </w:num>
  <w:num w:numId="23" w16cid:durableId="1598295134">
    <w:abstractNumId w:val="18"/>
  </w:num>
  <w:num w:numId="24" w16cid:durableId="651371256">
    <w:abstractNumId w:val="17"/>
  </w:num>
  <w:num w:numId="25" w16cid:durableId="752163919">
    <w:abstractNumId w:val="3"/>
  </w:num>
  <w:num w:numId="26" w16cid:durableId="1983266119">
    <w:abstractNumId w:val="4"/>
  </w:num>
  <w:num w:numId="27" w16cid:durableId="542403742">
    <w:abstractNumId w:val="15"/>
  </w:num>
  <w:num w:numId="28" w16cid:durableId="1042172704">
    <w:abstractNumId w:val="14"/>
  </w:num>
  <w:num w:numId="29" w16cid:durableId="1630630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262C5"/>
    <w:rsid w:val="000600E4"/>
    <w:rsid w:val="00087D1D"/>
    <w:rsid w:val="000A2FE0"/>
    <w:rsid w:val="000B45F1"/>
    <w:rsid w:val="000C3747"/>
    <w:rsid w:val="001121F7"/>
    <w:rsid w:val="00115038"/>
    <w:rsid w:val="001243B9"/>
    <w:rsid w:val="00127DD4"/>
    <w:rsid w:val="001445BB"/>
    <w:rsid w:val="00155FEC"/>
    <w:rsid w:val="00157D7A"/>
    <w:rsid w:val="001806DC"/>
    <w:rsid w:val="001F5B72"/>
    <w:rsid w:val="00225D99"/>
    <w:rsid w:val="00245D6E"/>
    <w:rsid w:val="002747EB"/>
    <w:rsid w:val="002805AC"/>
    <w:rsid w:val="002809BE"/>
    <w:rsid w:val="0029744F"/>
    <w:rsid w:val="00374916"/>
    <w:rsid w:val="003A4C42"/>
    <w:rsid w:val="003C40CD"/>
    <w:rsid w:val="003D5B37"/>
    <w:rsid w:val="003F1011"/>
    <w:rsid w:val="00434325"/>
    <w:rsid w:val="004526B0"/>
    <w:rsid w:val="00474EB8"/>
    <w:rsid w:val="00491C43"/>
    <w:rsid w:val="004B23D3"/>
    <w:rsid w:val="004B7D5E"/>
    <w:rsid w:val="004D61D5"/>
    <w:rsid w:val="0052574E"/>
    <w:rsid w:val="00556666"/>
    <w:rsid w:val="005F2244"/>
    <w:rsid w:val="00634FED"/>
    <w:rsid w:val="00654B59"/>
    <w:rsid w:val="0066603A"/>
    <w:rsid w:val="006777D1"/>
    <w:rsid w:val="006E6925"/>
    <w:rsid w:val="006E7EDE"/>
    <w:rsid w:val="00705F70"/>
    <w:rsid w:val="0072554F"/>
    <w:rsid w:val="0074479C"/>
    <w:rsid w:val="00767BFA"/>
    <w:rsid w:val="007A1657"/>
    <w:rsid w:val="007D4F4E"/>
    <w:rsid w:val="008037FD"/>
    <w:rsid w:val="008116AA"/>
    <w:rsid w:val="0083309B"/>
    <w:rsid w:val="00845569"/>
    <w:rsid w:val="00861405"/>
    <w:rsid w:val="0089727E"/>
    <w:rsid w:val="008D097E"/>
    <w:rsid w:val="00931990"/>
    <w:rsid w:val="0094341D"/>
    <w:rsid w:val="009542E2"/>
    <w:rsid w:val="00957B0B"/>
    <w:rsid w:val="0096001D"/>
    <w:rsid w:val="009A1157"/>
    <w:rsid w:val="009B6890"/>
    <w:rsid w:val="009F5CDE"/>
    <w:rsid w:val="00A1103B"/>
    <w:rsid w:val="00A2767F"/>
    <w:rsid w:val="00A3458A"/>
    <w:rsid w:val="00A43931"/>
    <w:rsid w:val="00A617B4"/>
    <w:rsid w:val="00A83C30"/>
    <w:rsid w:val="00A95F90"/>
    <w:rsid w:val="00AA6878"/>
    <w:rsid w:val="00AB5FE9"/>
    <w:rsid w:val="00B357C5"/>
    <w:rsid w:val="00B53F58"/>
    <w:rsid w:val="00BF4A3F"/>
    <w:rsid w:val="00C1522A"/>
    <w:rsid w:val="00C256E7"/>
    <w:rsid w:val="00C51033"/>
    <w:rsid w:val="00C56E24"/>
    <w:rsid w:val="00C974FF"/>
    <w:rsid w:val="00CB75DC"/>
    <w:rsid w:val="00CC2530"/>
    <w:rsid w:val="00CE5375"/>
    <w:rsid w:val="00D24AE3"/>
    <w:rsid w:val="00D41BFE"/>
    <w:rsid w:val="00D511CD"/>
    <w:rsid w:val="00D65FCB"/>
    <w:rsid w:val="00DD2527"/>
    <w:rsid w:val="00DF7D63"/>
    <w:rsid w:val="00EA333E"/>
    <w:rsid w:val="00EA4257"/>
    <w:rsid w:val="00EE1144"/>
    <w:rsid w:val="00EE5D7D"/>
    <w:rsid w:val="00F05CC3"/>
    <w:rsid w:val="00F33AE9"/>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9542E2"/>
    <w:pPr>
      <w:keepNext/>
      <w:keepLines/>
      <w:spacing w:before="4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uiPriority w:val="9"/>
    <w:unhideWhenUsed/>
    <w:qFormat/>
    <w:rsid w:val="005F2244"/>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uiPriority w:val="34"/>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rsid w:val="00556666"/>
    <w:rPr>
      <w:rFonts w:asciiTheme="majorHAnsi" w:eastAsiaTheme="majorEastAsia" w:hAnsiTheme="majorHAnsi" w:cstheme="majorBidi"/>
      <w:color w:val="2F5496" w:themeColor="accent1" w:themeShade="BF"/>
    </w:rPr>
  </w:style>
  <w:style w:type="character" w:customStyle="1" w:styleId="40">
    <w:name w:val="Заголовок 4 Знак"/>
    <w:basedOn w:val="a0"/>
    <w:link w:val="4"/>
    <w:uiPriority w:val="9"/>
    <w:rsid w:val="005F2244"/>
    <w:rPr>
      <w:rFonts w:asciiTheme="majorHAnsi" w:eastAsiaTheme="majorEastAsia" w:hAnsiTheme="majorHAnsi" w:cstheme="majorBidi"/>
      <w:i/>
      <w:iCs/>
      <w:color w:val="2F5496" w:themeColor="accent1" w:themeShade="BF"/>
    </w:rPr>
  </w:style>
  <w:style w:type="paragraph" w:styleId="2">
    <w:name w:val="Body Text 2"/>
    <w:basedOn w:val="a"/>
    <w:link w:val="20"/>
    <w:uiPriority w:val="99"/>
    <w:rsid w:val="005F2244"/>
    <w:pPr>
      <w:spacing w:after="120" w:line="480" w:lineRule="auto"/>
      <w:jc w:val="both"/>
    </w:pPr>
    <w:rPr>
      <w:rFonts w:ascii="Times New Roman" w:eastAsia="Times New Roman" w:hAnsi="Times New Roman"/>
      <w:szCs w:val="24"/>
      <w:lang w:eastAsia="lv-LV"/>
    </w:rPr>
  </w:style>
  <w:style w:type="character" w:customStyle="1" w:styleId="20">
    <w:name w:val="Основной текст 2 Знак"/>
    <w:basedOn w:val="a0"/>
    <w:link w:val="2"/>
    <w:uiPriority w:val="99"/>
    <w:rsid w:val="005F2244"/>
    <w:rPr>
      <w:rFonts w:ascii="Times New Roman" w:eastAsia="Times New Roman" w:hAnsi="Times New Roman"/>
      <w:szCs w:val="24"/>
      <w:lang w:eastAsia="lv-LV"/>
    </w:rPr>
  </w:style>
  <w:style w:type="paragraph" w:styleId="33">
    <w:name w:val="Body Text 3"/>
    <w:basedOn w:val="a"/>
    <w:link w:val="34"/>
    <w:uiPriority w:val="99"/>
    <w:rsid w:val="005F2244"/>
    <w:pPr>
      <w:spacing w:after="120"/>
      <w:jc w:val="both"/>
    </w:pPr>
    <w:rPr>
      <w:rFonts w:ascii="Times New Roman" w:eastAsia="Times New Roman" w:hAnsi="Times New Roman"/>
      <w:sz w:val="16"/>
      <w:szCs w:val="16"/>
      <w:lang w:eastAsia="lv-LV"/>
    </w:rPr>
  </w:style>
  <w:style w:type="character" w:customStyle="1" w:styleId="34">
    <w:name w:val="Основной текст 3 Знак"/>
    <w:basedOn w:val="a0"/>
    <w:link w:val="33"/>
    <w:uiPriority w:val="99"/>
    <w:rsid w:val="005F2244"/>
    <w:rPr>
      <w:rFonts w:ascii="Times New Roman" w:eastAsia="Times New Roman" w:hAnsi="Times New Roman"/>
      <w:sz w:val="16"/>
      <w:szCs w:val="16"/>
      <w:lang w:eastAsia="lv-LV"/>
    </w:rPr>
  </w:style>
  <w:style w:type="paragraph" w:styleId="21">
    <w:name w:val="Body Text Indent 2"/>
    <w:basedOn w:val="a"/>
    <w:link w:val="22"/>
    <w:uiPriority w:val="99"/>
    <w:rsid w:val="005F2244"/>
    <w:pPr>
      <w:spacing w:after="120" w:line="480" w:lineRule="auto"/>
      <w:ind w:left="283"/>
      <w:jc w:val="both"/>
    </w:pPr>
    <w:rPr>
      <w:rFonts w:ascii="Times New Roman" w:eastAsia="Times New Roman" w:hAnsi="Times New Roman"/>
      <w:szCs w:val="24"/>
      <w:lang w:eastAsia="lv-LV"/>
    </w:rPr>
  </w:style>
  <w:style w:type="character" w:customStyle="1" w:styleId="22">
    <w:name w:val="Основной текст с отступом 2 Знак"/>
    <w:basedOn w:val="a0"/>
    <w:link w:val="21"/>
    <w:uiPriority w:val="99"/>
    <w:rsid w:val="005F2244"/>
    <w:rPr>
      <w:rFonts w:ascii="Times New Roman" w:eastAsia="Times New Roman" w:hAnsi="Times New Roman"/>
      <w:szCs w:val="24"/>
      <w:lang w:eastAsia="lv-LV"/>
    </w:rPr>
  </w:style>
  <w:style w:type="paragraph" w:styleId="af4">
    <w:name w:val="footnote text"/>
    <w:basedOn w:val="a"/>
    <w:link w:val="af5"/>
    <w:uiPriority w:val="99"/>
    <w:semiHidden/>
    <w:unhideWhenUsed/>
    <w:rsid w:val="001243B9"/>
    <w:rPr>
      <w:sz w:val="20"/>
      <w:szCs w:val="20"/>
    </w:rPr>
  </w:style>
  <w:style w:type="character" w:customStyle="1" w:styleId="af5">
    <w:name w:val="Текст сноски Знак"/>
    <w:basedOn w:val="a0"/>
    <w:link w:val="af4"/>
    <w:uiPriority w:val="99"/>
    <w:semiHidden/>
    <w:rsid w:val="001243B9"/>
    <w:rPr>
      <w:sz w:val="20"/>
      <w:szCs w:val="20"/>
    </w:rPr>
  </w:style>
  <w:style w:type="character" w:styleId="af6">
    <w:name w:val="footnote reference"/>
    <w:basedOn w:val="a0"/>
    <w:uiPriority w:val="99"/>
    <w:semiHidden/>
    <w:unhideWhenUsed/>
    <w:rsid w:val="001243B9"/>
    <w:rPr>
      <w:vertAlign w:val="superscript"/>
    </w:rPr>
  </w:style>
  <w:style w:type="paragraph" w:styleId="af7">
    <w:name w:val="Revision"/>
    <w:hidden/>
    <w:uiPriority w:val="99"/>
    <w:semiHidden/>
    <w:rsid w:val="00374916"/>
  </w:style>
  <w:style w:type="character" w:customStyle="1" w:styleId="30">
    <w:name w:val="Заголовок 3 Знак"/>
    <w:basedOn w:val="a0"/>
    <w:link w:val="3"/>
    <w:uiPriority w:val="9"/>
    <w:semiHidden/>
    <w:rsid w:val="009542E2"/>
    <w:rPr>
      <w:rFonts w:asciiTheme="majorHAnsi" w:eastAsiaTheme="majorEastAsia" w:hAnsiTheme="majorHAnsi" w:cstheme="majorBidi"/>
      <w:color w:val="1F3763" w:themeColor="accent1" w:themeShade="7F"/>
      <w:szCs w:val="24"/>
    </w:rPr>
  </w:style>
  <w:style w:type="character" w:styleId="af8">
    <w:name w:val="Strong"/>
    <w:basedOn w:val="a0"/>
    <w:uiPriority w:val="22"/>
    <w:qFormat/>
    <w:rsid w:val="009A11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6607">
      <w:bodyDiv w:val="1"/>
      <w:marLeft w:val="0"/>
      <w:marRight w:val="0"/>
      <w:marTop w:val="0"/>
      <w:marBottom w:val="0"/>
      <w:divBdr>
        <w:top w:val="none" w:sz="0" w:space="0" w:color="auto"/>
        <w:left w:val="none" w:sz="0" w:space="0" w:color="auto"/>
        <w:bottom w:val="none" w:sz="0" w:space="0" w:color="auto"/>
        <w:right w:val="none" w:sz="0" w:space="0" w:color="auto"/>
      </w:divBdr>
      <w:divsChild>
        <w:div w:id="481242321">
          <w:marLeft w:val="0"/>
          <w:marRight w:val="0"/>
          <w:marTop w:val="0"/>
          <w:marBottom w:val="0"/>
          <w:divBdr>
            <w:top w:val="none" w:sz="0" w:space="0" w:color="auto"/>
            <w:left w:val="none" w:sz="0" w:space="0" w:color="auto"/>
            <w:bottom w:val="none" w:sz="0" w:space="0" w:color="auto"/>
            <w:right w:val="none" w:sz="0" w:space="0" w:color="auto"/>
          </w:divBdr>
          <w:divsChild>
            <w:div w:id="1641032616">
              <w:marLeft w:val="0"/>
              <w:marRight w:val="0"/>
              <w:marTop w:val="0"/>
              <w:marBottom w:val="150"/>
              <w:divBdr>
                <w:top w:val="none" w:sz="0" w:space="0" w:color="auto"/>
                <w:left w:val="none" w:sz="0" w:space="0" w:color="auto"/>
                <w:bottom w:val="none" w:sz="0" w:space="0" w:color="auto"/>
                <w:right w:val="none" w:sz="0" w:space="0" w:color="auto"/>
              </w:divBdr>
            </w:div>
            <w:div w:id="1676372263">
              <w:marLeft w:val="0"/>
              <w:marRight w:val="0"/>
              <w:marTop w:val="0"/>
              <w:marBottom w:val="150"/>
              <w:divBdr>
                <w:top w:val="none" w:sz="0" w:space="0" w:color="auto"/>
                <w:left w:val="none" w:sz="0" w:space="0" w:color="auto"/>
                <w:bottom w:val="none" w:sz="0" w:space="0" w:color="auto"/>
                <w:right w:val="none" w:sz="0" w:space="0" w:color="auto"/>
              </w:divBdr>
            </w:div>
          </w:divsChild>
        </w:div>
        <w:div w:id="1398896482">
          <w:marLeft w:val="0"/>
          <w:marRight w:val="0"/>
          <w:marTop w:val="0"/>
          <w:marBottom w:val="0"/>
          <w:divBdr>
            <w:top w:val="none" w:sz="0" w:space="0" w:color="auto"/>
            <w:left w:val="none" w:sz="0" w:space="0" w:color="auto"/>
            <w:bottom w:val="none" w:sz="0" w:space="0" w:color="auto"/>
            <w:right w:val="none" w:sz="0" w:space="0" w:color="auto"/>
          </w:divBdr>
        </w:div>
        <w:div w:id="115494494">
          <w:marLeft w:val="0"/>
          <w:marRight w:val="0"/>
          <w:marTop w:val="0"/>
          <w:marBottom w:val="0"/>
          <w:divBdr>
            <w:top w:val="none" w:sz="0" w:space="0" w:color="auto"/>
            <w:left w:val="none" w:sz="0" w:space="0" w:color="auto"/>
            <w:bottom w:val="none" w:sz="0" w:space="0" w:color="auto"/>
            <w:right w:val="none" w:sz="0" w:space="0" w:color="auto"/>
          </w:divBdr>
        </w:div>
        <w:div w:id="304553457">
          <w:marLeft w:val="0"/>
          <w:marRight w:val="0"/>
          <w:marTop w:val="0"/>
          <w:marBottom w:val="0"/>
          <w:divBdr>
            <w:top w:val="none" w:sz="0" w:space="0" w:color="auto"/>
            <w:left w:val="none" w:sz="0" w:space="0" w:color="auto"/>
            <w:bottom w:val="none" w:sz="0" w:space="0" w:color="auto"/>
            <w:right w:val="none" w:sz="0" w:space="0" w:color="auto"/>
          </w:divBdr>
        </w:div>
        <w:div w:id="1148739725">
          <w:marLeft w:val="0"/>
          <w:marRight w:val="0"/>
          <w:marTop w:val="0"/>
          <w:marBottom w:val="0"/>
          <w:divBdr>
            <w:top w:val="none" w:sz="0" w:space="0" w:color="auto"/>
            <w:left w:val="none" w:sz="0" w:space="0" w:color="auto"/>
            <w:bottom w:val="none" w:sz="0" w:space="0" w:color="auto"/>
            <w:right w:val="none" w:sz="0" w:space="0" w:color="auto"/>
          </w:divBdr>
        </w:div>
        <w:div w:id="552692887">
          <w:marLeft w:val="0"/>
          <w:marRight w:val="0"/>
          <w:marTop w:val="0"/>
          <w:marBottom w:val="0"/>
          <w:divBdr>
            <w:top w:val="none" w:sz="0" w:space="0" w:color="auto"/>
            <w:left w:val="none" w:sz="0" w:space="0" w:color="auto"/>
            <w:bottom w:val="none" w:sz="0" w:space="0" w:color="auto"/>
            <w:right w:val="none" w:sz="0" w:space="0" w:color="auto"/>
          </w:divBdr>
        </w:div>
        <w:div w:id="40638050">
          <w:marLeft w:val="0"/>
          <w:marRight w:val="0"/>
          <w:marTop w:val="0"/>
          <w:marBottom w:val="0"/>
          <w:divBdr>
            <w:top w:val="none" w:sz="0" w:space="0" w:color="auto"/>
            <w:left w:val="none" w:sz="0" w:space="0" w:color="auto"/>
            <w:bottom w:val="none" w:sz="0" w:space="0" w:color="auto"/>
            <w:right w:val="none" w:sz="0" w:space="0" w:color="auto"/>
          </w:divBdr>
        </w:div>
        <w:div w:id="764695418">
          <w:marLeft w:val="0"/>
          <w:marRight w:val="0"/>
          <w:marTop w:val="0"/>
          <w:marBottom w:val="0"/>
          <w:divBdr>
            <w:top w:val="none" w:sz="0" w:space="0" w:color="auto"/>
            <w:left w:val="none" w:sz="0" w:space="0" w:color="auto"/>
            <w:bottom w:val="none" w:sz="0" w:space="0" w:color="auto"/>
            <w:right w:val="none" w:sz="0" w:space="0" w:color="auto"/>
          </w:divBdr>
        </w:div>
      </w:divsChild>
    </w:div>
    <w:div w:id="539781662">
      <w:bodyDiv w:val="1"/>
      <w:marLeft w:val="0"/>
      <w:marRight w:val="0"/>
      <w:marTop w:val="0"/>
      <w:marBottom w:val="0"/>
      <w:divBdr>
        <w:top w:val="none" w:sz="0" w:space="0" w:color="auto"/>
        <w:left w:val="none" w:sz="0" w:space="0" w:color="auto"/>
        <w:bottom w:val="none" w:sz="0" w:space="0" w:color="auto"/>
        <w:right w:val="none" w:sz="0" w:space="0" w:color="auto"/>
      </w:divBdr>
      <w:divsChild>
        <w:div w:id="632256057">
          <w:marLeft w:val="0"/>
          <w:marRight w:val="0"/>
          <w:marTop w:val="0"/>
          <w:marBottom w:val="0"/>
          <w:divBdr>
            <w:top w:val="none" w:sz="0" w:space="0" w:color="auto"/>
            <w:left w:val="none" w:sz="0" w:space="0" w:color="auto"/>
            <w:bottom w:val="none" w:sz="0" w:space="0" w:color="auto"/>
            <w:right w:val="none" w:sz="0" w:space="0" w:color="auto"/>
          </w:divBdr>
        </w:div>
      </w:divsChild>
    </w:div>
    <w:div w:id="887381368">
      <w:bodyDiv w:val="1"/>
      <w:marLeft w:val="0"/>
      <w:marRight w:val="0"/>
      <w:marTop w:val="0"/>
      <w:marBottom w:val="0"/>
      <w:divBdr>
        <w:top w:val="none" w:sz="0" w:space="0" w:color="auto"/>
        <w:left w:val="none" w:sz="0" w:space="0" w:color="auto"/>
        <w:bottom w:val="none" w:sz="0" w:space="0" w:color="auto"/>
        <w:right w:val="none" w:sz="0" w:space="0" w:color="auto"/>
      </w:divBdr>
      <w:divsChild>
        <w:div w:id="382753244">
          <w:marLeft w:val="0"/>
          <w:marRight w:val="0"/>
          <w:marTop w:val="0"/>
          <w:marBottom w:val="0"/>
          <w:divBdr>
            <w:top w:val="none" w:sz="0" w:space="0" w:color="auto"/>
            <w:left w:val="none" w:sz="0" w:space="0" w:color="auto"/>
            <w:bottom w:val="none" w:sz="0" w:space="0" w:color="auto"/>
            <w:right w:val="none" w:sz="0" w:space="0" w:color="auto"/>
          </w:divBdr>
          <w:divsChild>
            <w:div w:id="905802450">
              <w:marLeft w:val="0"/>
              <w:marRight w:val="0"/>
              <w:marTop w:val="0"/>
              <w:marBottom w:val="150"/>
              <w:divBdr>
                <w:top w:val="none" w:sz="0" w:space="0" w:color="auto"/>
                <w:left w:val="none" w:sz="0" w:space="0" w:color="auto"/>
                <w:bottom w:val="none" w:sz="0" w:space="0" w:color="auto"/>
                <w:right w:val="none" w:sz="0" w:space="0" w:color="auto"/>
              </w:divBdr>
            </w:div>
            <w:div w:id="149445012">
              <w:marLeft w:val="0"/>
              <w:marRight w:val="0"/>
              <w:marTop w:val="0"/>
              <w:marBottom w:val="150"/>
              <w:divBdr>
                <w:top w:val="none" w:sz="0" w:space="0" w:color="auto"/>
                <w:left w:val="none" w:sz="0" w:space="0" w:color="auto"/>
                <w:bottom w:val="none" w:sz="0" w:space="0" w:color="auto"/>
                <w:right w:val="none" w:sz="0" w:space="0" w:color="auto"/>
              </w:divBdr>
            </w:div>
          </w:divsChild>
        </w:div>
        <w:div w:id="397168757">
          <w:marLeft w:val="0"/>
          <w:marRight w:val="0"/>
          <w:marTop w:val="0"/>
          <w:marBottom w:val="0"/>
          <w:divBdr>
            <w:top w:val="none" w:sz="0" w:space="0" w:color="auto"/>
            <w:left w:val="none" w:sz="0" w:space="0" w:color="auto"/>
            <w:bottom w:val="none" w:sz="0" w:space="0" w:color="auto"/>
            <w:right w:val="none" w:sz="0" w:space="0" w:color="auto"/>
          </w:divBdr>
          <w:divsChild>
            <w:div w:id="1262880846">
              <w:marLeft w:val="0"/>
              <w:marRight w:val="0"/>
              <w:marTop w:val="0"/>
              <w:marBottom w:val="0"/>
              <w:divBdr>
                <w:top w:val="none" w:sz="0" w:space="0" w:color="auto"/>
                <w:left w:val="none" w:sz="0" w:space="0" w:color="auto"/>
                <w:bottom w:val="none" w:sz="0" w:space="0" w:color="auto"/>
                <w:right w:val="none" w:sz="0" w:space="0" w:color="auto"/>
              </w:divBdr>
              <w:divsChild>
                <w:div w:id="1180049025">
                  <w:marLeft w:val="0"/>
                  <w:marRight w:val="0"/>
                  <w:marTop w:val="0"/>
                  <w:marBottom w:val="0"/>
                  <w:divBdr>
                    <w:top w:val="none" w:sz="0" w:space="0" w:color="auto"/>
                    <w:left w:val="none" w:sz="0" w:space="0" w:color="auto"/>
                    <w:bottom w:val="none" w:sz="0" w:space="0" w:color="auto"/>
                    <w:right w:val="none" w:sz="0" w:space="0" w:color="auto"/>
                  </w:divBdr>
                  <w:divsChild>
                    <w:div w:id="1578050019">
                      <w:marLeft w:val="0"/>
                      <w:marRight w:val="0"/>
                      <w:marTop w:val="0"/>
                      <w:marBottom w:val="150"/>
                      <w:divBdr>
                        <w:top w:val="none" w:sz="0" w:space="0" w:color="auto"/>
                        <w:left w:val="none" w:sz="0" w:space="0" w:color="auto"/>
                        <w:bottom w:val="none" w:sz="0" w:space="0" w:color="auto"/>
                        <w:right w:val="none" w:sz="0" w:space="0" w:color="auto"/>
                      </w:divBdr>
                    </w:div>
                    <w:div w:id="20902746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36153787">
          <w:marLeft w:val="0"/>
          <w:marRight w:val="0"/>
          <w:marTop w:val="0"/>
          <w:marBottom w:val="0"/>
          <w:divBdr>
            <w:top w:val="none" w:sz="0" w:space="0" w:color="auto"/>
            <w:left w:val="none" w:sz="0" w:space="0" w:color="auto"/>
            <w:bottom w:val="none" w:sz="0" w:space="0" w:color="auto"/>
            <w:right w:val="none" w:sz="0" w:space="0" w:color="auto"/>
          </w:divBdr>
          <w:divsChild>
            <w:div w:id="781194348">
              <w:marLeft w:val="0"/>
              <w:marRight w:val="0"/>
              <w:marTop w:val="0"/>
              <w:marBottom w:val="0"/>
              <w:divBdr>
                <w:top w:val="none" w:sz="0" w:space="0" w:color="auto"/>
                <w:left w:val="none" w:sz="0" w:space="0" w:color="auto"/>
                <w:bottom w:val="none" w:sz="0" w:space="0" w:color="auto"/>
                <w:right w:val="none" w:sz="0" w:space="0" w:color="auto"/>
              </w:divBdr>
              <w:divsChild>
                <w:div w:id="1194927171">
                  <w:marLeft w:val="0"/>
                  <w:marRight w:val="0"/>
                  <w:marTop w:val="0"/>
                  <w:marBottom w:val="0"/>
                  <w:divBdr>
                    <w:top w:val="none" w:sz="0" w:space="0" w:color="auto"/>
                    <w:left w:val="none" w:sz="0" w:space="0" w:color="auto"/>
                    <w:bottom w:val="none" w:sz="0" w:space="0" w:color="auto"/>
                    <w:right w:val="none" w:sz="0" w:space="0" w:color="auto"/>
                  </w:divBdr>
                  <w:divsChild>
                    <w:div w:id="641816320">
                      <w:marLeft w:val="0"/>
                      <w:marRight w:val="0"/>
                      <w:marTop w:val="0"/>
                      <w:marBottom w:val="150"/>
                      <w:divBdr>
                        <w:top w:val="none" w:sz="0" w:space="0" w:color="auto"/>
                        <w:left w:val="none" w:sz="0" w:space="0" w:color="auto"/>
                        <w:bottom w:val="none" w:sz="0" w:space="0" w:color="auto"/>
                        <w:right w:val="none" w:sz="0" w:space="0" w:color="auto"/>
                      </w:divBdr>
                    </w:div>
                    <w:div w:id="20773161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62666617">
          <w:marLeft w:val="0"/>
          <w:marRight w:val="0"/>
          <w:marTop w:val="0"/>
          <w:marBottom w:val="0"/>
          <w:divBdr>
            <w:top w:val="none" w:sz="0" w:space="0" w:color="auto"/>
            <w:left w:val="none" w:sz="0" w:space="0" w:color="auto"/>
            <w:bottom w:val="none" w:sz="0" w:space="0" w:color="auto"/>
            <w:right w:val="none" w:sz="0" w:space="0" w:color="auto"/>
          </w:divBdr>
          <w:divsChild>
            <w:div w:id="310868039">
              <w:marLeft w:val="0"/>
              <w:marRight w:val="0"/>
              <w:marTop w:val="0"/>
              <w:marBottom w:val="0"/>
              <w:divBdr>
                <w:top w:val="none" w:sz="0" w:space="0" w:color="auto"/>
                <w:left w:val="none" w:sz="0" w:space="0" w:color="auto"/>
                <w:bottom w:val="none" w:sz="0" w:space="0" w:color="auto"/>
                <w:right w:val="none" w:sz="0" w:space="0" w:color="auto"/>
              </w:divBdr>
              <w:divsChild>
                <w:div w:id="859394201">
                  <w:marLeft w:val="0"/>
                  <w:marRight w:val="0"/>
                  <w:marTop w:val="0"/>
                  <w:marBottom w:val="0"/>
                  <w:divBdr>
                    <w:top w:val="none" w:sz="0" w:space="0" w:color="auto"/>
                    <w:left w:val="none" w:sz="0" w:space="0" w:color="auto"/>
                    <w:bottom w:val="none" w:sz="0" w:space="0" w:color="auto"/>
                    <w:right w:val="none" w:sz="0" w:space="0" w:color="auto"/>
                  </w:divBdr>
                  <w:divsChild>
                    <w:div w:id="925307456">
                      <w:marLeft w:val="0"/>
                      <w:marRight w:val="0"/>
                      <w:marTop w:val="0"/>
                      <w:marBottom w:val="150"/>
                      <w:divBdr>
                        <w:top w:val="none" w:sz="0" w:space="0" w:color="auto"/>
                        <w:left w:val="none" w:sz="0" w:space="0" w:color="auto"/>
                        <w:bottom w:val="none" w:sz="0" w:space="0" w:color="auto"/>
                        <w:right w:val="none" w:sz="0" w:space="0" w:color="auto"/>
                      </w:divBdr>
                    </w:div>
                    <w:div w:id="6541159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46739196">
          <w:marLeft w:val="0"/>
          <w:marRight w:val="0"/>
          <w:marTop w:val="0"/>
          <w:marBottom w:val="0"/>
          <w:divBdr>
            <w:top w:val="none" w:sz="0" w:space="0" w:color="auto"/>
            <w:left w:val="none" w:sz="0" w:space="0" w:color="auto"/>
            <w:bottom w:val="none" w:sz="0" w:space="0" w:color="auto"/>
            <w:right w:val="none" w:sz="0" w:space="0" w:color="auto"/>
          </w:divBdr>
          <w:divsChild>
            <w:div w:id="1121873485">
              <w:marLeft w:val="0"/>
              <w:marRight w:val="0"/>
              <w:marTop w:val="0"/>
              <w:marBottom w:val="0"/>
              <w:divBdr>
                <w:top w:val="none" w:sz="0" w:space="0" w:color="auto"/>
                <w:left w:val="none" w:sz="0" w:space="0" w:color="auto"/>
                <w:bottom w:val="none" w:sz="0" w:space="0" w:color="auto"/>
                <w:right w:val="none" w:sz="0" w:space="0" w:color="auto"/>
              </w:divBdr>
              <w:divsChild>
                <w:div w:id="1815637091">
                  <w:marLeft w:val="0"/>
                  <w:marRight w:val="0"/>
                  <w:marTop w:val="0"/>
                  <w:marBottom w:val="150"/>
                  <w:divBdr>
                    <w:top w:val="none" w:sz="0" w:space="0" w:color="auto"/>
                    <w:left w:val="none" w:sz="0" w:space="0" w:color="auto"/>
                    <w:bottom w:val="none" w:sz="0" w:space="0" w:color="auto"/>
                    <w:right w:val="none" w:sz="0" w:space="0" w:color="auto"/>
                  </w:divBdr>
                </w:div>
                <w:div w:id="1083726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5626140">
          <w:marLeft w:val="0"/>
          <w:marRight w:val="0"/>
          <w:marTop w:val="0"/>
          <w:marBottom w:val="0"/>
          <w:divBdr>
            <w:top w:val="none" w:sz="0" w:space="0" w:color="auto"/>
            <w:left w:val="none" w:sz="0" w:space="0" w:color="auto"/>
            <w:bottom w:val="none" w:sz="0" w:space="0" w:color="auto"/>
            <w:right w:val="none" w:sz="0" w:space="0" w:color="auto"/>
          </w:divBdr>
          <w:divsChild>
            <w:div w:id="65149173">
              <w:marLeft w:val="0"/>
              <w:marRight w:val="0"/>
              <w:marTop w:val="0"/>
              <w:marBottom w:val="150"/>
              <w:divBdr>
                <w:top w:val="none" w:sz="0" w:space="0" w:color="auto"/>
                <w:left w:val="none" w:sz="0" w:space="0" w:color="auto"/>
                <w:bottom w:val="none" w:sz="0" w:space="0" w:color="auto"/>
                <w:right w:val="none" w:sz="0" w:space="0" w:color="auto"/>
              </w:divBdr>
            </w:div>
            <w:div w:id="1938838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8704649">
      <w:bodyDiv w:val="1"/>
      <w:marLeft w:val="0"/>
      <w:marRight w:val="0"/>
      <w:marTop w:val="0"/>
      <w:marBottom w:val="0"/>
      <w:divBdr>
        <w:top w:val="none" w:sz="0" w:space="0" w:color="auto"/>
        <w:left w:val="none" w:sz="0" w:space="0" w:color="auto"/>
        <w:bottom w:val="none" w:sz="0" w:space="0" w:color="auto"/>
        <w:right w:val="none" w:sz="0" w:space="0" w:color="auto"/>
      </w:divBdr>
      <w:divsChild>
        <w:div w:id="231240530">
          <w:marLeft w:val="0"/>
          <w:marRight w:val="0"/>
          <w:marTop w:val="0"/>
          <w:marBottom w:val="0"/>
          <w:divBdr>
            <w:top w:val="none" w:sz="0" w:space="0" w:color="auto"/>
            <w:left w:val="none" w:sz="0" w:space="0" w:color="auto"/>
            <w:bottom w:val="none" w:sz="0" w:space="0" w:color="auto"/>
            <w:right w:val="none" w:sz="0" w:space="0" w:color="auto"/>
          </w:divBdr>
        </w:div>
        <w:div w:id="1119641060">
          <w:marLeft w:val="0"/>
          <w:marRight w:val="0"/>
          <w:marTop w:val="0"/>
          <w:marBottom w:val="0"/>
          <w:divBdr>
            <w:top w:val="none" w:sz="0" w:space="0" w:color="auto"/>
            <w:left w:val="none" w:sz="0" w:space="0" w:color="auto"/>
            <w:bottom w:val="none" w:sz="0" w:space="0" w:color="auto"/>
            <w:right w:val="none" w:sz="0" w:space="0" w:color="auto"/>
          </w:divBdr>
        </w:div>
        <w:div w:id="1732968997">
          <w:marLeft w:val="0"/>
          <w:marRight w:val="0"/>
          <w:marTop w:val="0"/>
          <w:marBottom w:val="0"/>
          <w:divBdr>
            <w:top w:val="none" w:sz="0" w:space="0" w:color="auto"/>
            <w:left w:val="none" w:sz="0" w:space="0" w:color="auto"/>
            <w:bottom w:val="none" w:sz="0" w:space="0" w:color="auto"/>
            <w:right w:val="none" w:sz="0" w:space="0" w:color="auto"/>
          </w:divBdr>
        </w:div>
        <w:div w:id="1001589822">
          <w:marLeft w:val="0"/>
          <w:marRight w:val="0"/>
          <w:marTop w:val="0"/>
          <w:marBottom w:val="0"/>
          <w:divBdr>
            <w:top w:val="none" w:sz="0" w:space="0" w:color="auto"/>
            <w:left w:val="none" w:sz="0" w:space="0" w:color="auto"/>
            <w:bottom w:val="none" w:sz="0" w:space="0" w:color="auto"/>
            <w:right w:val="none" w:sz="0" w:space="0" w:color="auto"/>
          </w:divBdr>
        </w:div>
        <w:div w:id="1344824133">
          <w:marLeft w:val="0"/>
          <w:marRight w:val="0"/>
          <w:marTop w:val="0"/>
          <w:marBottom w:val="0"/>
          <w:divBdr>
            <w:top w:val="none" w:sz="0" w:space="0" w:color="auto"/>
            <w:left w:val="none" w:sz="0" w:space="0" w:color="auto"/>
            <w:bottom w:val="none" w:sz="0" w:space="0" w:color="auto"/>
            <w:right w:val="none" w:sz="0" w:space="0" w:color="auto"/>
          </w:divBdr>
        </w:div>
        <w:div w:id="60251734">
          <w:marLeft w:val="0"/>
          <w:marRight w:val="0"/>
          <w:marTop w:val="0"/>
          <w:marBottom w:val="0"/>
          <w:divBdr>
            <w:top w:val="none" w:sz="0" w:space="0" w:color="auto"/>
            <w:left w:val="none" w:sz="0" w:space="0" w:color="auto"/>
            <w:bottom w:val="none" w:sz="0" w:space="0" w:color="auto"/>
            <w:right w:val="none" w:sz="0" w:space="0" w:color="auto"/>
          </w:divBdr>
        </w:div>
        <w:div w:id="1707749546">
          <w:marLeft w:val="0"/>
          <w:marRight w:val="0"/>
          <w:marTop w:val="0"/>
          <w:marBottom w:val="0"/>
          <w:divBdr>
            <w:top w:val="none" w:sz="0" w:space="0" w:color="auto"/>
            <w:left w:val="none" w:sz="0" w:space="0" w:color="auto"/>
            <w:bottom w:val="none" w:sz="0" w:space="0" w:color="auto"/>
            <w:right w:val="none" w:sz="0" w:space="0" w:color="auto"/>
          </w:divBdr>
        </w:div>
        <w:div w:id="2019119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jpeg"/><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27.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s://www.elektroinstallation-selber-machen.com/veraltete-elektroanlagen/" TargetMode="External"/><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jpe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hyperlink" Target="https://www.elektroinstallation-selber-machen.com/fi-schutzschalter/" TargetMode="External"/><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3.png"/><Relationship Id="rId41" Type="http://schemas.openxmlformats.org/officeDocument/2006/relationships/image" Target="media/image30.jpe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s://www.elektroinstallation-selber-machen.com/fi-schutzschalter/" TargetMode="External"/><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jpeg"/><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8.png"/><Relationship Id="rId34" Type="http://schemas.openxmlformats.org/officeDocument/2006/relationships/hyperlink" Target="https://www.elektroinstallation-selber-machen.com/normen-und-vorschriften/" TargetMode="External"/><Relationship Id="rId50" Type="http://schemas.openxmlformats.org/officeDocument/2006/relationships/image" Target="media/image39.jpeg"/><Relationship Id="rId55" Type="http://schemas.openxmlformats.org/officeDocument/2006/relationships/image" Target="media/image44.png"/><Relationship Id="rId76" Type="http://schemas.openxmlformats.org/officeDocument/2006/relationships/image" Target="media/image65.jpeg"/><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jpeg"/><Relationship Id="rId61" Type="http://schemas.openxmlformats.org/officeDocument/2006/relationships/image" Target="media/image50.png"/><Relationship Id="rId8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lektroinstallation-selber-machen.com/normen-und-vorschrif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78FC9-3E95-4AA4-ACA8-8185E8D40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25</Pages>
  <Words>5289</Words>
  <Characters>30151</Characters>
  <Application>Microsoft Office Word</Application>
  <DocSecurity>0</DocSecurity>
  <Lines>251</Lines>
  <Paragraphs>70</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8</cp:revision>
  <dcterms:created xsi:type="dcterms:W3CDTF">2022-06-14T21:05:00Z</dcterms:created>
  <dcterms:modified xsi:type="dcterms:W3CDTF">2023-12-09T14:45:00Z</dcterms:modified>
</cp:coreProperties>
</file>