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31F796" w14:textId="483FA4D5" w:rsidR="00C974FF" w:rsidRPr="003E7C61" w:rsidRDefault="006E7EDE" w:rsidP="0029744F">
      <w:pPr>
        <w:pStyle w:val="a3"/>
        <w:spacing w:after="0" w:line="360" w:lineRule="auto"/>
        <w:ind w:left="0" w:right="-40"/>
        <w:jc w:val="center"/>
        <w:rPr>
          <w:rFonts w:ascii="ISOCPEUR" w:hAnsi="ISOCPEUR"/>
          <w:b/>
          <w:bCs/>
          <w:i/>
          <w:sz w:val="24"/>
          <w:szCs w:val="24"/>
        </w:rPr>
      </w:pPr>
      <w:r w:rsidRPr="003E7C61">
        <w:rPr>
          <w:rFonts w:ascii="ISOCPEUR" w:hAnsi="ISOCPEUR"/>
          <w:b/>
          <w:bCs/>
          <w:i/>
          <w:sz w:val="24"/>
          <w:szCs w:val="24"/>
        </w:rPr>
        <w:t>BŪVDARBU APRAKSTS</w:t>
      </w:r>
      <w:r w:rsidR="009F7D8A" w:rsidRPr="003E7C61">
        <w:rPr>
          <w:rStyle w:val="af6"/>
          <w:rFonts w:ascii="ISOCPEUR" w:hAnsi="ISOCPEUR"/>
          <w:b/>
          <w:bCs/>
          <w:i/>
          <w:sz w:val="24"/>
          <w:szCs w:val="24"/>
        </w:rPr>
        <w:footnoteReference w:id="1"/>
      </w:r>
    </w:p>
    <w:p w14:paraId="57F6F2D0" w14:textId="1BCCEE7B" w:rsidR="00CE2B09" w:rsidRPr="003E7C61" w:rsidRDefault="003E7C61" w:rsidP="0029744F">
      <w:pPr>
        <w:pStyle w:val="a3"/>
        <w:spacing w:after="0" w:line="360" w:lineRule="auto"/>
        <w:ind w:left="0" w:right="-40"/>
        <w:jc w:val="center"/>
        <w:rPr>
          <w:rFonts w:ascii="ISOCPEUR" w:hAnsi="ISOCPEUR"/>
          <w:b/>
          <w:bCs/>
          <w:i/>
          <w:sz w:val="24"/>
          <w:szCs w:val="24"/>
        </w:rPr>
      </w:pPr>
      <w:r w:rsidRPr="003E7C61">
        <w:rPr>
          <w:rFonts w:ascii="ISOCPEUR" w:hAnsi="ISOCPEUR"/>
          <w:b/>
          <w:bCs/>
          <w:i/>
          <w:sz w:val="24"/>
          <w:szCs w:val="24"/>
        </w:rPr>
        <w:t>HIDROIZOLĀCIJAS IERĪKOŠANA</w:t>
      </w:r>
    </w:p>
    <w:p w14:paraId="518A3AAB" w14:textId="77777777" w:rsidR="006224AC" w:rsidRDefault="003E7C61" w:rsidP="003E7C61">
      <w:pPr>
        <w:rPr>
          <w:i/>
          <w:szCs w:val="24"/>
        </w:rPr>
      </w:pPr>
      <w:r w:rsidRPr="006224AC">
        <w:rPr>
          <w:b/>
          <w:bCs/>
          <w:i/>
          <w:szCs w:val="24"/>
        </w:rPr>
        <w:t>Būvbedres rakšana.</w:t>
      </w:r>
      <w:r w:rsidRPr="003E7C61">
        <w:rPr>
          <w:i/>
          <w:szCs w:val="24"/>
        </w:rPr>
        <w:t xml:space="preserve"> </w:t>
      </w:r>
    </w:p>
    <w:p w14:paraId="6F5BD74D" w14:textId="243B87EF" w:rsidR="003E7C61" w:rsidRDefault="003E7C61" w:rsidP="003E7C61">
      <w:pPr>
        <w:rPr>
          <w:i/>
          <w:szCs w:val="24"/>
        </w:rPr>
      </w:pPr>
      <w:r w:rsidRPr="003E7C61">
        <w:rPr>
          <w:i/>
          <w:szCs w:val="24"/>
        </w:rPr>
        <w:t xml:space="preserve">Pirms rakšanas darbiem veikt </w:t>
      </w:r>
      <w:proofErr w:type="spellStart"/>
      <w:r w:rsidRPr="003E7C61">
        <w:rPr>
          <w:i/>
          <w:szCs w:val="24"/>
        </w:rPr>
        <w:t>šurfēšan</w:t>
      </w:r>
      <w:r w:rsidR="000A4F87">
        <w:rPr>
          <w:i/>
          <w:szCs w:val="24"/>
        </w:rPr>
        <w:t>u</w:t>
      </w:r>
      <w:proofErr w:type="spellEnd"/>
      <w:r w:rsidRPr="003E7C61">
        <w:rPr>
          <w:i/>
          <w:szCs w:val="24"/>
        </w:rPr>
        <w:t xml:space="preserve">, </w:t>
      </w:r>
      <w:r>
        <w:rPr>
          <w:i/>
          <w:szCs w:val="24"/>
        </w:rPr>
        <w:t xml:space="preserve">apakšzemes </w:t>
      </w:r>
      <w:proofErr w:type="spellStart"/>
      <w:r>
        <w:rPr>
          <w:i/>
          <w:szCs w:val="24"/>
        </w:rPr>
        <w:t>inženiekomunikāciju</w:t>
      </w:r>
      <w:proofErr w:type="spellEnd"/>
      <w:r w:rsidRPr="003E7C61">
        <w:rPr>
          <w:i/>
          <w:szCs w:val="24"/>
        </w:rPr>
        <w:t xml:space="preserve"> </w:t>
      </w:r>
      <w:r>
        <w:rPr>
          <w:i/>
          <w:szCs w:val="24"/>
        </w:rPr>
        <w:t>apzīmēšan</w:t>
      </w:r>
      <w:r w:rsidR="000A4F87">
        <w:rPr>
          <w:i/>
          <w:szCs w:val="24"/>
        </w:rPr>
        <w:t>u</w:t>
      </w:r>
      <w:r w:rsidRPr="003E7C61">
        <w:rPr>
          <w:i/>
          <w:szCs w:val="24"/>
        </w:rPr>
        <w:t>.</w:t>
      </w:r>
    </w:p>
    <w:p w14:paraId="4C2B0340" w14:textId="4C74D3D4" w:rsidR="000A4F87" w:rsidRPr="003E7C61" w:rsidRDefault="000A4F87" w:rsidP="000A4F87">
      <w:pPr>
        <w:rPr>
          <w:i/>
          <w:szCs w:val="24"/>
        </w:rPr>
      </w:pPr>
      <w:r>
        <w:rPr>
          <w:i/>
          <w:szCs w:val="24"/>
        </w:rPr>
        <w:t>Visas komunikācijas atrokamas, izmantojot rokas instrumentus. Nepieciešamības gadījumā atraktajā zonā veikt lokālu inženiertīklu nostiprināšanu (stutēšanu/</w:t>
      </w:r>
      <w:proofErr w:type="spellStart"/>
      <w:r>
        <w:rPr>
          <w:i/>
          <w:szCs w:val="24"/>
        </w:rPr>
        <w:t>iekari</w:t>
      </w:r>
      <w:proofErr w:type="spellEnd"/>
      <w:r>
        <w:rPr>
          <w:i/>
          <w:szCs w:val="24"/>
        </w:rPr>
        <w:t>) un aizsardzību visā attiecīgo būvdarbu laikā.</w:t>
      </w:r>
      <w:r w:rsidR="00AE31F1" w:rsidRPr="00AE31F1">
        <w:rPr>
          <w:i/>
          <w:szCs w:val="24"/>
        </w:rPr>
        <w:t xml:space="preserve"> </w:t>
      </w:r>
      <w:r w:rsidR="00AE31F1" w:rsidRPr="003E7C61">
        <w:rPr>
          <w:i/>
          <w:szCs w:val="24"/>
        </w:rPr>
        <w:t xml:space="preserve">Būvdarbu laikā nepieciešams aizsargāt/apsegt visus inženiertīklus pret mehāniskiem bojājumiem. </w:t>
      </w:r>
    </w:p>
    <w:p w14:paraId="66CA1070" w14:textId="24F5C584" w:rsidR="003E7C61" w:rsidRDefault="00CA5A5A" w:rsidP="003E7C61">
      <w:pPr>
        <w:rPr>
          <w:i/>
          <w:szCs w:val="24"/>
        </w:rPr>
      </w:pPr>
      <w:r>
        <w:rPr>
          <w:i/>
          <w:szCs w:val="24"/>
        </w:rPr>
        <w:t xml:space="preserve">Pielikumā </w:t>
      </w:r>
      <w:r w:rsidR="00CF10D2">
        <w:rPr>
          <w:i/>
          <w:szCs w:val="24"/>
        </w:rPr>
        <w:t xml:space="preserve">Nr. 1 </w:t>
      </w:r>
      <w:r>
        <w:rPr>
          <w:i/>
          <w:szCs w:val="24"/>
        </w:rPr>
        <w:t>t</w:t>
      </w:r>
      <w:r w:rsidR="003E7C61" w:rsidRPr="003E7C61">
        <w:rPr>
          <w:i/>
          <w:szCs w:val="24"/>
        </w:rPr>
        <w:t xml:space="preserve">ranšejas atbalsta vairogu shēma. </w:t>
      </w:r>
    </w:p>
    <w:p w14:paraId="1990B129" w14:textId="51DCB632" w:rsidR="00CA5A5A" w:rsidRDefault="003E7C61" w:rsidP="003E7C61">
      <w:pPr>
        <w:rPr>
          <w:i/>
          <w:szCs w:val="24"/>
        </w:rPr>
      </w:pPr>
      <w:r w:rsidRPr="003E7C61">
        <w:rPr>
          <w:i/>
          <w:szCs w:val="24"/>
        </w:rPr>
        <w:t xml:space="preserve">Projektētais tranšejas dziļums ir </w:t>
      </w:r>
      <w:r w:rsidRPr="009B41E9">
        <w:rPr>
          <w:i/>
          <w:szCs w:val="24"/>
        </w:rPr>
        <w:t>2,9</w:t>
      </w:r>
      <w:r w:rsidRPr="00CA5A5A">
        <w:rPr>
          <w:i/>
          <w:color w:val="FF0000"/>
          <w:szCs w:val="24"/>
        </w:rPr>
        <w:t xml:space="preserve"> </w:t>
      </w:r>
      <w:r w:rsidRPr="003E7C61">
        <w:rPr>
          <w:i/>
          <w:szCs w:val="24"/>
        </w:rPr>
        <w:t>m (iekšpagalmā 1,4</w:t>
      </w:r>
      <w:r w:rsidR="009B41E9">
        <w:rPr>
          <w:rStyle w:val="af6"/>
          <w:i/>
          <w:szCs w:val="24"/>
        </w:rPr>
        <w:footnoteReference w:id="2"/>
      </w:r>
      <w:r>
        <w:rPr>
          <w:i/>
          <w:szCs w:val="24"/>
        </w:rPr>
        <w:t xml:space="preserve"> </w:t>
      </w:r>
      <w:r w:rsidRPr="003E7C61">
        <w:rPr>
          <w:i/>
          <w:szCs w:val="24"/>
        </w:rPr>
        <w:t>m), tranšejas platums 0,7</w:t>
      </w:r>
      <w:r>
        <w:rPr>
          <w:i/>
          <w:szCs w:val="24"/>
        </w:rPr>
        <w:t xml:space="preserve"> </w:t>
      </w:r>
      <w:r w:rsidRPr="003E7C61">
        <w:rPr>
          <w:i/>
          <w:szCs w:val="24"/>
        </w:rPr>
        <w:t>-</w:t>
      </w:r>
      <w:r>
        <w:rPr>
          <w:i/>
          <w:szCs w:val="24"/>
        </w:rPr>
        <w:t xml:space="preserve"> </w:t>
      </w:r>
      <w:r w:rsidRPr="003E7C61">
        <w:rPr>
          <w:i/>
          <w:szCs w:val="24"/>
        </w:rPr>
        <w:t>1,0</w:t>
      </w:r>
      <w:r w:rsidR="00CA5A5A">
        <w:rPr>
          <w:i/>
          <w:szCs w:val="24"/>
        </w:rPr>
        <w:t xml:space="preserve"> </w:t>
      </w:r>
      <w:r w:rsidRPr="003E7C61">
        <w:rPr>
          <w:i/>
          <w:szCs w:val="24"/>
        </w:rPr>
        <w:t xml:space="preserve">m. </w:t>
      </w:r>
    </w:p>
    <w:p w14:paraId="0EBCA5FE" w14:textId="77777777" w:rsidR="009B41E9" w:rsidRDefault="009B41E9" w:rsidP="003E7C61">
      <w:pPr>
        <w:rPr>
          <w:i/>
          <w:szCs w:val="24"/>
        </w:rPr>
      </w:pPr>
    </w:p>
    <w:p w14:paraId="3A67F9F7" w14:textId="16A1E4BC" w:rsidR="00CA5A5A" w:rsidRPr="00CA5A5A" w:rsidRDefault="00CA5A5A" w:rsidP="003E7C61">
      <w:pPr>
        <w:rPr>
          <w:b/>
          <w:bCs/>
          <w:i/>
          <w:szCs w:val="24"/>
        </w:rPr>
      </w:pPr>
      <w:r w:rsidRPr="00CA5A5A">
        <w:rPr>
          <w:b/>
          <w:bCs/>
          <w:i/>
          <w:szCs w:val="24"/>
        </w:rPr>
        <w:t>Darbu secība tranšejas malas nostiprināšanai:</w:t>
      </w:r>
    </w:p>
    <w:p w14:paraId="30AD664C" w14:textId="371CF17B" w:rsidR="00CA5A5A" w:rsidRDefault="00CA5A5A" w:rsidP="003E7C61">
      <w:pPr>
        <w:rPr>
          <w:i/>
          <w:szCs w:val="24"/>
        </w:rPr>
      </w:pPr>
      <w:r>
        <w:rPr>
          <w:i/>
          <w:szCs w:val="24"/>
        </w:rPr>
        <w:t>1. Pagraba stāva sienu atrakšana vairākos tvērienos. Viena tvēriena garums ~ 10 m;</w:t>
      </w:r>
    </w:p>
    <w:p w14:paraId="6C68DA8A" w14:textId="517C848D" w:rsidR="00CA5A5A" w:rsidRDefault="00CA5A5A" w:rsidP="003E7C61">
      <w:pPr>
        <w:rPr>
          <w:i/>
          <w:szCs w:val="24"/>
        </w:rPr>
      </w:pPr>
      <w:r>
        <w:rPr>
          <w:i/>
          <w:szCs w:val="24"/>
        </w:rPr>
        <w:t>2. Gar ēkas fasādi izrakt tranšeju līdz pamatu pēdai;</w:t>
      </w:r>
    </w:p>
    <w:p w14:paraId="6930FFA1" w14:textId="1304AF4F" w:rsidR="005F555F" w:rsidRDefault="00CA5A5A" w:rsidP="005F555F">
      <w:pPr>
        <w:rPr>
          <w:i/>
          <w:szCs w:val="24"/>
        </w:rPr>
      </w:pPr>
      <w:r>
        <w:rPr>
          <w:i/>
          <w:szCs w:val="24"/>
        </w:rPr>
        <w:t>3. 1,0 m attālumā no ēkas sienas ar soli 1,0 m tranšejas pamatnē 0,5 m dzi</w:t>
      </w:r>
      <w:r w:rsidR="005F555F">
        <w:rPr>
          <w:i/>
          <w:szCs w:val="24"/>
        </w:rPr>
        <w:t>ļumā iedzenami vertikāli iepriekš sagatavoti tērauda statņi ST-1 (HEA 180);</w:t>
      </w:r>
    </w:p>
    <w:p w14:paraId="35C61DC6" w14:textId="125F1A07" w:rsidR="005F555F" w:rsidRDefault="005F555F" w:rsidP="005F555F">
      <w:pPr>
        <w:rPr>
          <w:i/>
          <w:szCs w:val="24"/>
        </w:rPr>
      </w:pPr>
      <w:r>
        <w:rPr>
          <w:i/>
          <w:szCs w:val="24"/>
        </w:rPr>
        <w:t>4. Ar horizontālām koka brusām pret ēkas sienu nobalstīt ST-1 statņu augšējo galu;</w:t>
      </w:r>
    </w:p>
    <w:p w14:paraId="65764C3E" w14:textId="6454E31F" w:rsidR="005F555F" w:rsidRDefault="005F555F" w:rsidP="005F555F">
      <w:pPr>
        <w:rPr>
          <w:i/>
          <w:szCs w:val="24"/>
        </w:rPr>
      </w:pPr>
      <w:r>
        <w:rPr>
          <w:i/>
          <w:szCs w:val="24"/>
        </w:rPr>
        <w:t>5. No koka dēļiem, liekot tos starp ST-1 statņu plauktiņiem, izveidot tranšejas aizsargsienu. Dēļus savā starpā no tranšejas puses saskrūvēt ar 2 vertikāliem koka dēļiem (izveidojot vienotu koka vairogu);</w:t>
      </w:r>
    </w:p>
    <w:p w14:paraId="279A19D8" w14:textId="561878EC" w:rsidR="005F555F" w:rsidRDefault="005F555F" w:rsidP="005F555F">
      <w:pPr>
        <w:rPr>
          <w:i/>
          <w:szCs w:val="24"/>
        </w:rPr>
      </w:pPr>
      <w:r>
        <w:rPr>
          <w:i/>
          <w:szCs w:val="24"/>
        </w:rPr>
        <w:t>6. Ar horizontālām koka brusām pret ēkas sienu (pamatiem) nobalstīt ST-1 statņu apakšējo galu;</w:t>
      </w:r>
    </w:p>
    <w:p w14:paraId="03E3CE61" w14:textId="1EBCAEA8" w:rsidR="005F555F" w:rsidRDefault="000A4F87" w:rsidP="005F555F">
      <w:pPr>
        <w:rPr>
          <w:i/>
          <w:szCs w:val="24"/>
        </w:rPr>
      </w:pPr>
      <w:r>
        <w:rPr>
          <w:i/>
          <w:szCs w:val="24"/>
        </w:rPr>
        <w:t xml:space="preserve">7. </w:t>
      </w:r>
      <w:r w:rsidR="005F555F">
        <w:rPr>
          <w:i/>
          <w:szCs w:val="24"/>
        </w:rPr>
        <w:t>Veikt sienas (pamatu) vertikālās hidroizolācijas izbūvi;</w:t>
      </w:r>
    </w:p>
    <w:p w14:paraId="478535E7" w14:textId="0BE6218D" w:rsidR="000A4F87" w:rsidRDefault="000A4F87" w:rsidP="005F555F">
      <w:pPr>
        <w:rPr>
          <w:i/>
          <w:szCs w:val="24"/>
        </w:rPr>
      </w:pPr>
      <w:r>
        <w:rPr>
          <w:i/>
          <w:szCs w:val="24"/>
        </w:rPr>
        <w:t>8. Pēc hidroizolācijas ieklāšanas ar ekskavatoru pa kārtām (~ 30 cm) veikt koka vairoga izcelšanu un, berot grunti, veikt tranšejas aizbēršanu ar grunts blietēšanu</w:t>
      </w:r>
      <w:r w:rsidR="00AE31F1">
        <w:rPr>
          <w:i/>
          <w:szCs w:val="24"/>
        </w:rPr>
        <w:t xml:space="preserve">. Aizbērtās grunts </w:t>
      </w:r>
      <w:proofErr w:type="spellStart"/>
      <w:r w:rsidR="00AE31F1">
        <w:rPr>
          <w:i/>
          <w:szCs w:val="24"/>
        </w:rPr>
        <w:t>sablīves</w:t>
      </w:r>
      <w:proofErr w:type="spellEnd"/>
      <w:r w:rsidR="00AE31F1">
        <w:rPr>
          <w:i/>
          <w:szCs w:val="24"/>
        </w:rPr>
        <w:t xml:space="preserve"> pakāpe ne zemāka kā 0,95.</w:t>
      </w:r>
    </w:p>
    <w:p w14:paraId="57BD7BDD" w14:textId="230CFC45" w:rsidR="000A4F87" w:rsidRDefault="000A4F87" w:rsidP="005F555F">
      <w:pPr>
        <w:rPr>
          <w:i/>
          <w:szCs w:val="24"/>
        </w:rPr>
      </w:pPr>
      <w:r>
        <w:rPr>
          <w:i/>
          <w:szCs w:val="24"/>
        </w:rPr>
        <w:t>9. Pēc pamatu pilnīgas aizbēršanas ar ekskavatoru veikt statņu ST-1 izcelšanu no grunts.</w:t>
      </w:r>
    </w:p>
    <w:p w14:paraId="315F9EE2" w14:textId="5CFB7F11" w:rsidR="003E7C61" w:rsidRPr="003E7C61" w:rsidRDefault="003E7C61" w:rsidP="003E7C61">
      <w:pPr>
        <w:rPr>
          <w:i/>
          <w:szCs w:val="24"/>
        </w:rPr>
      </w:pPr>
      <w:r w:rsidRPr="003E7C61">
        <w:rPr>
          <w:i/>
          <w:szCs w:val="24"/>
        </w:rPr>
        <w:t xml:space="preserve">Tranšejas katra </w:t>
      </w:r>
      <w:r w:rsidR="00AE31F1">
        <w:rPr>
          <w:i/>
          <w:szCs w:val="24"/>
        </w:rPr>
        <w:t xml:space="preserve">tvēriena </w:t>
      </w:r>
      <w:r w:rsidRPr="003E7C61">
        <w:rPr>
          <w:i/>
          <w:szCs w:val="24"/>
        </w:rPr>
        <w:t xml:space="preserve">posma garums </w:t>
      </w:r>
      <w:r w:rsidR="00AE31F1">
        <w:rPr>
          <w:i/>
          <w:szCs w:val="24"/>
        </w:rPr>
        <w:t xml:space="preserve">var </w:t>
      </w:r>
      <w:r w:rsidRPr="003E7C61">
        <w:rPr>
          <w:i/>
          <w:szCs w:val="24"/>
        </w:rPr>
        <w:t>tik</w:t>
      </w:r>
      <w:r w:rsidR="00AE31F1">
        <w:rPr>
          <w:i/>
          <w:szCs w:val="24"/>
        </w:rPr>
        <w:t>t</w:t>
      </w:r>
      <w:r w:rsidRPr="003E7C61">
        <w:rPr>
          <w:i/>
          <w:szCs w:val="24"/>
        </w:rPr>
        <w:t xml:space="preserve"> </w:t>
      </w:r>
      <w:r w:rsidR="00AE31F1">
        <w:rPr>
          <w:i/>
          <w:szCs w:val="24"/>
        </w:rPr>
        <w:t>precizēts atbilstoši reālajai</w:t>
      </w:r>
      <w:r w:rsidRPr="003E7C61">
        <w:rPr>
          <w:i/>
          <w:szCs w:val="24"/>
        </w:rPr>
        <w:t xml:space="preserve"> situācijai būvlaukumā un inženierkomunikāciju faktiskajam izvietojumam. </w:t>
      </w:r>
    </w:p>
    <w:p w14:paraId="3C5F0BF5" w14:textId="0FDC5DDE" w:rsidR="003E7C61" w:rsidRDefault="003E7C61" w:rsidP="003E7C61">
      <w:pPr>
        <w:rPr>
          <w:i/>
          <w:szCs w:val="24"/>
        </w:rPr>
      </w:pPr>
      <w:r w:rsidRPr="003E7C61">
        <w:rPr>
          <w:i/>
          <w:szCs w:val="24"/>
        </w:rPr>
        <w:t>Ja būvdarbu laikā temperatūra būs zemāka par 5</w:t>
      </w:r>
      <w:r>
        <w:rPr>
          <w:i/>
          <w:szCs w:val="24"/>
        </w:rPr>
        <w:t>°C</w:t>
      </w:r>
      <w:r w:rsidRPr="003E7C61">
        <w:rPr>
          <w:i/>
          <w:szCs w:val="24"/>
        </w:rPr>
        <w:t xml:space="preserve"> atsegtaj</w:t>
      </w:r>
      <w:r w:rsidRPr="003E7C61">
        <w:rPr>
          <w:rFonts w:cs="ISOCPEUR"/>
          <w:i/>
          <w:szCs w:val="24"/>
        </w:rPr>
        <w:t>ā</w:t>
      </w:r>
      <w:r w:rsidRPr="003E7C61">
        <w:rPr>
          <w:i/>
          <w:szCs w:val="24"/>
        </w:rPr>
        <w:t>m siltumapg</w:t>
      </w:r>
      <w:r w:rsidRPr="003E7C61">
        <w:rPr>
          <w:rFonts w:cs="ISOCPEUR"/>
          <w:i/>
          <w:szCs w:val="24"/>
        </w:rPr>
        <w:t>ā</w:t>
      </w:r>
      <w:r w:rsidRPr="003E7C61">
        <w:rPr>
          <w:i/>
          <w:szCs w:val="24"/>
        </w:rPr>
        <w:t xml:space="preserve">des, </w:t>
      </w:r>
      <w:r w:rsidRPr="003E7C61">
        <w:rPr>
          <w:rFonts w:cs="ISOCPEUR"/>
          <w:i/>
          <w:szCs w:val="24"/>
        </w:rPr>
        <w:t>ū</w:t>
      </w:r>
      <w:r w:rsidRPr="003E7C61">
        <w:rPr>
          <w:i/>
          <w:szCs w:val="24"/>
        </w:rPr>
        <w:t xml:space="preserve">densvada un kanalizācijas tīklu caurulēm </w:t>
      </w:r>
      <w:r w:rsidR="00AE31F1">
        <w:rPr>
          <w:i/>
          <w:szCs w:val="24"/>
        </w:rPr>
        <w:t>ir jā</w:t>
      </w:r>
      <w:r w:rsidRPr="003E7C61">
        <w:rPr>
          <w:i/>
          <w:szCs w:val="24"/>
        </w:rPr>
        <w:t>nodrošin</w:t>
      </w:r>
      <w:r w:rsidR="00AE31F1">
        <w:rPr>
          <w:i/>
          <w:szCs w:val="24"/>
        </w:rPr>
        <w:t>a</w:t>
      </w:r>
      <w:r w:rsidRPr="003E7C61">
        <w:rPr>
          <w:i/>
          <w:szCs w:val="24"/>
        </w:rPr>
        <w:t xml:space="preserve"> siltumizolācija.</w:t>
      </w:r>
    </w:p>
    <w:p w14:paraId="76AF101C" w14:textId="77777777" w:rsidR="009B41E9" w:rsidRPr="003E7C61" w:rsidRDefault="009B41E9" w:rsidP="003E7C61">
      <w:pPr>
        <w:rPr>
          <w:i/>
          <w:szCs w:val="24"/>
        </w:rPr>
      </w:pPr>
    </w:p>
    <w:p w14:paraId="06898D65" w14:textId="77777777" w:rsidR="006224AC" w:rsidRDefault="003E7C61" w:rsidP="003E7C61">
      <w:pPr>
        <w:rPr>
          <w:i/>
          <w:szCs w:val="24"/>
        </w:rPr>
      </w:pPr>
      <w:r w:rsidRPr="006224AC">
        <w:rPr>
          <w:b/>
          <w:bCs/>
          <w:i/>
          <w:szCs w:val="24"/>
        </w:rPr>
        <w:t xml:space="preserve">Arējās hidroizolācijas ierīkošana. </w:t>
      </w:r>
    </w:p>
    <w:p w14:paraId="7F81619C" w14:textId="77777777" w:rsidR="00AE31F1" w:rsidRDefault="003E7C61" w:rsidP="003E7C61">
      <w:pPr>
        <w:rPr>
          <w:i/>
          <w:szCs w:val="24"/>
        </w:rPr>
      </w:pPr>
      <w:r w:rsidRPr="003E7C61">
        <w:rPr>
          <w:i/>
          <w:szCs w:val="24"/>
        </w:rPr>
        <w:t xml:space="preserve">Ārējā vertikālā hidroizolācija visā pamatu dziļumā tiks izbūvēta izmantojot “Delta MS” </w:t>
      </w:r>
      <w:proofErr w:type="spellStart"/>
      <w:r w:rsidRPr="003E7C61">
        <w:rPr>
          <w:i/>
          <w:szCs w:val="24"/>
        </w:rPr>
        <w:t>ģeomebrānu</w:t>
      </w:r>
      <w:proofErr w:type="spellEnd"/>
      <w:r w:rsidRPr="003E7C61">
        <w:rPr>
          <w:i/>
          <w:szCs w:val="24"/>
        </w:rPr>
        <w:t xml:space="preserve"> ar “izvirzījumiem” pret ēku, veidojot 8</w:t>
      </w:r>
      <w:r>
        <w:rPr>
          <w:i/>
          <w:szCs w:val="24"/>
        </w:rPr>
        <w:t xml:space="preserve"> </w:t>
      </w:r>
      <w:r w:rsidRPr="003E7C61">
        <w:rPr>
          <w:i/>
          <w:szCs w:val="24"/>
        </w:rPr>
        <w:t>mm gaisa slāni, ļaujot esošajam ārsienas mitrumam lēnām, pasīvi i</w:t>
      </w:r>
      <w:r>
        <w:rPr>
          <w:i/>
          <w:szCs w:val="24"/>
        </w:rPr>
        <w:t>z</w:t>
      </w:r>
      <w:r w:rsidRPr="003E7C61">
        <w:rPr>
          <w:i/>
          <w:szCs w:val="24"/>
        </w:rPr>
        <w:t xml:space="preserve">žūt. </w:t>
      </w:r>
    </w:p>
    <w:p w14:paraId="24A2799B" w14:textId="2BAECCBB" w:rsidR="00AE31F1" w:rsidRPr="00AE31F1" w:rsidRDefault="00AE31F1" w:rsidP="00AE31F1">
      <w:pPr>
        <w:rPr>
          <w:i/>
          <w:szCs w:val="24"/>
        </w:rPr>
      </w:pPr>
      <w:r w:rsidRPr="00AE31F1">
        <w:rPr>
          <w:i/>
          <w:szCs w:val="24"/>
        </w:rPr>
        <w:t xml:space="preserve">Pirms darbu sākšanas tiek veikta </w:t>
      </w:r>
      <w:r>
        <w:rPr>
          <w:i/>
          <w:szCs w:val="24"/>
        </w:rPr>
        <w:t xml:space="preserve">atrakto pamatu </w:t>
      </w:r>
      <w:r w:rsidRPr="00AE31F1">
        <w:rPr>
          <w:i/>
          <w:szCs w:val="24"/>
        </w:rPr>
        <w:t>foto fiksācija</w:t>
      </w:r>
      <w:r>
        <w:rPr>
          <w:i/>
          <w:szCs w:val="24"/>
        </w:rPr>
        <w:t xml:space="preserve"> (pirms un pēc to pamatnes sagatavošanas pirms </w:t>
      </w:r>
      <w:proofErr w:type="spellStart"/>
      <w:r>
        <w:rPr>
          <w:i/>
          <w:szCs w:val="24"/>
        </w:rPr>
        <w:t>ģeomembrānas</w:t>
      </w:r>
      <w:proofErr w:type="spellEnd"/>
      <w:r>
        <w:rPr>
          <w:i/>
          <w:szCs w:val="24"/>
        </w:rPr>
        <w:t xml:space="preserve"> uzstādīšanas)</w:t>
      </w:r>
      <w:r w:rsidRPr="00AE31F1">
        <w:rPr>
          <w:i/>
          <w:szCs w:val="24"/>
        </w:rPr>
        <w:t xml:space="preserve">. </w:t>
      </w:r>
      <w:r>
        <w:rPr>
          <w:i/>
          <w:szCs w:val="24"/>
        </w:rPr>
        <w:t>Pēc pamatu atrakšanas</w:t>
      </w:r>
      <w:r w:rsidRPr="00AE31F1">
        <w:rPr>
          <w:i/>
          <w:szCs w:val="24"/>
        </w:rPr>
        <w:t xml:space="preserve"> veicam</w:t>
      </w:r>
      <w:r>
        <w:rPr>
          <w:i/>
          <w:szCs w:val="24"/>
        </w:rPr>
        <w:t>a</w:t>
      </w:r>
      <w:r w:rsidRPr="00AE31F1">
        <w:rPr>
          <w:i/>
          <w:szCs w:val="24"/>
        </w:rPr>
        <w:t xml:space="preserve"> cokola virsmas mehānisk</w:t>
      </w:r>
      <w:r>
        <w:rPr>
          <w:i/>
          <w:szCs w:val="24"/>
        </w:rPr>
        <w:t>a</w:t>
      </w:r>
      <w:r w:rsidRPr="00AE31F1">
        <w:rPr>
          <w:i/>
          <w:szCs w:val="24"/>
        </w:rPr>
        <w:t xml:space="preserve"> attīrīšan</w:t>
      </w:r>
      <w:r>
        <w:rPr>
          <w:i/>
          <w:szCs w:val="24"/>
        </w:rPr>
        <w:t>a</w:t>
      </w:r>
      <w:r w:rsidRPr="00AE31F1">
        <w:rPr>
          <w:i/>
          <w:szCs w:val="24"/>
        </w:rPr>
        <w:t xml:space="preserve"> ar augstspiediena ūdens strūklu, lai attīrītu mūri no nestabilām, birstošām daļiņām un putekļiem</w:t>
      </w:r>
      <w:r>
        <w:rPr>
          <w:i/>
          <w:szCs w:val="24"/>
        </w:rPr>
        <w:t xml:space="preserve"> un</w:t>
      </w:r>
      <w:r w:rsidRPr="00AE31F1">
        <w:rPr>
          <w:i/>
          <w:szCs w:val="24"/>
        </w:rPr>
        <w:t xml:space="preserve"> lai tiktu nodrošināta apmetuma </w:t>
      </w:r>
      <w:r>
        <w:rPr>
          <w:i/>
          <w:szCs w:val="24"/>
        </w:rPr>
        <w:t>nepieciešamā</w:t>
      </w:r>
      <w:r w:rsidRPr="00AE31F1">
        <w:rPr>
          <w:i/>
          <w:szCs w:val="24"/>
        </w:rPr>
        <w:t xml:space="preserve"> saķere ar mūri, kā arī jāveic mūra samitrināšan</w:t>
      </w:r>
      <w:r>
        <w:rPr>
          <w:i/>
          <w:szCs w:val="24"/>
        </w:rPr>
        <w:t>a</w:t>
      </w:r>
      <w:r w:rsidRPr="00AE31F1">
        <w:rPr>
          <w:i/>
          <w:szCs w:val="24"/>
        </w:rPr>
        <w:t xml:space="preserve"> pirms apmetuma uzklāšanas, </w:t>
      </w:r>
      <w:r>
        <w:rPr>
          <w:i/>
          <w:szCs w:val="24"/>
        </w:rPr>
        <w:t xml:space="preserve">pēc kā tiek </w:t>
      </w:r>
      <w:r w:rsidRPr="00AE31F1">
        <w:rPr>
          <w:i/>
          <w:szCs w:val="24"/>
        </w:rPr>
        <w:t>vei</w:t>
      </w:r>
      <w:r>
        <w:rPr>
          <w:i/>
          <w:szCs w:val="24"/>
        </w:rPr>
        <w:t>kta</w:t>
      </w:r>
      <w:r w:rsidRPr="00AE31F1">
        <w:rPr>
          <w:i/>
          <w:szCs w:val="24"/>
        </w:rPr>
        <w:t xml:space="preserve"> foto fiksācij</w:t>
      </w:r>
      <w:r>
        <w:rPr>
          <w:i/>
          <w:szCs w:val="24"/>
        </w:rPr>
        <w:t>a</w:t>
      </w:r>
      <w:r w:rsidRPr="00AE31F1">
        <w:rPr>
          <w:i/>
          <w:szCs w:val="24"/>
        </w:rPr>
        <w:t>.</w:t>
      </w:r>
    </w:p>
    <w:p w14:paraId="08200734" w14:textId="3E7CFCA1" w:rsidR="00AE31F1" w:rsidRPr="00AE31F1" w:rsidRDefault="00AE31F1" w:rsidP="00AE31F1">
      <w:pPr>
        <w:rPr>
          <w:i/>
          <w:szCs w:val="24"/>
        </w:rPr>
      </w:pPr>
      <w:r w:rsidRPr="00AE31F1">
        <w:rPr>
          <w:i/>
          <w:szCs w:val="24"/>
        </w:rPr>
        <w:t xml:space="preserve">Tālāk jāveic mūra šuvju </w:t>
      </w:r>
      <w:proofErr w:type="spellStart"/>
      <w:r>
        <w:rPr>
          <w:i/>
          <w:szCs w:val="24"/>
        </w:rPr>
        <w:t>izšuvošana</w:t>
      </w:r>
      <w:proofErr w:type="spellEnd"/>
      <w:r>
        <w:rPr>
          <w:i/>
          <w:szCs w:val="24"/>
        </w:rPr>
        <w:t xml:space="preserve"> (vismaz 2 cm dziļi vai </w:t>
      </w:r>
      <w:proofErr w:type="spellStart"/>
      <w:r>
        <w:rPr>
          <w:i/>
          <w:szCs w:val="24"/>
        </w:rPr>
        <w:t>dubultšuves</w:t>
      </w:r>
      <w:proofErr w:type="spellEnd"/>
      <w:r>
        <w:rPr>
          <w:i/>
          <w:szCs w:val="24"/>
        </w:rPr>
        <w:t xml:space="preserve"> augstum</w:t>
      </w:r>
      <w:r w:rsidR="008A14BA">
        <w:rPr>
          <w:i/>
          <w:szCs w:val="24"/>
        </w:rPr>
        <w:t>a</w:t>
      </w:r>
      <w:r>
        <w:rPr>
          <w:i/>
          <w:szCs w:val="24"/>
        </w:rPr>
        <w:t xml:space="preserve"> </w:t>
      </w:r>
      <w:r w:rsidR="008A14BA">
        <w:rPr>
          <w:i/>
          <w:szCs w:val="24"/>
        </w:rPr>
        <w:t xml:space="preserve">– atkarīgi no tā kas ir </w:t>
      </w:r>
      <w:proofErr w:type="spellStart"/>
      <w:r w:rsidR="008A14BA">
        <w:rPr>
          <w:i/>
          <w:szCs w:val="24"/>
        </w:rPr>
        <w:t>dziļaks</w:t>
      </w:r>
      <w:proofErr w:type="spellEnd"/>
      <w:r w:rsidR="008A14BA">
        <w:rPr>
          <w:i/>
          <w:szCs w:val="24"/>
        </w:rPr>
        <w:t xml:space="preserve">) un </w:t>
      </w:r>
      <w:r w:rsidRPr="00AE31F1">
        <w:rPr>
          <w:i/>
          <w:szCs w:val="24"/>
        </w:rPr>
        <w:t xml:space="preserve">izdrupumu aizpildīšana ar kaļķa bāzes javu ar nelielu baltā cementa </w:t>
      </w:r>
      <w:r w:rsidRPr="00AE31F1">
        <w:rPr>
          <w:i/>
          <w:szCs w:val="24"/>
        </w:rPr>
        <w:lastRenderedPageBreak/>
        <w:t xml:space="preserve">piedevu </w:t>
      </w:r>
      <w:proofErr w:type="spellStart"/>
      <w:r w:rsidRPr="00AE31F1">
        <w:rPr>
          <w:i/>
          <w:szCs w:val="24"/>
        </w:rPr>
        <w:t>Caparol</w:t>
      </w:r>
      <w:proofErr w:type="spellEnd"/>
      <w:r w:rsidRPr="00AE31F1">
        <w:rPr>
          <w:i/>
          <w:szCs w:val="24"/>
        </w:rPr>
        <w:t xml:space="preserve"> </w:t>
      </w:r>
      <w:proofErr w:type="spellStart"/>
      <w:r w:rsidRPr="00AE31F1">
        <w:rPr>
          <w:i/>
          <w:szCs w:val="24"/>
        </w:rPr>
        <w:t>Mitau</w:t>
      </w:r>
      <w:proofErr w:type="spellEnd"/>
      <w:r w:rsidRPr="00AE31F1">
        <w:rPr>
          <w:i/>
          <w:szCs w:val="24"/>
        </w:rPr>
        <w:t xml:space="preserve"> </w:t>
      </w:r>
      <w:proofErr w:type="spellStart"/>
      <w:r w:rsidRPr="00AE31F1">
        <w:rPr>
          <w:i/>
          <w:szCs w:val="24"/>
        </w:rPr>
        <w:t>Putz</w:t>
      </w:r>
      <w:proofErr w:type="spellEnd"/>
      <w:r w:rsidRPr="00AE31F1">
        <w:rPr>
          <w:i/>
          <w:szCs w:val="24"/>
        </w:rPr>
        <w:t xml:space="preserve">. Apmetuma uzklāšana ar kaļķa bāzes javu </w:t>
      </w:r>
      <w:proofErr w:type="spellStart"/>
      <w:r w:rsidRPr="00AE31F1">
        <w:rPr>
          <w:i/>
          <w:szCs w:val="24"/>
        </w:rPr>
        <w:t>Caparol</w:t>
      </w:r>
      <w:proofErr w:type="spellEnd"/>
      <w:r w:rsidRPr="00AE31F1">
        <w:rPr>
          <w:i/>
          <w:szCs w:val="24"/>
        </w:rPr>
        <w:t xml:space="preserve"> </w:t>
      </w:r>
      <w:proofErr w:type="spellStart"/>
      <w:r w:rsidRPr="00AE31F1">
        <w:rPr>
          <w:i/>
          <w:szCs w:val="24"/>
        </w:rPr>
        <w:t>Mitau</w:t>
      </w:r>
      <w:proofErr w:type="spellEnd"/>
      <w:r w:rsidRPr="00AE31F1">
        <w:rPr>
          <w:i/>
          <w:szCs w:val="24"/>
        </w:rPr>
        <w:t xml:space="preserve"> </w:t>
      </w:r>
      <w:proofErr w:type="spellStart"/>
      <w:r w:rsidRPr="00AE31F1">
        <w:rPr>
          <w:i/>
          <w:szCs w:val="24"/>
        </w:rPr>
        <w:t>Putz</w:t>
      </w:r>
      <w:proofErr w:type="spellEnd"/>
      <w:r w:rsidR="00CF10D2">
        <w:rPr>
          <w:i/>
          <w:szCs w:val="24"/>
        </w:rPr>
        <w:t xml:space="preserve"> </w:t>
      </w:r>
      <w:r w:rsidR="00CF10D2" w:rsidRPr="003E7C61">
        <w:rPr>
          <w:i/>
          <w:szCs w:val="24"/>
        </w:rPr>
        <w:t>saskaņā ar ražotāja instrukciju (</w:t>
      </w:r>
      <w:r w:rsidR="00CF10D2" w:rsidRPr="006224AC">
        <w:rPr>
          <w:b/>
          <w:bCs/>
          <w:i/>
          <w:szCs w:val="24"/>
        </w:rPr>
        <w:t>Pielikums Nr.</w:t>
      </w:r>
      <w:r w:rsidR="00CF10D2">
        <w:rPr>
          <w:b/>
          <w:bCs/>
          <w:i/>
          <w:szCs w:val="24"/>
        </w:rPr>
        <w:t xml:space="preserve"> 2</w:t>
      </w:r>
      <w:r w:rsidR="00CF10D2" w:rsidRPr="003E7C61">
        <w:rPr>
          <w:i/>
          <w:szCs w:val="24"/>
        </w:rPr>
        <w:t>)</w:t>
      </w:r>
      <w:r w:rsidRPr="00AE31F1">
        <w:rPr>
          <w:i/>
          <w:szCs w:val="24"/>
        </w:rPr>
        <w:t>. Virsmas izlīdzināšan</w:t>
      </w:r>
      <w:r w:rsidR="008A14BA">
        <w:rPr>
          <w:i/>
          <w:szCs w:val="24"/>
        </w:rPr>
        <w:t>a</w:t>
      </w:r>
      <w:r w:rsidRPr="00AE31F1">
        <w:rPr>
          <w:i/>
          <w:szCs w:val="24"/>
        </w:rPr>
        <w:t xml:space="preserve"> jāveic nosacīti lai </w:t>
      </w:r>
      <w:proofErr w:type="spellStart"/>
      <w:r w:rsidRPr="00AE31F1">
        <w:rPr>
          <w:i/>
          <w:szCs w:val="24"/>
        </w:rPr>
        <w:t>ģeomembrāna</w:t>
      </w:r>
      <w:proofErr w:type="spellEnd"/>
      <w:r w:rsidRPr="00AE31F1">
        <w:rPr>
          <w:i/>
          <w:szCs w:val="24"/>
        </w:rPr>
        <w:t xml:space="preserve"> labāk pieguļ.</w:t>
      </w:r>
    </w:p>
    <w:p w14:paraId="4FC10BD7" w14:textId="6E9BC2C5" w:rsidR="00AE31F1" w:rsidRPr="00AE31F1" w:rsidRDefault="00AE31F1" w:rsidP="00AE31F1">
      <w:pPr>
        <w:rPr>
          <w:i/>
          <w:szCs w:val="24"/>
        </w:rPr>
      </w:pPr>
      <w:r w:rsidRPr="00AE31F1">
        <w:rPr>
          <w:i/>
          <w:szCs w:val="24"/>
        </w:rPr>
        <w:t>Apmetumu klāj uz sagatavotas pamatnes 5</w:t>
      </w:r>
      <w:r w:rsidR="008A14BA">
        <w:rPr>
          <w:i/>
          <w:szCs w:val="24"/>
        </w:rPr>
        <w:t xml:space="preserve"> – </w:t>
      </w:r>
      <w:r w:rsidRPr="00AE31F1">
        <w:rPr>
          <w:i/>
          <w:szCs w:val="24"/>
        </w:rPr>
        <w:t>15</w:t>
      </w:r>
      <w:r w:rsidR="008A14BA">
        <w:rPr>
          <w:i/>
          <w:szCs w:val="24"/>
        </w:rPr>
        <w:t xml:space="preserve"> </w:t>
      </w:r>
      <w:r w:rsidRPr="00AE31F1">
        <w:rPr>
          <w:i/>
          <w:szCs w:val="24"/>
        </w:rPr>
        <w:t xml:space="preserve">mm biezumā vienā piegājienā. </w:t>
      </w:r>
      <w:r w:rsidR="008A14BA">
        <w:rPr>
          <w:i/>
          <w:szCs w:val="24"/>
        </w:rPr>
        <w:t xml:space="preserve">Vidējam slāņa biezumam būtu jābūt 15 mm (pieļaujamais minimālais biezums 10 mm). </w:t>
      </w:r>
      <w:r w:rsidRPr="00AE31F1">
        <w:rPr>
          <w:i/>
          <w:szCs w:val="24"/>
        </w:rPr>
        <w:t>Ja ir nepieciešams biezāks slānis, tad nākamo kārtu klāj 5</w:t>
      </w:r>
      <w:r w:rsidR="008A14BA">
        <w:rPr>
          <w:i/>
          <w:szCs w:val="24"/>
        </w:rPr>
        <w:t xml:space="preserve"> – </w:t>
      </w:r>
      <w:r w:rsidRPr="00AE31F1">
        <w:rPr>
          <w:i/>
          <w:szCs w:val="24"/>
        </w:rPr>
        <w:t>15</w:t>
      </w:r>
      <w:r w:rsidR="008A14BA">
        <w:rPr>
          <w:i/>
          <w:szCs w:val="24"/>
        </w:rPr>
        <w:t xml:space="preserve"> </w:t>
      </w:r>
      <w:r w:rsidRPr="00AE31F1">
        <w:rPr>
          <w:i/>
          <w:szCs w:val="24"/>
        </w:rPr>
        <w:t>mm biezumā, kad iepriekšējā kārta ir sacietējusi (1</w:t>
      </w:r>
      <w:r w:rsidR="008A14BA">
        <w:rPr>
          <w:i/>
          <w:szCs w:val="24"/>
        </w:rPr>
        <w:t xml:space="preserve"> </w:t>
      </w:r>
      <w:r w:rsidRPr="00AE31F1">
        <w:rPr>
          <w:i/>
          <w:szCs w:val="24"/>
        </w:rPr>
        <w:t>-</w:t>
      </w:r>
      <w:r w:rsidR="008A14BA">
        <w:rPr>
          <w:i/>
          <w:szCs w:val="24"/>
        </w:rPr>
        <w:t xml:space="preserve"> </w:t>
      </w:r>
      <w:r w:rsidRPr="00AE31F1">
        <w:rPr>
          <w:i/>
          <w:szCs w:val="24"/>
        </w:rPr>
        <w:t xml:space="preserve">3 dienas pēc pirmās kārtas). Apmetumu </w:t>
      </w:r>
      <w:proofErr w:type="spellStart"/>
      <w:r w:rsidRPr="00AE31F1">
        <w:rPr>
          <w:i/>
          <w:szCs w:val="24"/>
        </w:rPr>
        <w:t>Caparol</w:t>
      </w:r>
      <w:proofErr w:type="spellEnd"/>
      <w:r w:rsidRPr="00AE31F1">
        <w:rPr>
          <w:i/>
          <w:szCs w:val="24"/>
        </w:rPr>
        <w:t xml:space="preserve"> </w:t>
      </w:r>
      <w:proofErr w:type="spellStart"/>
      <w:r w:rsidRPr="00AE31F1">
        <w:rPr>
          <w:i/>
          <w:szCs w:val="24"/>
        </w:rPr>
        <w:t>Mitau</w:t>
      </w:r>
      <w:proofErr w:type="spellEnd"/>
      <w:r w:rsidRPr="00AE31F1">
        <w:rPr>
          <w:i/>
          <w:szCs w:val="24"/>
        </w:rPr>
        <w:t xml:space="preserve"> </w:t>
      </w:r>
      <w:proofErr w:type="spellStart"/>
      <w:r w:rsidRPr="00AE31F1">
        <w:rPr>
          <w:i/>
          <w:szCs w:val="24"/>
        </w:rPr>
        <w:t>Putz</w:t>
      </w:r>
      <w:proofErr w:type="spellEnd"/>
      <w:r w:rsidRPr="00AE31F1">
        <w:rPr>
          <w:i/>
          <w:szCs w:val="24"/>
        </w:rPr>
        <w:t xml:space="preserve"> var klāt kaut vai 60</w:t>
      </w:r>
      <w:r w:rsidR="008A14BA">
        <w:rPr>
          <w:i/>
          <w:szCs w:val="24"/>
        </w:rPr>
        <w:t xml:space="preserve"> </w:t>
      </w:r>
      <w:r w:rsidRPr="00AE31F1">
        <w:rPr>
          <w:i/>
          <w:szCs w:val="24"/>
        </w:rPr>
        <w:t xml:space="preserve">mm biezumā, bet tas jādara pakāpeniski pa slāņiem. Tādēļ primāri tiek aizpildītas šuvju vietas un tad uzmests un pārrīvēts mūris lai mazinātu dziļumu kontrastus starp akmeni un šuvēm. Pēdējo kārtu </w:t>
      </w:r>
      <w:proofErr w:type="spellStart"/>
      <w:r w:rsidRPr="00AE31F1">
        <w:rPr>
          <w:i/>
          <w:szCs w:val="24"/>
        </w:rPr>
        <w:t>pussausā</w:t>
      </w:r>
      <w:proofErr w:type="spellEnd"/>
      <w:r w:rsidRPr="00AE31F1">
        <w:rPr>
          <w:i/>
          <w:szCs w:val="24"/>
        </w:rPr>
        <w:t xml:space="preserve"> stadijā uzrīvē ar </w:t>
      </w:r>
      <w:proofErr w:type="spellStart"/>
      <w:r w:rsidRPr="00AE31F1">
        <w:rPr>
          <w:i/>
          <w:szCs w:val="24"/>
        </w:rPr>
        <w:t>rīvdēļiem</w:t>
      </w:r>
      <w:proofErr w:type="spellEnd"/>
      <w:r w:rsidRPr="00AE31F1">
        <w:rPr>
          <w:i/>
          <w:szCs w:val="24"/>
        </w:rPr>
        <w:t>, tādā veidā izlīdzinot virsmu,</w:t>
      </w:r>
      <w:r w:rsidR="008A14BA">
        <w:rPr>
          <w:i/>
          <w:szCs w:val="24"/>
        </w:rPr>
        <w:t xml:space="preserve"> pēc kā</w:t>
      </w:r>
      <w:r w:rsidRPr="00AE31F1">
        <w:rPr>
          <w:i/>
          <w:szCs w:val="24"/>
        </w:rPr>
        <w:t xml:space="preserve"> veicam</w:t>
      </w:r>
      <w:r w:rsidR="008A14BA">
        <w:rPr>
          <w:i/>
          <w:szCs w:val="24"/>
        </w:rPr>
        <w:t>a</w:t>
      </w:r>
      <w:r w:rsidRPr="00AE31F1">
        <w:rPr>
          <w:i/>
          <w:szCs w:val="24"/>
        </w:rPr>
        <w:t xml:space="preserve"> foto fiksācij</w:t>
      </w:r>
      <w:r w:rsidR="008A14BA">
        <w:rPr>
          <w:i/>
          <w:szCs w:val="24"/>
        </w:rPr>
        <w:t>a</w:t>
      </w:r>
      <w:r w:rsidRPr="00AE31F1">
        <w:rPr>
          <w:i/>
          <w:szCs w:val="24"/>
        </w:rPr>
        <w:t>.</w:t>
      </w:r>
    </w:p>
    <w:p w14:paraId="3BF0088E" w14:textId="77777777" w:rsidR="00AE31F1" w:rsidRPr="00AE31F1" w:rsidRDefault="00AE31F1" w:rsidP="00AE31F1">
      <w:pPr>
        <w:rPr>
          <w:i/>
          <w:szCs w:val="24"/>
        </w:rPr>
      </w:pPr>
      <w:r w:rsidRPr="00AE31F1">
        <w:rPr>
          <w:i/>
          <w:szCs w:val="24"/>
        </w:rPr>
        <w:t>Iztur 14 dienu žūšanas laiku pirms vertikālās hidroizolācijas ierīkošanas.</w:t>
      </w:r>
    </w:p>
    <w:p w14:paraId="5D41F2D8" w14:textId="696879BA" w:rsidR="00AE31F1" w:rsidRDefault="00AE31F1" w:rsidP="00AE31F1">
      <w:pPr>
        <w:rPr>
          <w:i/>
          <w:szCs w:val="24"/>
        </w:rPr>
      </w:pPr>
      <w:r w:rsidRPr="00D62038">
        <w:rPr>
          <w:i/>
          <w:szCs w:val="24"/>
        </w:rPr>
        <w:t>Vertikāli tiek uzklāta</w:t>
      </w:r>
      <w:r w:rsidRPr="00AE31F1">
        <w:rPr>
          <w:i/>
          <w:szCs w:val="24"/>
        </w:rPr>
        <w:t xml:space="preserve"> hidroizolācijas membrāna DELTA MS tā, lai izciļņi būtu vērsti pret pamata sienu (</w:t>
      </w:r>
      <w:r w:rsidR="00D62038">
        <w:rPr>
          <w:i/>
          <w:szCs w:val="24"/>
        </w:rPr>
        <w:t>2</w:t>
      </w:r>
      <w:r w:rsidRPr="00AE31F1">
        <w:rPr>
          <w:i/>
          <w:szCs w:val="24"/>
        </w:rPr>
        <w:t>.</w:t>
      </w:r>
      <w:r w:rsidR="00D62038">
        <w:rPr>
          <w:i/>
          <w:szCs w:val="24"/>
        </w:rPr>
        <w:t xml:space="preserve"> </w:t>
      </w:r>
      <w:r w:rsidRPr="00AE31F1">
        <w:rPr>
          <w:i/>
          <w:szCs w:val="24"/>
        </w:rPr>
        <w:t xml:space="preserve">attēls), </w:t>
      </w:r>
      <w:proofErr w:type="spellStart"/>
      <w:r w:rsidRPr="00AE31F1">
        <w:rPr>
          <w:i/>
          <w:szCs w:val="24"/>
        </w:rPr>
        <w:t>saduršuv</w:t>
      </w:r>
      <w:r w:rsidR="00D62038">
        <w:rPr>
          <w:i/>
          <w:szCs w:val="24"/>
        </w:rPr>
        <w:t>ju</w:t>
      </w:r>
      <w:proofErr w:type="spellEnd"/>
      <w:r w:rsidRPr="00AE31F1">
        <w:rPr>
          <w:i/>
          <w:szCs w:val="24"/>
        </w:rPr>
        <w:t xml:space="preserve"> </w:t>
      </w:r>
      <w:r w:rsidR="00D62038" w:rsidRPr="00AE31F1">
        <w:rPr>
          <w:i/>
          <w:szCs w:val="24"/>
        </w:rPr>
        <w:t>viet</w:t>
      </w:r>
      <w:r w:rsidR="00D62038">
        <w:rPr>
          <w:i/>
          <w:szCs w:val="24"/>
        </w:rPr>
        <w:t>a</w:t>
      </w:r>
      <w:r w:rsidR="00D62038" w:rsidRPr="00AE31F1">
        <w:rPr>
          <w:i/>
          <w:szCs w:val="24"/>
        </w:rPr>
        <w:t xml:space="preserve">s </w:t>
      </w:r>
      <w:r w:rsidRPr="00AE31F1">
        <w:rPr>
          <w:i/>
          <w:szCs w:val="24"/>
        </w:rPr>
        <w:t xml:space="preserve">tiek aizpildītas ar līmi </w:t>
      </w:r>
      <w:r w:rsidR="00D62038" w:rsidRPr="00D62038">
        <w:rPr>
          <w:i/>
          <w:caps/>
          <w:szCs w:val="24"/>
        </w:rPr>
        <w:t>Delta Sealant</w:t>
      </w:r>
      <w:r w:rsidR="00D62038" w:rsidRPr="00AE31F1">
        <w:rPr>
          <w:i/>
          <w:szCs w:val="24"/>
        </w:rPr>
        <w:t xml:space="preserve"> </w:t>
      </w:r>
      <w:r w:rsidR="00D62038">
        <w:rPr>
          <w:i/>
          <w:szCs w:val="24"/>
        </w:rPr>
        <w:t xml:space="preserve">vai </w:t>
      </w:r>
      <w:r w:rsidRPr="00AE31F1">
        <w:rPr>
          <w:i/>
          <w:szCs w:val="24"/>
        </w:rPr>
        <w:t xml:space="preserve">DELTA THAN. Hidroizolācijas membrāna jāpiestiprina ar </w:t>
      </w:r>
      <w:proofErr w:type="spellStart"/>
      <w:r w:rsidRPr="00AE31F1">
        <w:rPr>
          <w:i/>
          <w:szCs w:val="24"/>
        </w:rPr>
        <w:t>platgalvas</w:t>
      </w:r>
      <w:proofErr w:type="spellEnd"/>
      <w:r w:rsidRPr="00AE31F1">
        <w:rPr>
          <w:i/>
          <w:szCs w:val="24"/>
        </w:rPr>
        <w:t xml:space="preserve"> vai tērauda naglām (</w:t>
      </w:r>
      <w:r w:rsidR="00CF10D2">
        <w:rPr>
          <w:i/>
          <w:szCs w:val="24"/>
        </w:rPr>
        <w:t xml:space="preserve">2., </w:t>
      </w:r>
      <w:r w:rsidR="00D62038">
        <w:rPr>
          <w:i/>
          <w:szCs w:val="24"/>
        </w:rPr>
        <w:t>3</w:t>
      </w:r>
      <w:r w:rsidR="00CF10D2">
        <w:rPr>
          <w:i/>
          <w:szCs w:val="24"/>
        </w:rPr>
        <w:t xml:space="preserve">., 9. </w:t>
      </w:r>
      <w:r w:rsidRPr="00AE31F1">
        <w:rPr>
          <w:i/>
          <w:szCs w:val="24"/>
        </w:rPr>
        <w:t xml:space="preserve">attēls). Augšējā hidroizolācijas </w:t>
      </w:r>
      <w:proofErr w:type="spellStart"/>
      <w:r w:rsidRPr="00AE31F1">
        <w:rPr>
          <w:i/>
          <w:szCs w:val="24"/>
        </w:rPr>
        <w:t>ģeomembrānas</w:t>
      </w:r>
      <w:proofErr w:type="spellEnd"/>
      <w:r w:rsidRPr="00AE31F1">
        <w:rPr>
          <w:i/>
          <w:szCs w:val="24"/>
        </w:rPr>
        <w:t xml:space="preserve"> daļa tiks nosegta ar papildus membrānas loksni, lai tiktu nodrošināta gaisa sprauga (</w:t>
      </w:r>
      <w:r w:rsidR="00CF10D2">
        <w:rPr>
          <w:i/>
          <w:szCs w:val="24"/>
        </w:rPr>
        <w:t>12</w:t>
      </w:r>
      <w:r w:rsidRPr="00AE31F1">
        <w:rPr>
          <w:i/>
          <w:szCs w:val="24"/>
        </w:rPr>
        <w:t>.</w:t>
      </w:r>
      <w:r w:rsidR="00CF10D2">
        <w:rPr>
          <w:i/>
          <w:szCs w:val="24"/>
        </w:rPr>
        <w:t xml:space="preserve"> </w:t>
      </w:r>
      <w:r w:rsidRPr="00AE31F1">
        <w:rPr>
          <w:i/>
          <w:szCs w:val="24"/>
        </w:rPr>
        <w:t>attēls). Pēc pamatu aizbēršanas jānosedz membrānas augšmal</w:t>
      </w:r>
      <w:r w:rsidR="00CF10D2">
        <w:rPr>
          <w:i/>
          <w:szCs w:val="24"/>
        </w:rPr>
        <w:t>a</w:t>
      </w:r>
      <w:r w:rsidRPr="00AE31F1">
        <w:rPr>
          <w:i/>
          <w:szCs w:val="24"/>
        </w:rPr>
        <w:t xml:space="preserve"> ar </w:t>
      </w:r>
      <w:proofErr w:type="spellStart"/>
      <w:r w:rsidRPr="00AE31F1">
        <w:rPr>
          <w:i/>
          <w:szCs w:val="24"/>
        </w:rPr>
        <w:t>nosegdetaļu</w:t>
      </w:r>
      <w:proofErr w:type="spellEnd"/>
      <w:r w:rsidRPr="00AE31F1">
        <w:rPr>
          <w:i/>
          <w:szCs w:val="24"/>
        </w:rPr>
        <w:t xml:space="preserve"> DELTA-TERRAXX-PROFIL, kura tiek pienaglota pie mūra ar tērauda naglām (</w:t>
      </w:r>
      <w:r w:rsidR="00CF10D2">
        <w:rPr>
          <w:i/>
          <w:szCs w:val="24"/>
        </w:rPr>
        <w:t>5</w:t>
      </w:r>
      <w:r w:rsidRPr="00AE31F1">
        <w:rPr>
          <w:i/>
          <w:szCs w:val="24"/>
        </w:rPr>
        <w:t>.</w:t>
      </w:r>
      <w:r w:rsidR="00CF10D2">
        <w:rPr>
          <w:i/>
          <w:szCs w:val="24"/>
        </w:rPr>
        <w:t xml:space="preserve"> </w:t>
      </w:r>
      <w:r w:rsidRPr="00AE31F1">
        <w:rPr>
          <w:i/>
          <w:szCs w:val="24"/>
        </w:rPr>
        <w:t xml:space="preserve">attēls), </w:t>
      </w:r>
      <w:proofErr w:type="spellStart"/>
      <w:r w:rsidRPr="00AE31F1">
        <w:rPr>
          <w:i/>
          <w:szCs w:val="24"/>
        </w:rPr>
        <w:t>nosegdetaļa</w:t>
      </w:r>
      <w:proofErr w:type="spellEnd"/>
      <w:r w:rsidRPr="00AE31F1">
        <w:rPr>
          <w:i/>
          <w:szCs w:val="24"/>
        </w:rPr>
        <w:t xml:space="preserve"> tiek nohermetizēta ar ūdensnecaurlaidīgu līmlenti DELTA MULTI-BAND MB60. Pārklājumus veido, nākamo loksni piestiprinot tā, ka iepriekšējā tiek pārklāta par 20 cm (</w:t>
      </w:r>
      <w:r w:rsidR="00CF10D2">
        <w:rPr>
          <w:i/>
          <w:szCs w:val="24"/>
        </w:rPr>
        <w:t>6</w:t>
      </w:r>
      <w:r w:rsidRPr="00AE31F1">
        <w:rPr>
          <w:i/>
          <w:szCs w:val="24"/>
        </w:rPr>
        <w:t>.</w:t>
      </w:r>
      <w:r w:rsidR="00CF10D2">
        <w:rPr>
          <w:i/>
          <w:szCs w:val="24"/>
        </w:rPr>
        <w:t xml:space="preserve"> </w:t>
      </w:r>
      <w:r w:rsidRPr="00AE31F1">
        <w:rPr>
          <w:i/>
          <w:szCs w:val="24"/>
        </w:rPr>
        <w:t xml:space="preserve">attēls). Pārklājuma vietās, jāpievērš uzmanība tam, lai plaknē nebūtu lieli izvirzījumi. Atveru veidošanai kabeļiem vai caurulēm jāizdara V veida griezums un jāuzliek apmēram 30 </w:t>
      </w:r>
      <w:r w:rsidR="00CF10D2">
        <w:rPr>
          <w:i/>
          <w:szCs w:val="24"/>
        </w:rPr>
        <w:t xml:space="preserve">× </w:t>
      </w:r>
      <w:r w:rsidRPr="00AE31F1">
        <w:rPr>
          <w:i/>
          <w:szCs w:val="24"/>
        </w:rPr>
        <w:t>30 cm liels ielāps un tas jānostiprina ar DELTA HAFTNAGEL naglām (</w:t>
      </w:r>
      <w:r w:rsidR="00CF10D2">
        <w:rPr>
          <w:i/>
          <w:szCs w:val="24"/>
        </w:rPr>
        <w:t>7</w:t>
      </w:r>
      <w:r w:rsidRPr="00AE31F1">
        <w:rPr>
          <w:i/>
          <w:szCs w:val="24"/>
        </w:rPr>
        <w:t>.</w:t>
      </w:r>
      <w:r w:rsidR="00CF10D2">
        <w:rPr>
          <w:i/>
          <w:szCs w:val="24"/>
        </w:rPr>
        <w:t xml:space="preserve"> </w:t>
      </w:r>
      <w:r w:rsidRPr="00AE31F1">
        <w:rPr>
          <w:i/>
          <w:szCs w:val="24"/>
        </w:rPr>
        <w:t>attēls). Pēc vertikālās hidroizolācijas ierīkošanas vēlreiz veicam</w:t>
      </w:r>
      <w:r w:rsidR="00CF10D2">
        <w:rPr>
          <w:i/>
          <w:szCs w:val="24"/>
        </w:rPr>
        <w:t>a</w:t>
      </w:r>
      <w:r w:rsidRPr="00AE31F1">
        <w:rPr>
          <w:i/>
          <w:szCs w:val="24"/>
        </w:rPr>
        <w:t xml:space="preserve"> foto fiksācij</w:t>
      </w:r>
      <w:r w:rsidR="00CF10D2">
        <w:rPr>
          <w:i/>
          <w:szCs w:val="24"/>
        </w:rPr>
        <w:t>a</w:t>
      </w:r>
      <w:r w:rsidRPr="00AE31F1">
        <w:rPr>
          <w:i/>
          <w:szCs w:val="24"/>
        </w:rPr>
        <w:t xml:space="preserve">. </w:t>
      </w:r>
    </w:p>
    <w:p w14:paraId="493453F4" w14:textId="30BF580D" w:rsidR="003E7C61" w:rsidRDefault="003E7C61" w:rsidP="003E7C61">
      <w:pPr>
        <w:rPr>
          <w:i/>
          <w:szCs w:val="24"/>
        </w:rPr>
      </w:pPr>
      <w:proofErr w:type="spellStart"/>
      <w:r w:rsidRPr="003E7C61">
        <w:rPr>
          <w:i/>
          <w:szCs w:val="24"/>
        </w:rPr>
        <w:t>Ģeomembrānas</w:t>
      </w:r>
      <w:proofErr w:type="spellEnd"/>
      <w:r w:rsidRPr="003E7C61">
        <w:rPr>
          <w:i/>
          <w:szCs w:val="24"/>
        </w:rPr>
        <w:t xml:space="preserve"> izbūve tiks veikta saskaņā ar būvprojektu un ražotāja rekomendācijā</w:t>
      </w:r>
      <w:r w:rsidR="00AE31F1">
        <w:rPr>
          <w:i/>
          <w:szCs w:val="24"/>
        </w:rPr>
        <w:t>m</w:t>
      </w:r>
      <w:r w:rsidRPr="003E7C61">
        <w:rPr>
          <w:i/>
          <w:szCs w:val="24"/>
        </w:rPr>
        <w:t>, izmantojot sistēmas palīgm</w:t>
      </w:r>
      <w:r w:rsidR="00CF10D2">
        <w:rPr>
          <w:i/>
          <w:szCs w:val="24"/>
        </w:rPr>
        <w:t>a</w:t>
      </w:r>
      <w:r w:rsidRPr="003E7C61">
        <w:rPr>
          <w:i/>
          <w:szCs w:val="24"/>
        </w:rPr>
        <w:t>teriālus:</w:t>
      </w:r>
    </w:p>
    <w:p w14:paraId="7013705E" w14:textId="77777777" w:rsidR="003E7C61" w:rsidRDefault="003E7C61" w:rsidP="003E7C61">
      <w:pPr>
        <w:rPr>
          <w:i/>
          <w:szCs w:val="24"/>
        </w:rPr>
      </w:pPr>
    </w:p>
    <w:tbl>
      <w:tblPr>
        <w:tblStyle w:val="a6"/>
        <w:tblW w:w="0" w:type="auto"/>
        <w:tblLook w:val="04A0" w:firstRow="1" w:lastRow="0" w:firstColumn="1" w:lastColumn="0" w:noHBand="0" w:noVBand="1"/>
      </w:tblPr>
      <w:tblGrid>
        <w:gridCol w:w="4926"/>
        <w:gridCol w:w="4926"/>
      </w:tblGrid>
      <w:tr w:rsidR="003E7C61" w14:paraId="14966FF8" w14:textId="77777777" w:rsidTr="003E7C61">
        <w:tc>
          <w:tcPr>
            <w:tcW w:w="4926" w:type="dxa"/>
          </w:tcPr>
          <w:p w14:paraId="750C0DD3" w14:textId="338E5F4C" w:rsidR="003E7C61" w:rsidRPr="003E7C61" w:rsidRDefault="003E7C61" w:rsidP="003E7C61">
            <w:pPr>
              <w:ind w:firstLine="0"/>
              <w:rPr>
                <w:rFonts w:ascii="ISOCPEUR" w:hAnsi="ISOCPEUR"/>
                <w:i/>
                <w:sz w:val="24"/>
                <w:szCs w:val="24"/>
              </w:rPr>
            </w:pPr>
            <w:r>
              <w:rPr>
                <w:i/>
                <w:noProof/>
                <w:szCs w:val="24"/>
              </w:rPr>
              <w:drawing>
                <wp:inline distT="0" distB="0" distL="0" distR="0" wp14:anchorId="388F1448" wp14:editId="009013DD">
                  <wp:extent cx="2880000" cy="249705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000" cy="2497051"/>
                          </a:xfrm>
                          <a:prstGeom prst="rect">
                            <a:avLst/>
                          </a:prstGeom>
                          <a:noFill/>
                        </pic:spPr>
                      </pic:pic>
                    </a:graphicData>
                  </a:graphic>
                </wp:inline>
              </w:drawing>
            </w:r>
          </w:p>
        </w:tc>
        <w:tc>
          <w:tcPr>
            <w:tcW w:w="4926" w:type="dxa"/>
            <w:vAlign w:val="bottom"/>
          </w:tcPr>
          <w:p w14:paraId="6A7B3B14" w14:textId="08AA7E38" w:rsidR="003E7C61" w:rsidRPr="003E7C61" w:rsidRDefault="00D62038" w:rsidP="003E7C61">
            <w:pPr>
              <w:ind w:firstLine="0"/>
              <w:rPr>
                <w:rFonts w:ascii="ISOCPEUR" w:hAnsi="ISOCPEUR"/>
                <w:i/>
                <w:sz w:val="24"/>
                <w:szCs w:val="24"/>
              </w:rPr>
            </w:pPr>
            <w:proofErr w:type="spellStart"/>
            <w:r>
              <w:rPr>
                <w:rFonts w:ascii="ISOCPEUR" w:hAnsi="ISOCPEUR"/>
                <w:i/>
                <w:sz w:val="24"/>
                <w:szCs w:val="24"/>
              </w:rPr>
              <w:t>Zīm</w:t>
            </w:r>
            <w:proofErr w:type="spellEnd"/>
            <w:r>
              <w:rPr>
                <w:rFonts w:ascii="ISOCPEUR" w:hAnsi="ISOCPEUR"/>
                <w:i/>
                <w:sz w:val="24"/>
                <w:szCs w:val="24"/>
              </w:rPr>
              <w:t xml:space="preserve">. Nr. 1 </w:t>
            </w:r>
            <w:proofErr w:type="spellStart"/>
            <w:r>
              <w:rPr>
                <w:rFonts w:ascii="ISOCPEUR" w:hAnsi="ISOCPEUR"/>
                <w:i/>
                <w:sz w:val="24"/>
                <w:szCs w:val="24"/>
              </w:rPr>
              <w:t>Ā</w:t>
            </w:r>
            <w:r w:rsidR="003E7C61" w:rsidRPr="003E7C61">
              <w:rPr>
                <w:rFonts w:ascii="ISOCPEUR" w:hAnsi="ISOCPEUR"/>
                <w:i/>
                <w:sz w:val="24"/>
                <w:szCs w:val="24"/>
              </w:rPr>
              <w:t>rējās</w:t>
            </w:r>
            <w:proofErr w:type="spellEnd"/>
            <w:r w:rsidR="003E7C61" w:rsidRPr="003E7C61">
              <w:rPr>
                <w:rFonts w:ascii="ISOCPEUR" w:hAnsi="ISOCPEUR"/>
                <w:i/>
                <w:sz w:val="24"/>
                <w:szCs w:val="24"/>
              </w:rPr>
              <w:t xml:space="preserve"> </w:t>
            </w:r>
            <w:proofErr w:type="spellStart"/>
            <w:r w:rsidR="003E7C61" w:rsidRPr="003E7C61">
              <w:rPr>
                <w:rFonts w:ascii="ISOCPEUR" w:hAnsi="ISOCPEUR"/>
                <w:i/>
                <w:sz w:val="24"/>
                <w:szCs w:val="24"/>
              </w:rPr>
              <w:t>hidroizolācijas</w:t>
            </w:r>
            <w:proofErr w:type="spellEnd"/>
            <w:r w:rsidR="003E7C61" w:rsidRPr="003E7C61">
              <w:rPr>
                <w:rFonts w:ascii="ISOCPEUR" w:hAnsi="ISOCPEUR"/>
                <w:i/>
                <w:sz w:val="24"/>
                <w:szCs w:val="24"/>
              </w:rPr>
              <w:t xml:space="preserve"> Delta MS </w:t>
            </w:r>
            <w:proofErr w:type="spellStart"/>
            <w:r w:rsidR="003E7C61" w:rsidRPr="003E7C61">
              <w:rPr>
                <w:rFonts w:ascii="ISOCPEUR" w:hAnsi="ISOCPEUR"/>
                <w:i/>
                <w:sz w:val="24"/>
                <w:szCs w:val="24"/>
              </w:rPr>
              <w:t>sistēma</w:t>
            </w:r>
            <w:r>
              <w:rPr>
                <w:rFonts w:ascii="ISOCPEUR" w:hAnsi="ISOCPEUR"/>
                <w:i/>
                <w:sz w:val="24"/>
                <w:szCs w:val="24"/>
              </w:rPr>
              <w:t>s</w:t>
            </w:r>
            <w:proofErr w:type="spellEnd"/>
            <w:r>
              <w:rPr>
                <w:rFonts w:ascii="ISOCPEUR" w:hAnsi="ISOCPEUR"/>
                <w:i/>
                <w:sz w:val="24"/>
                <w:szCs w:val="24"/>
              </w:rPr>
              <w:t xml:space="preserve"> </w:t>
            </w:r>
            <w:proofErr w:type="spellStart"/>
            <w:r>
              <w:rPr>
                <w:rFonts w:ascii="ISOCPEUR" w:hAnsi="ISOCPEUR"/>
                <w:i/>
                <w:sz w:val="24"/>
                <w:szCs w:val="24"/>
              </w:rPr>
              <w:t>kopskats</w:t>
            </w:r>
            <w:proofErr w:type="spellEnd"/>
          </w:p>
        </w:tc>
      </w:tr>
      <w:tr w:rsidR="00D62038" w14:paraId="69E17C69" w14:textId="77777777" w:rsidTr="003E7C61">
        <w:tc>
          <w:tcPr>
            <w:tcW w:w="4926" w:type="dxa"/>
          </w:tcPr>
          <w:p w14:paraId="7B3CA93F" w14:textId="77777777" w:rsidR="00D62038" w:rsidRPr="00D62038" w:rsidRDefault="00D62038" w:rsidP="003E7C61">
            <w:pPr>
              <w:ind w:firstLine="0"/>
              <w:rPr>
                <w:rFonts w:ascii="ISOCPEUR" w:hAnsi="ISOCPEUR"/>
                <w:i/>
                <w:noProof/>
                <w:sz w:val="24"/>
                <w:szCs w:val="24"/>
              </w:rPr>
            </w:pPr>
          </w:p>
        </w:tc>
        <w:tc>
          <w:tcPr>
            <w:tcW w:w="4926" w:type="dxa"/>
            <w:vAlign w:val="bottom"/>
          </w:tcPr>
          <w:p w14:paraId="6135D962" w14:textId="77777777" w:rsidR="00D62038" w:rsidRPr="00D62038" w:rsidRDefault="00D62038" w:rsidP="003E7C61">
            <w:pPr>
              <w:ind w:firstLine="0"/>
              <w:rPr>
                <w:rFonts w:ascii="ISOCPEUR" w:hAnsi="ISOCPEUR"/>
                <w:i/>
                <w:sz w:val="24"/>
                <w:szCs w:val="24"/>
              </w:rPr>
            </w:pPr>
          </w:p>
        </w:tc>
      </w:tr>
      <w:tr w:rsidR="00D62038" w14:paraId="1C41B31B" w14:textId="77777777" w:rsidTr="003E7C61">
        <w:tc>
          <w:tcPr>
            <w:tcW w:w="4926" w:type="dxa"/>
          </w:tcPr>
          <w:p w14:paraId="6D9C0D66" w14:textId="4EE412C3" w:rsidR="00D62038" w:rsidRPr="00D62038" w:rsidRDefault="00D62038" w:rsidP="00D62038">
            <w:pPr>
              <w:ind w:firstLine="0"/>
              <w:jc w:val="center"/>
              <w:rPr>
                <w:rFonts w:ascii="ISOCPEUR" w:hAnsi="ISOCPEUR"/>
                <w:i/>
                <w:noProof/>
                <w:sz w:val="24"/>
                <w:szCs w:val="24"/>
              </w:rPr>
            </w:pPr>
            <w:r w:rsidRPr="00D62038">
              <w:rPr>
                <w:i/>
                <w:noProof/>
                <w:szCs w:val="24"/>
              </w:rPr>
              <w:lastRenderedPageBreak/>
              <w:drawing>
                <wp:inline distT="0" distB="0" distL="0" distR="0" wp14:anchorId="5A91EC40" wp14:editId="6A990C1E">
                  <wp:extent cx="2916000" cy="2470462"/>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6000" cy="2470462"/>
                          </a:xfrm>
                          <a:prstGeom prst="rect">
                            <a:avLst/>
                          </a:prstGeom>
                          <a:noFill/>
                        </pic:spPr>
                      </pic:pic>
                    </a:graphicData>
                  </a:graphic>
                </wp:inline>
              </w:drawing>
            </w:r>
          </w:p>
        </w:tc>
        <w:tc>
          <w:tcPr>
            <w:tcW w:w="4926" w:type="dxa"/>
            <w:vAlign w:val="bottom"/>
          </w:tcPr>
          <w:p w14:paraId="16BAEDCE" w14:textId="07A3F28A" w:rsidR="00D62038" w:rsidRPr="00D62038" w:rsidRDefault="00D62038" w:rsidP="003E7C61">
            <w:pPr>
              <w:ind w:firstLine="0"/>
              <w:rPr>
                <w:rFonts w:ascii="ISOCPEUR" w:hAnsi="ISOCPEUR"/>
                <w:i/>
                <w:sz w:val="24"/>
                <w:szCs w:val="24"/>
              </w:rPr>
            </w:pPr>
            <w:r w:rsidRPr="00D62038">
              <w:rPr>
                <w:rFonts w:ascii="ISOCPEUR" w:hAnsi="ISOCPEUR"/>
                <w:i/>
                <w:sz w:val="24"/>
                <w:szCs w:val="24"/>
              </w:rPr>
              <w:t>Att. Nr. 2</w:t>
            </w:r>
          </w:p>
        </w:tc>
      </w:tr>
      <w:tr w:rsidR="00D62038" w14:paraId="35EA86F0" w14:textId="77777777" w:rsidTr="003E7C61">
        <w:tc>
          <w:tcPr>
            <w:tcW w:w="4926" w:type="dxa"/>
          </w:tcPr>
          <w:p w14:paraId="3934AE7A" w14:textId="77777777" w:rsidR="00D62038" w:rsidRPr="00D62038" w:rsidRDefault="00D62038" w:rsidP="003E7C61">
            <w:pPr>
              <w:ind w:firstLine="0"/>
              <w:rPr>
                <w:rFonts w:ascii="ISOCPEUR" w:hAnsi="ISOCPEUR"/>
                <w:i/>
                <w:noProof/>
                <w:sz w:val="24"/>
                <w:szCs w:val="24"/>
              </w:rPr>
            </w:pPr>
          </w:p>
        </w:tc>
        <w:tc>
          <w:tcPr>
            <w:tcW w:w="4926" w:type="dxa"/>
            <w:vAlign w:val="bottom"/>
          </w:tcPr>
          <w:p w14:paraId="35165C95" w14:textId="77777777" w:rsidR="00D62038" w:rsidRPr="00D62038" w:rsidRDefault="00D62038" w:rsidP="003E7C61">
            <w:pPr>
              <w:ind w:firstLine="0"/>
              <w:rPr>
                <w:rFonts w:ascii="ISOCPEUR" w:hAnsi="ISOCPEUR"/>
                <w:i/>
                <w:noProof/>
                <w:sz w:val="24"/>
                <w:szCs w:val="24"/>
              </w:rPr>
            </w:pPr>
          </w:p>
        </w:tc>
      </w:tr>
      <w:tr w:rsidR="00D62038" w14:paraId="0C0F855A" w14:textId="77777777" w:rsidTr="003E7C61">
        <w:tc>
          <w:tcPr>
            <w:tcW w:w="4926" w:type="dxa"/>
          </w:tcPr>
          <w:p w14:paraId="509C6F47" w14:textId="563DCC61" w:rsidR="00D62038" w:rsidRPr="00D62038" w:rsidRDefault="00D62038" w:rsidP="00D62038">
            <w:pPr>
              <w:ind w:firstLine="0"/>
              <w:jc w:val="center"/>
              <w:rPr>
                <w:rFonts w:ascii="ISOCPEUR" w:hAnsi="ISOCPEUR"/>
                <w:i/>
                <w:noProof/>
                <w:sz w:val="24"/>
                <w:szCs w:val="24"/>
              </w:rPr>
            </w:pPr>
            <w:r>
              <w:rPr>
                <w:i/>
                <w:noProof/>
                <w:szCs w:val="24"/>
              </w:rPr>
              <w:drawing>
                <wp:inline distT="0" distB="0" distL="0" distR="0" wp14:anchorId="55FC4324" wp14:editId="11840172">
                  <wp:extent cx="2916000" cy="2337790"/>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6000" cy="2337790"/>
                          </a:xfrm>
                          <a:prstGeom prst="rect">
                            <a:avLst/>
                          </a:prstGeom>
                          <a:noFill/>
                        </pic:spPr>
                      </pic:pic>
                    </a:graphicData>
                  </a:graphic>
                </wp:inline>
              </w:drawing>
            </w:r>
          </w:p>
        </w:tc>
        <w:tc>
          <w:tcPr>
            <w:tcW w:w="4926" w:type="dxa"/>
            <w:vAlign w:val="bottom"/>
          </w:tcPr>
          <w:p w14:paraId="1C65E504" w14:textId="678C676A" w:rsidR="00D62038" w:rsidRPr="00D62038" w:rsidRDefault="00D62038" w:rsidP="003E7C61">
            <w:pPr>
              <w:ind w:firstLine="0"/>
              <w:rPr>
                <w:rFonts w:ascii="ISOCPEUR" w:hAnsi="ISOCPEUR"/>
                <w:i/>
                <w:noProof/>
                <w:sz w:val="24"/>
                <w:szCs w:val="24"/>
              </w:rPr>
            </w:pPr>
            <w:r w:rsidRPr="00D62038">
              <w:rPr>
                <w:rFonts w:ascii="ISOCPEUR" w:hAnsi="ISOCPEUR"/>
                <w:i/>
                <w:sz w:val="24"/>
                <w:szCs w:val="24"/>
              </w:rPr>
              <w:t xml:space="preserve">Att. Nr. </w:t>
            </w:r>
            <w:r>
              <w:rPr>
                <w:rFonts w:ascii="ISOCPEUR" w:hAnsi="ISOCPEUR"/>
                <w:i/>
                <w:sz w:val="24"/>
                <w:szCs w:val="24"/>
              </w:rPr>
              <w:t>3</w:t>
            </w:r>
          </w:p>
        </w:tc>
      </w:tr>
      <w:tr w:rsidR="00D62038" w14:paraId="1BA11258" w14:textId="77777777" w:rsidTr="003E7C61">
        <w:tc>
          <w:tcPr>
            <w:tcW w:w="4926" w:type="dxa"/>
          </w:tcPr>
          <w:p w14:paraId="58027388" w14:textId="77777777" w:rsidR="00D62038" w:rsidRPr="00D62038" w:rsidRDefault="00D62038" w:rsidP="003E7C61">
            <w:pPr>
              <w:ind w:firstLine="0"/>
              <w:rPr>
                <w:rFonts w:ascii="ISOCPEUR" w:hAnsi="ISOCPEUR"/>
                <w:i/>
                <w:noProof/>
                <w:sz w:val="24"/>
                <w:szCs w:val="24"/>
              </w:rPr>
            </w:pPr>
          </w:p>
        </w:tc>
        <w:tc>
          <w:tcPr>
            <w:tcW w:w="4926" w:type="dxa"/>
            <w:vAlign w:val="bottom"/>
          </w:tcPr>
          <w:p w14:paraId="71170829" w14:textId="77777777" w:rsidR="00D62038" w:rsidRPr="00D62038" w:rsidRDefault="00D62038" w:rsidP="003E7C61">
            <w:pPr>
              <w:ind w:firstLine="0"/>
              <w:rPr>
                <w:rFonts w:ascii="ISOCPEUR" w:hAnsi="ISOCPEUR"/>
                <w:i/>
                <w:noProof/>
                <w:sz w:val="24"/>
                <w:szCs w:val="24"/>
              </w:rPr>
            </w:pPr>
          </w:p>
        </w:tc>
      </w:tr>
      <w:tr w:rsidR="00D62038" w14:paraId="495A4DB7" w14:textId="77777777" w:rsidTr="003E7C61">
        <w:tc>
          <w:tcPr>
            <w:tcW w:w="4926" w:type="dxa"/>
          </w:tcPr>
          <w:p w14:paraId="55A9B13C" w14:textId="3CF47497" w:rsidR="00D62038" w:rsidRPr="00D62038" w:rsidRDefault="00D62038" w:rsidP="00D62038">
            <w:pPr>
              <w:ind w:firstLine="0"/>
              <w:jc w:val="center"/>
              <w:rPr>
                <w:rFonts w:ascii="ISOCPEUR" w:hAnsi="ISOCPEUR"/>
                <w:i/>
                <w:noProof/>
                <w:sz w:val="24"/>
                <w:szCs w:val="24"/>
              </w:rPr>
            </w:pPr>
            <w:r>
              <w:rPr>
                <w:i/>
                <w:noProof/>
                <w:szCs w:val="24"/>
              </w:rPr>
              <w:drawing>
                <wp:inline distT="0" distB="0" distL="0" distR="0" wp14:anchorId="15654207" wp14:editId="7EE7474D">
                  <wp:extent cx="2916000" cy="2470202"/>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6000" cy="2470202"/>
                          </a:xfrm>
                          <a:prstGeom prst="rect">
                            <a:avLst/>
                          </a:prstGeom>
                          <a:noFill/>
                        </pic:spPr>
                      </pic:pic>
                    </a:graphicData>
                  </a:graphic>
                </wp:inline>
              </w:drawing>
            </w:r>
          </w:p>
        </w:tc>
        <w:tc>
          <w:tcPr>
            <w:tcW w:w="4926" w:type="dxa"/>
            <w:vAlign w:val="bottom"/>
          </w:tcPr>
          <w:p w14:paraId="6A0127A1" w14:textId="1C2CBD39" w:rsidR="00D62038" w:rsidRPr="00D62038" w:rsidRDefault="00D62038" w:rsidP="003E7C61">
            <w:pPr>
              <w:ind w:firstLine="0"/>
              <w:rPr>
                <w:rFonts w:ascii="ISOCPEUR" w:hAnsi="ISOCPEUR"/>
                <w:i/>
                <w:noProof/>
                <w:sz w:val="24"/>
                <w:szCs w:val="24"/>
              </w:rPr>
            </w:pPr>
            <w:r w:rsidRPr="00D62038">
              <w:rPr>
                <w:rFonts w:ascii="ISOCPEUR" w:hAnsi="ISOCPEUR"/>
                <w:i/>
                <w:sz w:val="24"/>
                <w:szCs w:val="24"/>
              </w:rPr>
              <w:t xml:space="preserve">Att. Nr. </w:t>
            </w:r>
            <w:r>
              <w:rPr>
                <w:rFonts w:ascii="ISOCPEUR" w:hAnsi="ISOCPEUR"/>
                <w:i/>
                <w:sz w:val="24"/>
                <w:szCs w:val="24"/>
              </w:rPr>
              <w:t>4</w:t>
            </w:r>
          </w:p>
        </w:tc>
      </w:tr>
      <w:tr w:rsidR="00D62038" w14:paraId="7BC7936D" w14:textId="77777777" w:rsidTr="003E7C61">
        <w:tc>
          <w:tcPr>
            <w:tcW w:w="4926" w:type="dxa"/>
          </w:tcPr>
          <w:p w14:paraId="0E0D48CD" w14:textId="77777777" w:rsidR="00D62038" w:rsidRPr="00D62038" w:rsidRDefault="00D62038" w:rsidP="003E7C61">
            <w:pPr>
              <w:ind w:firstLine="0"/>
              <w:rPr>
                <w:rFonts w:ascii="ISOCPEUR" w:hAnsi="ISOCPEUR"/>
                <w:i/>
                <w:noProof/>
                <w:sz w:val="24"/>
                <w:szCs w:val="24"/>
              </w:rPr>
            </w:pPr>
          </w:p>
        </w:tc>
        <w:tc>
          <w:tcPr>
            <w:tcW w:w="4926" w:type="dxa"/>
            <w:vAlign w:val="bottom"/>
          </w:tcPr>
          <w:p w14:paraId="2EAE9CF1" w14:textId="77777777" w:rsidR="00D62038" w:rsidRPr="00D62038" w:rsidRDefault="00D62038" w:rsidP="003E7C61">
            <w:pPr>
              <w:ind w:firstLine="0"/>
              <w:rPr>
                <w:rFonts w:ascii="ISOCPEUR" w:hAnsi="ISOCPEUR"/>
                <w:i/>
                <w:noProof/>
                <w:sz w:val="24"/>
                <w:szCs w:val="24"/>
              </w:rPr>
            </w:pPr>
          </w:p>
        </w:tc>
      </w:tr>
      <w:tr w:rsidR="00D62038" w14:paraId="798C787D" w14:textId="77777777" w:rsidTr="003E7C61">
        <w:tc>
          <w:tcPr>
            <w:tcW w:w="4926" w:type="dxa"/>
          </w:tcPr>
          <w:p w14:paraId="3D2124C0" w14:textId="5874E861" w:rsidR="00D62038" w:rsidRPr="00D62038" w:rsidRDefault="00D62038" w:rsidP="00D62038">
            <w:pPr>
              <w:ind w:firstLine="0"/>
              <w:jc w:val="center"/>
              <w:rPr>
                <w:rFonts w:ascii="ISOCPEUR" w:hAnsi="ISOCPEUR"/>
                <w:i/>
                <w:noProof/>
                <w:sz w:val="24"/>
                <w:szCs w:val="24"/>
              </w:rPr>
            </w:pPr>
            <w:r>
              <w:rPr>
                <w:i/>
                <w:noProof/>
                <w:szCs w:val="24"/>
              </w:rPr>
              <w:lastRenderedPageBreak/>
              <w:drawing>
                <wp:inline distT="0" distB="0" distL="0" distR="0" wp14:anchorId="2596F4B8" wp14:editId="3E1A361F">
                  <wp:extent cx="2916000" cy="2337381"/>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6000" cy="2337381"/>
                          </a:xfrm>
                          <a:prstGeom prst="rect">
                            <a:avLst/>
                          </a:prstGeom>
                          <a:noFill/>
                        </pic:spPr>
                      </pic:pic>
                    </a:graphicData>
                  </a:graphic>
                </wp:inline>
              </w:drawing>
            </w:r>
          </w:p>
        </w:tc>
        <w:tc>
          <w:tcPr>
            <w:tcW w:w="4926" w:type="dxa"/>
            <w:vAlign w:val="bottom"/>
          </w:tcPr>
          <w:p w14:paraId="3B8BB430" w14:textId="0995C965" w:rsidR="00D62038" w:rsidRPr="00D62038" w:rsidRDefault="00D62038" w:rsidP="003E7C61">
            <w:pPr>
              <w:ind w:firstLine="0"/>
              <w:rPr>
                <w:rFonts w:ascii="ISOCPEUR" w:hAnsi="ISOCPEUR"/>
                <w:i/>
                <w:noProof/>
                <w:sz w:val="24"/>
                <w:szCs w:val="24"/>
              </w:rPr>
            </w:pPr>
            <w:r w:rsidRPr="00D62038">
              <w:rPr>
                <w:rFonts w:ascii="ISOCPEUR" w:hAnsi="ISOCPEUR"/>
                <w:i/>
                <w:sz w:val="24"/>
                <w:szCs w:val="24"/>
              </w:rPr>
              <w:t xml:space="preserve">Att. Nr. </w:t>
            </w:r>
            <w:r>
              <w:rPr>
                <w:rFonts w:ascii="ISOCPEUR" w:hAnsi="ISOCPEUR"/>
                <w:i/>
                <w:sz w:val="24"/>
                <w:szCs w:val="24"/>
              </w:rPr>
              <w:t>5</w:t>
            </w:r>
          </w:p>
        </w:tc>
      </w:tr>
      <w:tr w:rsidR="00D62038" w14:paraId="4B8FE94B" w14:textId="77777777" w:rsidTr="003E7C61">
        <w:tc>
          <w:tcPr>
            <w:tcW w:w="4926" w:type="dxa"/>
          </w:tcPr>
          <w:p w14:paraId="731EE3C3" w14:textId="77777777" w:rsidR="00D62038" w:rsidRPr="00D62038" w:rsidRDefault="00D62038" w:rsidP="003E7C61">
            <w:pPr>
              <w:ind w:firstLine="0"/>
              <w:rPr>
                <w:rFonts w:ascii="ISOCPEUR" w:hAnsi="ISOCPEUR"/>
                <w:i/>
                <w:noProof/>
                <w:sz w:val="24"/>
                <w:szCs w:val="24"/>
              </w:rPr>
            </w:pPr>
          </w:p>
        </w:tc>
        <w:tc>
          <w:tcPr>
            <w:tcW w:w="4926" w:type="dxa"/>
            <w:vAlign w:val="bottom"/>
          </w:tcPr>
          <w:p w14:paraId="0314AF26" w14:textId="77777777" w:rsidR="00D62038" w:rsidRPr="00D62038" w:rsidRDefault="00D62038" w:rsidP="003E7C61">
            <w:pPr>
              <w:ind w:firstLine="0"/>
              <w:rPr>
                <w:rFonts w:ascii="ISOCPEUR" w:hAnsi="ISOCPEUR"/>
                <w:i/>
                <w:noProof/>
                <w:sz w:val="24"/>
                <w:szCs w:val="24"/>
              </w:rPr>
            </w:pPr>
          </w:p>
        </w:tc>
      </w:tr>
      <w:tr w:rsidR="00D62038" w14:paraId="10A46D49" w14:textId="77777777" w:rsidTr="003E7C61">
        <w:tc>
          <w:tcPr>
            <w:tcW w:w="4926" w:type="dxa"/>
          </w:tcPr>
          <w:p w14:paraId="50E8FB3F" w14:textId="4EA6492E" w:rsidR="00D62038" w:rsidRPr="00D62038" w:rsidRDefault="00D62038" w:rsidP="00D62038">
            <w:pPr>
              <w:ind w:firstLine="0"/>
              <w:jc w:val="center"/>
              <w:rPr>
                <w:rFonts w:ascii="ISOCPEUR" w:hAnsi="ISOCPEUR"/>
                <w:i/>
                <w:noProof/>
                <w:sz w:val="24"/>
                <w:szCs w:val="24"/>
              </w:rPr>
            </w:pPr>
            <w:r>
              <w:rPr>
                <w:i/>
                <w:noProof/>
                <w:szCs w:val="24"/>
              </w:rPr>
              <w:drawing>
                <wp:inline distT="0" distB="0" distL="0" distR="0" wp14:anchorId="1904D2BC" wp14:editId="5AC52044">
                  <wp:extent cx="2916000" cy="247666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6000" cy="2476663"/>
                          </a:xfrm>
                          <a:prstGeom prst="rect">
                            <a:avLst/>
                          </a:prstGeom>
                          <a:noFill/>
                        </pic:spPr>
                      </pic:pic>
                    </a:graphicData>
                  </a:graphic>
                </wp:inline>
              </w:drawing>
            </w:r>
          </w:p>
        </w:tc>
        <w:tc>
          <w:tcPr>
            <w:tcW w:w="4926" w:type="dxa"/>
            <w:vAlign w:val="bottom"/>
          </w:tcPr>
          <w:p w14:paraId="14FB8831" w14:textId="335ABE28" w:rsidR="00D62038" w:rsidRPr="00D62038" w:rsidRDefault="00D62038" w:rsidP="003E7C61">
            <w:pPr>
              <w:ind w:firstLine="0"/>
              <w:rPr>
                <w:rFonts w:ascii="ISOCPEUR" w:hAnsi="ISOCPEUR"/>
                <w:i/>
                <w:noProof/>
                <w:sz w:val="24"/>
                <w:szCs w:val="24"/>
              </w:rPr>
            </w:pPr>
            <w:r w:rsidRPr="00D62038">
              <w:rPr>
                <w:rFonts w:ascii="ISOCPEUR" w:hAnsi="ISOCPEUR"/>
                <w:i/>
                <w:sz w:val="24"/>
                <w:szCs w:val="24"/>
              </w:rPr>
              <w:t xml:space="preserve">Att. Nr. </w:t>
            </w:r>
            <w:r>
              <w:rPr>
                <w:rFonts w:ascii="ISOCPEUR" w:hAnsi="ISOCPEUR"/>
                <w:i/>
                <w:sz w:val="24"/>
                <w:szCs w:val="24"/>
              </w:rPr>
              <w:t>6</w:t>
            </w:r>
          </w:p>
        </w:tc>
      </w:tr>
      <w:tr w:rsidR="00D62038" w14:paraId="675EBC13" w14:textId="77777777" w:rsidTr="003E7C61">
        <w:tc>
          <w:tcPr>
            <w:tcW w:w="4926" w:type="dxa"/>
          </w:tcPr>
          <w:p w14:paraId="452B0522" w14:textId="77777777" w:rsidR="00D62038" w:rsidRPr="00D62038" w:rsidRDefault="00D62038" w:rsidP="003E7C61">
            <w:pPr>
              <w:ind w:firstLine="0"/>
              <w:rPr>
                <w:rFonts w:ascii="ISOCPEUR" w:hAnsi="ISOCPEUR"/>
                <w:i/>
                <w:noProof/>
                <w:sz w:val="24"/>
                <w:szCs w:val="24"/>
              </w:rPr>
            </w:pPr>
          </w:p>
        </w:tc>
        <w:tc>
          <w:tcPr>
            <w:tcW w:w="4926" w:type="dxa"/>
            <w:vAlign w:val="bottom"/>
          </w:tcPr>
          <w:p w14:paraId="1E70C5BE" w14:textId="77777777" w:rsidR="00D62038" w:rsidRPr="00D62038" w:rsidRDefault="00D62038" w:rsidP="003E7C61">
            <w:pPr>
              <w:ind w:firstLine="0"/>
              <w:rPr>
                <w:rFonts w:ascii="ISOCPEUR" w:hAnsi="ISOCPEUR"/>
                <w:i/>
                <w:noProof/>
                <w:sz w:val="24"/>
                <w:szCs w:val="24"/>
              </w:rPr>
            </w:pPr>
          </w:p>
        </w:tc>
      </w:tr>
      <w:tr w:rsidR="00D62038" w14:paraId="6F8F063C" w14:textId="77777777" w:rsidTr="003E7C61">
        <w:tc>
          <w:tcPr>
            <w:tcW w:w="4926" w:type="dxa"/>
          </w:tcPr>
          <w:p w14:paraId="0ACC776B" w14:textId="3820A9D8" w:rsidR="00D62038" w:rsidRPr="00D62038" w:rsidRDefault="00D62038" w:rsidP="00D62038">
            <w:pPr>
              <w:ind w:firstLine="0"/>
              <w:jc w:val="center"/>
              <w:rPr>
                <w:rFonts w:ascii="ISOCPEUR" w:hAnsi="ISOCPEUR"/>
                <w:i/>
                <w:noProof/>
                <w:sz w:val="24"/>
                <w:szCs w:val="24"/>
              </w:rPr>
            </w:pPr>
            <w:r>
              <w:rPr>
                <w:i/>
                <w:noProof/>
                <w:szCs w:val="24"/>
              </w:rPr>
              <w:drawing>
                <wp:inline distT="0" distB="0" distL="0" distR="0" wp14:anchorId="14592D8E" wp14:editId="090CD9AD">
                  <wp:extent cx="2916000" cy="2342592"/>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6000" cy="2342592"/>
                          </a:xfrm>
                          <a:prstGeom prst="rect">
                            <a:avLst/>
                          </a:prstGeom>
                          <a:noFill/>
                        </pic:spPr>
                      </pic:pic>
                    </a:graphicData>
                  </a:graphic>
                </wp:inline>
              </w:drawing>
            </w:r>
          </w:p>
        </w:tc>
        <w:tc>
          <w:tcPr>
            <w:tcW w:w="4926" w:type="dxa"/>
            <w:vAlign w:val="bottom"/>
          </w:tcPr>
          <w:p w14:paraId="610DF579" w14:textId="5A4F3B4C" w:rsidR="00D62038" w:rsidRPr="00D62038" w:rsidRDefault="00D62038" w:rsidP="003E7C61">
            <w:pPr>
              <w:ind w:firstLine="0"/>
              <w:rPr>
                <w:rFonts w:ascii="ISOCPEUR" w:hAnsi="ISOCPEUR"/>
                <w:i/>
                <w:noProof/>
                <w:sz w:val="24"/>
                <w:szCs w:val="24"/>
              </w:rPr>
            </w:pPr>
            <w:r w:rsidRPr="00D62038">
              <w:rPr>
                <w:rFonts w:ascii="ISOCPEUR" w:hAnsi="ISOCPEUR"/>
                <w:i/>
                <w:sz w:val="24"/>
                <w:szCs w:val="24"/>
              </w:rPr>
              <w:t xml:space="preserve">Att. Nr. </w:t>
            </w:r>
            <w:r>
              <w:rPr>
                <w:rFonts w:ascii="ISOCPEUR" w:hAnsi="ISOCPEUR"/>
                <w:i/>
                <w:sz w:val="24"/>
                <w:szCs w:val="24"/>
              </w:rPr>
              <w:t>7</w:t>
            </w:r>
          </w:p>
        </w:tc>
      </w:tr>
      <w:tr w:rsidR="00D62038" w14:paraId="13598842" w14:textId="77777777" w:rsidTr="003E7C61">
        <w:tc>
          <w:tcPr>
            <w:tcW w:w="4926" w:type="dxa"/>
          </w:tcPr>
          <w:p w14:paraId="51C7648F" w14:textId="77777777" w:rsidR="00D62038" w:rsidRPr="00D62038" w:rsidRDefault="00D62038" w:rsidP="003E7C61">
            <w:pPr>
              <w:ind w:firstLine="0"/>
              <w:rPr>
                <w:rFonts w:ascii="ISOCPEUR" w:hAnsi="ISOCPEUR"/>
                <w:i/>
                <w:noProof/>
                <w:sz w:val="24"/>
                <w:szCs w:val="24"/>
              </w:rPr>
            </w:pPr>
          </w:p>
        </w:tc>
        <w:tc>
          <w:tcPr>
            <w:tcW w:w="4926" w:type="dxa"/>
            <w:vAlign w:val="bottom"/>
          </w:tcPr>
          <w:p w14:paraId="69699A83" w14:textId="77777777" w:rsidR="00D62038" w:rsidRPr="00D62038" w:rsidRDefault="00D62038" w:rsidP="003E7C61">
            <w:pPr>
              <w:ind w:firstLine="0"/>
              <w:rPr>
                <w:rFonts w:ascii="ISOCPEUR" w:hAnsi="ISOCPEUR"/>
                <w:i/>
                <w:noProof/>
                <w:sz w:val="24"/>
                <w:szCs w:val="24"/>
              </w:rPr>
            </w:pPr>
          </w:p>
        </w:tc>
      </w:tr>
      <w:tr w:rsidR="00D62038" w14:paraId="26CBF99D" w14:textId="77777777" w:rsidTr="003E7C61">
        <w:tc>
          <w:tcPr>
            <w:tcW w:w="4926" w:type="dxa"/>
          </w:tcPr>
          <w:p w14:paraId="2DE2FA4C" w14:textId="5E301C34" w:rsidR="00D62038" w:rsidRPr="00D62038" w:rsidRDefault="00D62038" w:rsidP="003E7C61">
            <w:pPr>
              <w:ind w:firstLine="0"/>
              <w:rPr>
                <w:rFonts w:ascii="ISOCPEUR" w:hAnsi="ISOCPEUR"/>
                <w:i/>
                <w:noProof/>
                <w:sz w:val="24"/>
                <w:szCs w:val="24"/>
              </w:rPr>
            </w:pPr>
            <w:r w:rsidRPr="00D62038">
              <w:rPr>
                <w:i/>
                <w:noProof/>
                <w:szCs w:val="24"/>
              </w:rPr>
              <w:lastRenderedPageBreak/>
              <w:drawing>
                <wp:inline distT="0" distB="0" distL="0" distR="0" wp14:anchorId="76B6EC13" wp14:editId="628B9866">
                  <wp:extent cx="2880000" cy="126240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000" cy="1262406"/>
                          </a:xfrm>
                          <a:prstGeom prst="rect">
                            <a:avLst/>
                          </a:prstGeom>
                          <a:noFill/>
                        </pic:spPr>
                      </pic:pic>
                    </a:graphicData>
                  </a:graphic>
                </wp:inline>
              </w:drawing>
            </w:r>
          </w:p>
        </w:tc>
        <w:tc>
          <w:tcPr>
            <w:tcW w:w="4926" w:type="dxa"/>
            <w:vAlign w:val="bottom"/>
          </w:tcPr>
          <w:p w14:paraId="77A8EE54" w14:textId="780C25F4" w:rsidR="00D62038" w:rsidRPr="00D62038" w:rsidRDefault="00D62038" w:rsidP="003E7C61">
            <w:pPr>
              <w:ind w:firstLine="0"/>
              <w:rPr>
                <w:rFonts w:ascii="ISOCPEUR" w:hAnsi="ISOCPEUR"/>
                <w:i/>
                <w:sz w:val="24"/>
                <w:szCs w:val="24"/>
              </w:rPr>
            </w:pPr>
            <w:r>
              <w:rPr>
                <w:rFonts w:ascii="ISOCPEUR" w:hAnsi="ISOCPEUR"/>
                <w:i/>
                <w:sz w:val="24"/>
                <w:szCs w:val="24"/>
              </w:rPr>
              <w:t xml:space="preserve">Att. Nr. 8. </w:t>
            </w:r>
            <w:proofErr w:type="spellStart"/>
            <w:r w:rsidRPr="00D62038">
              <w:rPr>
                <w:rFonts w:ascii="ISOCPEUR" w:hAnsi="ISOCPEUR"/>
                <w:i/>
                <w:sz w:val="24"/>
                <w:szCs w:val="24"/>
              </w:rPr>
              <w:t>Sistēmas</w:t>
            </w:r>
            <w:proofErr w:type="spellEnd"/>
            <w:r w:rsidRPr="00D62038">
              <w:rPr>
                <w:rFonts w:ascii="ISOCPEUR" w:hAnsi="ISOCPEUR"/>
                <w:i/>
                <w:sz w:val="24"/>
                <w:szCs w:val="24"/>
              </w:rPr>
              <w:t xml:space="preserve"> </w:t>
            </w:r>
            <w:proofErr w:type="spellStart"/>
            <w:r w:rsidRPr="00D62038">
              <w:rPr>
                <w:rFonts w:ascii="ISOCPEUR" w:hAnsi="ISOCPEUR"/>
                <w:i/>
                <w:sz w:val="24"/>
                <w:szCs w:val="24"/>
              </w:rPr>
              <w:t>palīgmateriāls</w:t>
            </w:r>
            <w:proofErr w:type="spellEnd"/>
            <w:r w:rsidRPr="00D62038">
              <w:rPr>
                <w:rFonts w:ascii="ISOCPEUR" w:hAnsi="ISOCPEUR"/>
                <w:i/>
                <w:sz w:val="24"/>
                <w:szCs w:val="24"/>
              </w:rPr>
              <w:t xml:space="preserve"> </w:t>
            </w:r>
            <w:proofErr w:type="spellStart"/>
            <w:r w:rsidRPr="00D62038">
              <w:rPr>
                <w:rFonts w:ascii="ISOCPEUR" w:hAnsi="ISOCPEUR"/>
                <w:i/>
                <w:sz w:val="24"/>
                <w:szCs w:val="24"/>
              </w:rPr>
              <w:t>hermētiķis</w:t>
            </w:r>
            <w:proofErr w:type="spellEnd"/>
            <w:r w:rsidRPr="00D62038">
              <w:rPr>
                <w:rFonts w:ascii="ISOCPEUR" w:hAnsi="ISOCPEUR"/>
                <w:i/>
                <w:sz w:val="24"/>
                <w:szCs w:val="24"/>
              </w:rPr>
              <w:t xml:space="preserve"> “Delta Sealant”</w:t>
            </w:r>
            <w:r>
              <w:rPr>
                <w:rFonts w:ascii="ISOCPEUR" w:hAnsi="ISOCPEUR"/>
                <w:i/>
                <w:sz w:val="24"/>
                <w:szCs w:val="24"/>
              </w:rPr>
              <w:t xml:space="preserve"> </w:t>
            </w:r>
          </w:p>
        </w:tc>
      </w:tr>
      <w:tr w:rsidR="00D62038" w14:paraId="55893B05" w14:textId="77777777" w:rsidTr="003E7C61">
        <w:tc>
          <w:tcPr>
            <w:tcW w:w="4926" w:type="dxa"/>
          </w:tcPr>
          <w:p w14:paraId="2CDB94A7" w14:textId="77777777" w:rsidR="00D62038" w:rsidRPr="00D62038" w:rsidRDefault="00D62038" w:rsidP="003E7C61">
            <w:pPr>
              <w:ind w:firstLine="0"/>
              <w:rPr>
                <w:rFonts w:ascii="ISOCPEUR" w:hAnsi="ISOCPEUR"/>
                <w:i/>
                <w:noProof/>
                <w:sz w:val="24"/>
                <w:szCs w:val="24"/>
              </w:rPr>
            </w:pPr>
          </w:p>
        </w:tc>
        <w:tc>
          <w:tcPr>
            <w:tcW w:w="4926" w:type="dxa"/>
            <w:vAlign w:val="bottom"/>
          </w:tcPr>
          <w:p w14:paraId="7EE2955E" w14:textId="77777777" w:rsidR="00D62038" w:rsidRPr="00D62038" w:rsidRDefault="00D62038" w:rsidP="003E7C61">
            <w:pPr>
              <w:ind w:firstLine="0"/>
              <w:rPr>
                <w:rFonts w:ascii="ISOCPEUR" w:hAnsi="ISOCPEUR"/>
                <w:i/>
                <w:sz w:val="24"/>
                <w:szCs w:val="24"/>
              </w:rPr>
            </w:pPr>
          </w:p>
        </w:tc>
      </w:tr>
      <w:tr w:rsidR="006224AC" w14:paraId="62B334A9" w14:textId="77777777" w:rsidTr="003E7C61">
        <w:tc>
          <w:tcPr>
            <w:tcW w:w="4926" w:type="dxa"/>
          </w:tcPr>
          <w:p w14:paraId="61E179B0" w14:textId="7D03B124" w:rsidR="006224AC" w:rsidRDefault="006224AC" w:rsidP="006224AC">
            <w:pPr>
              <w:ind w:firstLine="0"/>
              <w:jc w:val="center"/>
              <w:rPr>
                <w:i/>
                <w:noProof/>
                <w:szCs w:val="24"/>
              </w:rPr>
            </w:pPr>
            <w:r>
              <w:rPr>
                <w:i/>
                <w:noProof/>
                <w:szCs w:val="24"/>
              </w:rPr>
              <w:drawing>
                <wp:inline distT="0" distB="0" distL="0" distR="0" wp14:anchorId="46C84542" wp14:editId="2877428C">
                  <wp:extent cx="2880000" cy="126240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0000" cy="1262406"/>
                          </a:xfrm>
                          <a:prstGeom prst="rect">
                            <a:avLst/>
                          </a:prstGeom>
                          <a:noFill/>
                        </pic:spPr>
                      </pic:pic>
                    </a:graphicData>
                  </a:graphic>
                </wp:inline>
              </w:drawing>
            </w:r>
          </w:p>
        </w:tc>
        <w:tc>
          <w:tcPr>
            <w:tcW w:w="4926" w:type="dxa"/>
            <w:vAlign w:val="bottom"/>
          </w:tcPr>
          <w:p w14:paraId="220631DA" w14:textId="32402AD9" w:rsidR="006224AC" w:rsidRPr="006224AC" w:rsidRDefault="00D62038" w:rsidP="006224AC">
            <w:pPr>
              <w:ind w:firstLine="0"/>
              <w:rPr>
                <w:rFonts w:ascii="ISOCPEUR" w:hAnsi="ISOCPEUR"/>
                <w:i/>
                <w:sz w:val="24"/>
                <w:szCs w:val="24"/>
              </w:rPr>
            </w:pPr>
            <w:r>
              <w:rPr>
                <w:rFonts w:ascii="ISOCPEUR" w:hAnsi="ISOCPEUR"/>
                <w:i/>
                <w:sz w:val="24"/>
                <w:szCs w:val="24"/>
              </w:rPr>
              <w:t xml:space="preserve">Att. Nr. 9. </w:t>
            </w:r>
            <w:proofErr w:type="spellStart"/>
            <w:r w:rsidR="006224AC" w:rsidRPr="006224AC">
              <w:rPr>
                <w:rFonts w:ascii="ISOCPEUR" w:hAnsi="ISOCPEUR"/>
                <w:i/>
                <w:sz w:val="24"/>
                <w:szCs w:val="24"/>
              </w:rPr>
              <w:t>Sistēmas</w:t>
            </w:r>
            <w:proofErr w:type="spellEnd"/>
            <w:r w:rsidR="006224AC" w:rsidRPr="006224AC">
              <w:rPr>
                <w:rFonts w:ascii="ISOCPEUR" w:hAnsi="ISOCPEUR"/>
                <w:i/>
                <w:sz w:val="24"/>
                <w:szCs w:val="24"/>
              </w:rPr>
              <w:t xml:space="preserve"> </w:t>
            </w:r>
            <w:proofErr w:type="spellStart"/>
            <w:r w:rsidR="006224AC" w:rsidRPr="006224AC">
              <w:rPr>
                <w:rFonts w:ascii="ISOCPEUR" w:hAnsi="ISOCPEUR"/>
                <w:i/>
                <w:sz w:val="24"/>
                <w:szCs w:val="24"/>
              </w:rPr>
              <w:t>palīgmateriāls</w:t>
            </w:r>
            <w:proofErr w:type="spellEnd"/>
            <w:r w:rsidR="006224AC" w:rsidRPr="006224AC">
              <w:rPr>
                <w:rFonts w:ascii="ISOCPEUR" w:hAnsi="ISOCPEUR"/>
                <w:i/>
                <w:sz w:val="24"/>
                <w:szCs w:val="24"/>
              </w:rPr>
              <w:t xml:space="preserve"> </w:t>
            </w:r>
            <w:proofErr w:type="spellStart"/>
            <w:r w:rsidR="006224AC" w:rsidRPr="006224AC">
              <w:rPr>
                <w:rFonts w:ascii="ISOCPEUR" w:hAnsi="ISOCPEUR"/>
                <w:i/>
                <w:sz w:val="24"/>
                <w:szCs w:val="24"/>
              </w:rPr>
              <w:t>ģeomembrānas</w:t>
            </w:r>
            <w:proofErr w:type="spellEnd"/>
            <w:r w:rsidR="006224AC" w:rsidRPr="006224AC">
              <w:rPr>
                <w:rFonts w:ascii="ISOCPEUR" w:hAnsi="ISOCPEUR"/>
                <w:i/>
                <w:sz w:val="24"/>
                <w:szCs w:val="24"/>
              </w:rPr>
              <w:t xml:space="preserve"> </w:t>
            </w:r>
            <w:proofErr w:type="spellStart"/>
            <w:r w:rsidR="006224AC" w:rsidRPr="006224AC">
              <w:rPr>
                <w:rFonts w:ascii="ISOCPEUR" w:hAnsi="ISOCPEUR"/>
                <w:i/>
                <w:sz w:val="24"/>
                <w:szCs w:val="24"/>
              </w:rPr>
              <w:t>stiprinājums</w:t>
            </w:r>
            <w:proofErr w:type="spellEnd"/>
            <w:r w:rsidR="006224AC" w:rsidRPr="006224AC">
              <w:rPr>
                <w:rFonts w:ascii="ISOCPEUR" w:hAnsi="ISOCPEUR"/>
                <w:i/>
                <w:sz w:val="24"/>
                <w:szCs w:val="24"/>
              </w:rPr>
              <w:t xml:space="preserve"> Delta </w:t>
            </w:r>
            <w:proofErr w:type="spellStart"/>
            <w:r w:rsidR="006224AC" w:rsidRPr="006224AC">
              <w:rPr>
                <w:rFonts w:ascii="ISOCPEUR" w:hAnsi="ISOCPEUR"/>
                <w:i/>
                <w:sz w:val="24"/>
                <w:szCs w:val="24"/>
              </w:rPr>
              <w:t>FAST’ner</w:t>
            </w:r>
            <w:proofErr w:type="spellEnd"/>
          </w:p>
        </w:tc>
      </w:tr>
      <w:tr w:rsidR="006224AC" w14:paraId="3077FA24" w14:textId="77777777" w:rsidTr="003E7C61">
        <w:tc>
          <w:tcPr>
            <w:tcW w:w="4926" w:type="dxa"/>
          </w:tcPr>
          <w:p w14:paraId="30EFE3F3" w14:textId="77777777" w:rsidR="006224AC" w:rsidRDefault="006224AC" w:rsidP="006224AC">
            <w:pPr>
              <w:ind w:firstLine="0"/>
              <w:jc w:val="center"/>
              <w:rPr>
                <w:i/>
                <w:noProof/>
                <w:szCs w:val="24"/>
              </w:rPr>
            </w:pPr>
          </w:p>
        </w:tc>
        <w:tc>
          <w:tcPr>
            <w:tcW w:w="4926" w:type="dxa"/>
            <w:vAlign w:val="bottom"/>
          </w:tcPr>
          <w:p w14:paraId="7E08BE43" w14:textId="77777777" w:rsidR="006224AC" w:rsidRPr="006224AC" w:rsidRDefault="006224AC" w:rsidP="003E7C61">
            <w:pPr>
              <w:ind w:firstLine="0"/>
              <w:rPr>
                <w:rFonts w:ascii="ISOCPEUR" w:hAnsi="ISOCPEUR"/>
                <w:i/>
                <w:sz w:val="24"/>
                <w:szCs w:val="24"/>
              </w:rPr>
            </w:pPr>
          </w:p>
        </w:tc>
      </w:tr>
      <w:tr w:rsidR="006224AC" w14:paraId="154F7EAE" w14:textId="77777777" w:rsidTr="003E7C61">
        <w:tc>
          <w:tcPr>
            <w:tcW w:w="4926" w:type="dxa"/>
          </w:tcPr>
          <w:p w14:paraId="059E1C64" w14:textId="16AC2FF2" w:rsidR="006224AC" w:rsidRDefault="006224AC" w:rsidP="006224AC">
            <w:pPr>
              <w:ind w:firstLine="0"/>
              <w:jc w:val="center"/>
              <w:rPr>
                <w:i/>
                <w:noProof/>
                <w:szCs w:val="24"/>
              </w:rPr>
            </w:pPr>
            <w:r>
              <w:rPr>
                <w:i/>
                <w:noProof/>
                <w:szCs w:val="24"/>
              </w:rPr>
              <w:drawing>
                <wp:inline distT="0" distB="0" distL="0" distR="0" wp14:anchorId="2BD408B8" wp14:editId="0D1049EB">
                  <wp:extent cx="2880000" cy="126240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0000" cy="1262406"/>
                          </a:xfrm>
                          <a:prstGeom prst="rect">
                            <a:avLst/>
                          </a:prstGeom>
                          <a:noFill/>
                        </pic:spPr>
                      </pic:pic>
                    </a:graphicData>
                  </a:graphic>
                </wp:inline>
              </w:drawing>
            </w:r>
          </w:p>
        </w:tc>
        <w:tc>
          <w:tcPr>
            <w:tcW w:w="4926" w:type="dxa"/>
            <w:vAlign w:val="bottom"/>
          </w:tcPr>
          <w:p w14:paraId="1DB3C9C0" w14:textId="20B5C9F9" w:rsidR="006224AC" w:rsidRPr="006224AC" w:rsidRDefault="00D62038" w:rsidP="003E7C61">
            <w:pPr>
              <w:ind w:firstLine="0"/>
              <w:rPr>
                <w:rFonts w:ascii="ISOCPEUR" w:hAnsi="ISOCPEUR"/>
                <w:i/>
                <w:sz w:val="24"/>
                <w:szCs w:val="24"/>
              </w:rPr>
            </w:pPr>
            <w:r>
              <w:rPr>
                <w:rFonts w:ascii="ISOCPEUR" w:hAnsi="ISOCPEUR"/>
                <w:i/>
                <w:sz w:val="24"/>
                <w:szCs w:val="24"/>
              </w:rPr>
              <w:t xml:space="preserve">Att. Nr. 10. </w:t>
            </w:r>
            <w:proofErr w:type="spellStart"/>
            <w:r w:rsidR="006224AC" w:rsidRPr="006224AC">
              <w:rPr>
                <w:rFonts w:ascii="ISOCPEUR" w:hAnsi="ISOCPEUR"/>
                <w:i/>
                <w:sz w:val="24"/>
                <w:szCs w:val="24"/>
              </w:rPr>
              <w:t>Sistēmas</w:t>
            </w:r>
            <w:proofErr w:type="spellEnd"/>
            <w:r w:rsidR="006224AC" w:rsidRPr="006224AC">
              <w:rPr>
                <w:rFonts w:ascii="ISOCPEUR" w:hAnsi="ISOCPEUR"/>
                <w:i/>
                <w:sz w:val="24"/>
                <w:szCs w:val="24"/>
              </w:rPr>
              <w:t xml:space="preserve"> </w:t>
            </w:r>
            <w:proofErr w:type="spellStart"/>
            <w:r w:rsidR="006224AC" w:rsidRPr="006224AC">
              <w:rPr>
                <w:rFonts w:ascii="ISOCPEUR" w:hAnsi="ISOCPEUR"/>
                <w:i/>
                <w:sz w:val="24"/>
                <w:szCs w:val="24"/>
              </w:rPr>
              <w:t>palīgmateriāls</w:t>
            </w:r>
            <w:proofErr w:type="spellEnd"/>
            <w:r w:rsidR="006224AC" w:rsidRPr="006224AC">
              <w:rPr>
                <w:rFonts w:ascii="ISOCPEUR" w:hAnsi="ISOCPEUR"/>
                <w:i/>
                <w:sz w:val="24"/>
                <w:szCs w:val="24"/>
              </w:rPr>
              <w:t xml:space="preserve"> Delta Flash</w:t>
            </w:r>
            <w:r w:rsidR="006224AC">
              <w:rPr>
                <w:rFonts w:ascii="ISOCPEUR" w:hAnsi="ISOCPEUR"/>
                <w:i/>
                <w:sz w:val="24"/>
                <w:szCs w:val="24"/>
              </w:rPr>
              <w:t xml:space="preserve"> </w:t>
            </w:r>
            <w:r w:rsidR="006224AC" w:rsidRPr="006224AC">
              <w:rPr>
                <w:rFonts w:ascii="ISOCPEUR" w:hAnsi="ISOCPEUR"/>
                <w:i/>
                <w:sz w:val="24"/>
                <w:szCs w:val="24"/>
              </w:rPr>
              <w:t xml:space="preserve">- </w:t>
            </w:r>
            <w:proofErr w:type="spellStart"/>
            <w:r w:rsidR="006224AC" w:rsidRPr="006224AC">
              <w:rPr>
                <w:rFonts w:ascii="ISOCPEUR" w:hAnsi="ISOCPEUR"/>
                <w:i/>
                <w:sz w:val="24"/>
                <w:szCs w:val="24"/>
              </w:rPr>
              <w:t>ģeomembrānas</w:t>
            </w:r>
            <w:proofErr w:type="spellEnd"/>
            <w:r w:rsidR="006224AC" w:rsidRPr="006224AC">
              <w:rPr>
                <w:rFonts w:ascii="ISOCPEUR" w:hAnsi="ISOCPEUR"/>
                <w:i/>
                <w:sz w:val="24"/>
                <w:szCs w:val="24"/>
              </w:rPr>
              <w:t xml:space="preserve"> </w:t>
            </w:r>
            <w:proofErr w:type="spellStart"/>
            <w:r w:rsidR="006224AC" w:rsidRPr="006224AC">
              <w:rPr>
                <w:rFonts w:ascii="ISOCPEUR" w:hAnsi="ISOCPEUR"/>
                <w:i/>
                <w:sz w:val="24"/>
                <w:szCs w:val="24"/>
              </w:rPr>
              <w:t>augšējās</w:t>
            </w:r>
            <w:proofErr w:type="spellEnd"/>
            <w:r w:rsidR="006224AC" w:rsidRPr="006224AC">
              <w:rPr>
                <w:rFonts w:ascii="ISOCPEUR" w:hAnsi="ISOCPEUR"/>
                <w:i/>
                <w:sz w:val="24"/>
                <w:szCs w:val="24"/>
              </w:rPr>
              <w:t xml:space="preserve"> </w:t>
            </w:r>
            <w:proofErr w:type="spellStart"/>
            <w:r w:rsidR="006224AC" w:rsidRPr="006224AC">
              <w:rPr>
                <w:rFonts w:ascii="ISOCPEUR" w:hAnsi="ISOCPEUR"/>
                <w:i/>
                <w:sz w:val="24"/>
                <w:szCs w:val="24"/>
              </w:rPr>
              <w:t>daļas</w:t>
            </w:r>
            <w:proofErr w:type="spellEnd"/>
            <w:r w:rsidR="006224AC" w:rsidRPr="006224AC">
              <w:rPr>
                <w:rFonts w:ascii="ISOCPEUR" w:hAnsi="ISOCPEUR"/>
                <w:i/>
                <w:sz w:val="24"/>
                <w:szCs w:val="24"/>
              </w:rPr>
              <w:t xml:space="preserve"> </w:t>
            </w:r>
            <w:proofErr w:type="spellStart"/>
            <w:r w:rsidR="006224AC" w:rsidRPr="006224AC">
              <w:rPr>
                <w:rFonts w:ascii="ISOCPEUR" w:hAnsi="ISOCPEUR"/>
                <w:i/>
                <w:sz w:val="24"/>
                <w:szCs w:val="24"/>
              </w:rPr>
              <w:t>nobeigums</w:t>
            </w:r>
            <w:proofErr w:type="spellEnd"/>
            <w:r w:rsidR="006224AC" w:rsidRPr="006224AC">
              <w:rPr>
                <w:rFonts w:ascii="ISOCPEUR" w:hAnsi="ISOCPEUR"/>
                <w:i/>
                <w:sz w:val="24"/>
                <w:szCs w:val="24"/>
              </w:rPr>
              <w:t xml:space="preserve">, </w:t>
            </w:r>
            <w:proofErr w:type="spellStart"/>
            <w:r w:rsidR="006224AC" w:rsidRPr="006224AC">
              <w:rPr>
                <w:rFonts w:ascii="ISOCPEUR" w:hAnsi="ISOCPEUR"/>
                <w:i/>
                <w:sz w:val="24"/>
                <w:szCs w:val="24"/>
              </w:rPr>
              <w:t>stiprināms</w:t>
            </w:r>
            <w:proofErr w:type="spellEnd"/>
            <w:r w:rsidR="006224AC" w:rsidRPr="006224AC">
              <w:rPr>
                <w:rFonts w:ascii="ISOCPEUR" w:hAnsi="ISOCPEUR"/>
                <w:i/>
                <w:sz w:val="24"/>
                <w:szCs w:val="24"/>
              </w:rPr>
              <w:t xml:space="preserve"> </w:t>
            </w:r>
            <w:proofErr w:type="spellStart"/>
            <w:r w:rsidR="006224AC" w:rsidRPr="006224AC">
              <w:rPr>
                <w:rFonts w:ascii="ISOCPEUR" w:hAnsi="ISOCPEUR"/>
                <w:i/>
                <w:sz w:val="24"/>
                <w:szCs w:val="24"/>
              </w:rPr>
              <w:t>ar</w:t>
            </w:r>
            <w:proofErr w:type="spellEnd"/>
            <w:r w:rsidR="006224AC" w:rsidRPr="006224AC">
              <w:rPr>
                <w:rFonts w:ascii="ISOCPEUR" w:hAnsi="ISOCPEUR"/>
                <w:i/>
                <w:sz w:val="24"/>
                <w:szCs w:val="24"/>
              </w:rPr>
              <w:t xml:space="preserve"> </w:t>
            </w:r>
            <w:proofErr w:type="spellStart"/>
            <w:r w:rsidR="006224AC" w:rsidRPr="006224AC">
              <w:rPr>
                <w:rFonts w:ascii="ISOCPEUR" w:hAnsi="ISOCPEUR"/>
                <w:i/>
                <w:sz w:val="24"/>
                <w:szCs w:val="24"/>
              </w:rPr>
              <w:t>naglām</w:t>
            </w:r>
            <w:proofErr w:type="spellEnd"/>
            <w:r w:rsidR="006224AC">
              <w:rPr>
                <w:rFonts w:ascii="ISOCPEUR" w:hAnsi="ISOCPEUR"/>
                <w:i/>
                <w:sz w:val="24"/>
                <w:szCs w:val="24"/>
              </w:rPr>
              <w:t>.</w:t>
            </w:r>
          </w:p>
        </w:tc>
      </w:tr>
      <w:tr w:rsidR="006224AC" w14:paraId="263A1616" w14:textId="77777777" w:rsidTr="003E7C61">
        <w:tc>
          <w:tcPr>
            <w:tcW w:w="4926" w:type="dxa"/>
          </w:tcPr>
          <w:p w14:paraId="21E99C95" w14:textId="77777777" w:rsidR="006224AC" w:rsidRDefault="006224AC" w:rsidP="006224AC">
            <w:pPr>
              <w:ind w:firstLine="0"/>
              <w:jc w:val="center"/>
              <w:rPr>
                <w:i/>
                <w:noProof/>
                <w:szCs w:val="24"/>
              </w:rPr>
            </w:pPr>
          </w:p>
        </w:tc>
        <w:tc>
          <w:tcPr>
            <w:tcW w:w="4926" w:type="dxa"/>
            <w:vAlign w:val="bottom"/>
          </w:tcPr>
          <w:p w14:paraId="1A28B1CF" w14:textId="77777777" w:rsidR="006224AC" w:rsidRPr="006224AC" w:rsidRDefault="006224AC" w:rsidP="003E7C61">
            <w:pPr>
              <w:ind w:firstLine="0"/>
              <w:rPr>
                <w:rFonts w:ascii="ISOCPEUR" w:hAnsi="ISOCPEUR"/>
                <w:i/>
                <w:sz w:val="24"/>
                <w:szCs w:val="24"/>
              </w:rPr>
            </w:pPr>
          </w:p>
        </w:tc>
      </w:tr>
      <w:tr w:rsidR="006224AC" w14:paraId="0C5C9615" w14:textId="77777777" w:rsidTr="003E7C61">
        <w:tc>
          <w:tcPr>
            <w:tcW w:w="4926" w:type="dxa"/>
          </w:tcPr>
          <w:p w14:paraId="2B012438" w14:textId="0A4E79A0" w:rsidR="006224AC" w:rsidRDefault="006224AC" w:rsidP="006224AC">
            <w:pPr>
              <w:ind w:firstLine="0"/>
              <w:jc w:val="center"/>
              <w:rPr>
                <w:i/>
                <w:noProof/>
                <w:szCs w:val="24"/>
              </w:rPr>
            </w:pPr>
            <w:r>
              <w:rPr>
                <w:i/>
                <w:noProof/>
                <w:szCs w:val="24"/>
              </w:rPr>
              <w:drawing>
                <wp:inline distT="0" distB="0" distL="0" distR="0" wp14:anchorId="4538E44E" wp14:editId="365EC7E5">
                  <wp:extent cx="2880000" cy="89995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0000" cy="899955"/>
                          </a:xfrm>
                          <a:prstGeom prst="rect">
                            <a:avLst/>
                          </a:prstGeom>
                          <a:noFill/>
                        </pic:spPr>
                      </pic:pic>
                    </a:graphicData>
                  </a:graphic>
                </wp:inline>
              </w:drawing>
            </w:r>
          </w:p>
        </w:tc>
        <w:tc>
          <w:tcPr>
            <w:tcW w:w="4926" w:type="dxa"/>
            <w:vAlign w:val="bottom"/>
          </w:tcPr>
          <w:p w14:paraId="65D736C2" w14:textId="16C9DA92" w:rsidR="006224AC" w:rsidRPr="006224AC" w:rsidRDefault="00D62038" w:rsidP="006224AC">
            <w:pPr>
              <w:ind w:firstLine="0"/>
              <w:rPr>
                <w:rFonts w:ascii="ISOCPEUR" w:hAnsi="ISOCPEUR"/>
                <w:i/>
                <w:sz w:val="24"/>
                <w:szCs w:val="24"/>
              </w:rPr>
            </w:pPr>
            <w:r>
              <w:rPr>
                <w:rFonts w:ascii="ISOCPEUR" w:hAnsi="ISOCPEUR"/>
                <w:i/>
                <w:sz w:val="24"/>
                <w:szCs w:val="24"/>
              </w:rPr>
              <w:t xml:space="preserve">Att. Nr. 11. </w:t>
            </w:r>
            <w:proofErr w:type="spellStart"/>
            <w:r w:rsidR="006224AC" w:rsidRPr="006224AC">
              <w:rPr>
                <w:rFonts w:ascii="ISOCPEUR" w:hAnsi="ISOCPEUR"/>
                <w:i/>
                <w:sz w:val="24"/>
                <w:szCs w:val="24"/>
              </w:rPr>
              <w:t>Sistēmas</w:t>
            </w:r>
            <w:proofErr w:type="spellEnd"/>
            <w:r w:rsidR="006224AC" w:rsidRPr="006224AC">
              <w:rPr>
                <w:rFonts w:ascii="ISOCPEUR" w:hAnsi="ISOCPEUR"/>
                <w:i/>
                <w:sz w:val="24"/>
                <w:szCs w:val="24"/>
              </w:rPr>
              <w:t xml:space="preserve"> </w:t>
            </w:r>
            <w:proofErr w:type="spellStart"/>
            <w:r w:rsidR="006224AC" w:rsidRPr="006224AC">
              <w:rPr>
                <w:rFonts w:ascii="ISOCPEUR" w:hAnsi="ISOCPEUR"/>
                <w:i/>
                <w:sz w:val="24"/>
                <w:szCs w:val="24"/>
              </w:rPr>
              <w:t>palīgmateriāls</w:t>
            </w:r>
            <w:proofErr w:type="spellEnd"/>
            <w:r w:rsidR="006224AC" w:rsidRPr="006224AC">
              <w:rPr>
                <w:rFonts w:ascii="ISOCPEUR" w:hAnsi="ISOCPEUR"/>
                <w:i/>
                <w:sz w:val="24"/>
                <w:szCs w:val="24"/>
              </w:rPr>
              <w:t xml:space="preserve"> Delta </w:t>
            </w:r>
            <w:proofErr w:type="spellStart"/>
            <w:r w:rsidR="006224AC" w:rsidRPr="006224AC">
              <w:rPr>
                <w:rFonts w:ascii="ISOCPEUR" w:hAnsi="ISOCPEUR"/>
                <w:i/>
                <w:sz w:val="24"/>
                <w:szCs w:val="24"/>
              </w:rPr>
              <w:t>Terrax</w:t>
            </w:r>
            <w:proofErr w:type="spellEnd"/>
            <w:r w:rsidR="006224AC">
              <w:rPr>
                <w:rFonts w:ascii="ISOCPEUR" w:hAnsi="ISOCPEUR"/>
                <w:i/>
                <w:sz w:val="24"/>
                <w:szCs w:val="24"/>
              </w:rPr>
              <w:t xml:space="preserve"> </w:t>
            </w:r>
            <w:r w:rsidR="006224AC" w:rsidRPr="006224AC">
              <w:rPr>
                <w:rFonts w:ascii="ISOCPEUR" w:hAnsi="ISOCPEUR"/>
                <w:i/>
                <w:sz w:val="24"/>
                <w:szCs w:val="24"/>
              </w:rPr>
              <w:t xml:space="preserve">- </w:t>
            </w:r>
            <w:proofErr w:type="spellStart"/>
            <w:r w:rsidR="006224AC" w:rsidRPr="006224AC">
              <w:rPr>
                <w:rFonts w:ascii="ISOCPEUR" w:hAnsi="ISOCPEUR"/>
                <w:i/>
                <w:sz w:val="24"/>
                <w:szCs w:val="24"/>
              </w:rPr>
              <w:t>nosegprofils</w:t>
            </w:r>
            <w:proofErr w:type="spellEnd"/>
          </w:p>
        </w:tc>
      </w:tr>
      <w:tr w:rsidR="00D62038" w:rsidRPr="00D62038" w14:paraId="3CD07FB5" w14:textId="77777777" w:rsidTr="003E7C61">
        <w:tc>
          <w:tcPr>
            <w:tcW w:w="4926" w:type="dxa"/>
          </w:tcPr>
          <w:p w14:paraId="6104E8C8" w14:textId="77777777" w:rsidR="00D62038" w:rsidRPr="00D62038" w:rsidRDefault="00D62038" w:rsidP="006224AC">
            <w:pPr>
              <w:ind w:firstLine="0"/>
              <w:jc w:val="center"/>
              <w:rPr>
                <w:rFonts w:ascii="ISOCPEUR" w:hAnsi="ISOCPEUR"/>
                <w:i/>
                <w:noProof/>
                <w:sz w:val="24"/>
                <w:szCs w:val="24"/>
              </w:rPr>
            </w:pPr>
          </w:p>
        </w:tc>
        <w:tc>
          <w:tcPr>
            <w:tcW w:w="4926" w:type="dxa"/>
            <w:vAlign w:val="bottom"/>
          </w:tcPr>
          <w:p w14:paraId="1463340C" w14:textId="77777777" w:rsidR="00D62038" w:rsidRPr="00D62038" w:rsidRDefault="00D62038" w:rsidP="006224AC">
            <w:pPr>
              <w:ind w:firstLine="0"/>
              <w:rPr>
                <w:rFonts w:ascii="ISOCPEUR" w:hAnsi="ISOCPEUR"/>
                <w:i/>
                <w:sz w:val="24"/>
                <w:szCs w:val="24"/>
              </w:rPr>
            </w:pPr>
          </w:p>
        </w:tc>
      </w:tr>
      <w:tr w:rsidR="00D62038" w:rsidRPr="00D62038" w14:paraId="19A6C365" w14:textId="77777777" w:rsidTr="003E7C61">
        <w:tc>
          <w:tcPr>
            <w:tcW w:w="4926" w:type="dxa"/>
          </w:tcPr>
          <w:p w14:paraId="7084EA35" w14:textId="7E71126E" w:rsidR="00D62038" w:rsidRPr="00D62038" w:rsidRDefault="00D62038" w:rsidP="006224AC">
            <w:pPr>
              <w:ind w:firstLine="0"/>
              <w:jc w:val="center"/>
              <w:rPr>
                <w:rFonts w:ascii="ISOCPEUR" w:hAnsi="ISOCPEUR"/>
                <w:i/>
                <w:noProof/>
                <w:sz w:val="24"/>
                <w:szCs w:val="24"/>
              </w:rPr>
            </w:pPr>
            <w:r>
              <w:rPr>
                <w:i/>
                <w:noProof/>
                <w:szCs w:val="24"/>
              </w:rPr>
              <w:lastRenderedPageBreak/>
              <w:drawing>
                <wp:inline distT="0" distB="0" distL="0" distR="0" wp14:anchorId="6C32487A" wp14:editId="2D3D0790">
                  <wp:extent cx="2916000" cy="4402588"/>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16000" cy="4402588"/>
                          </a:xfrm>
                          <a:prstGeom prst="rect">
                            <a:avLst/>
                          </a:prstGeom>
                          <a:noFill/>
                        </pic:spPr>
                      </pic:pic>
                    </a:graphicData>
                  </a:graphic>
                </wp:inline>
              </w:drawing>
            </w:r>
          </w:p>
        </w:tc>
        <w:tc>
          <w:tcPr>
            <w:tcW w:w="4926" w:type="dxa"/>
            <w:vAlign w:val="bottom"/>
          </w:tcPr>
          <w:p w14:paraId="3619DFAD" w14:textId="5C3AE467" w:rsidR="00D62038" w:rsidRPr="00D62038" w:rsidRDefault="00D62038" w:rsidP="006224AC">
            <w:pPr>
              <w:ind w:firstLine="0"/>
              <w:rPr>
                <w:rFonts w:ascii="ISOCPEUR" w:hAnsi="ISOCPEUR"/>
                <w:i/>
                <w:sz w:val="24"/>
                <w:szCs w:val="24"/>
              </w:rPr>
            </w:pPr>
            <w:r>
              <w:rPr>
                <w:rFonts w:ascii="ISOCPEUR" w:hAnsi="ISOCPEUR"/>
                <w:i/>
                <w:sz w:val="24"/>
                <w:szCs w:val="24"/>
              </w:rPr>
              <w:t xml:space="preserve">Att. Nr. 12. </w:t>
            </w:r>
            <w:proofErr w:type="spellStart"/>
            <w:r w:rsidRPr="00D62038">
              <w:rPr>
                <w:rFonts w:ascii="ISOCPEUR" w:hAnsi="ISOCPEUR"/>
                <w:i/>
                <w:sz w:val="24"/>
                <w:szCs w:val="24"/>
              </w:rPr>
              <w:t>Sistēmas</w:t>
            </w:r>
            <w:proofErr w:type="spellEnd"/>
            <w:r w:rsidRPr="00D62038">
              <w:rPr>
                <w:rFonts w:ascii="ISOCPEUR" w:hAnsi="ISOCPEUR"/>
                <w:i/>
                <w:sz w:val="24"/>
                <w:szCs w:val="24"/>
              </w:rPr>
              <w:t xml:space="preserve"> </w:t>
            </w:r>
            <w:proofErr w:type="spellStart"/>
            <w:r w:rsidRPr="00D62038">
              <w:rPr>
                <w:rFonts w:ascii="ISOCPEUR" w:hAnsi="ISOCPEUR"/>
                <w:i/>
                <w:sz w:val="24"/>
                <w:szCs w:val="24"/>
              </w:rPr>
              <w:t>palīgmateriāls</w:t>
            </w:r>
            <w:proofErr w:type="spellEnd"/>
            <w:r w:rsidRPr="00D62038">
              <w:rPr>
                <w:rFonts w:ascii="ISOCPEUR" w:hAnsi="ISOCPEUR"/>
                <w:i/>
                <w:sz w:val="24"/>
                <w:szCs w:val="24"/>
              </w:rPr>
              <w:t xml:space="preserve"> Delta </w:t>
            </w:r>
            <w:proofErr w:type="spellStart"/>
            <w:r w:rsidRPr="00D62038">
              <w:rPr>
                <w:rFonts w:ascii="ISOCPEUR" w:hAnsi="ISOCPEUR"/>
                <w:i/>
                <w:sz w:val="24"/>
                <w:szCs w:val="24"/>
              </w:rPr>
              <w:t>Terrax</w:t>
            </w:r>
            <w:proofErr w:type="spellEnd"/>
            <w:r w:rsidRPr="00D62038">
              <w:rPr>
                <w:rFonts w:ascii="ISOCPEUR" w:hAnsi="ISOCPEUR"/>
                <w:i/>
                <w:sz w:val="24"/>
                <w:szCs w:val="24"/>
              </w:rPr>
              <w:t xml:space="preserve"> - </w:t>
            </w:r>
            <w:proofErr w:type="spellStart"/>
            <w:r w:rsidRPr="00D62038">
              <w:rPr>
                <w:rFonts w:ascii="ISOCPEUR" w:hAnsi="ISOCPEUR"/>
                <w:i/>
                <w:sz w:val="24"/>
                <w:szCs w:val="24"/>
              </w:rPr>
              <w:t>nosegprofils</w:t>
            </w:r>
            <w:proofErr w:type="spellEnd"/>
          </w:p>
        </w:tc>
      </w:tr>
    </w:tbl>
    <w:p w14:paraId="28CDCB17" w14:textId="77777777" w:rsidR="003E7C61" w:rsidRPr="003E7C61" w:rsidRDefault="003E7C61" w:rsidP="003E7C61">
      <w:pPr>
        <w:rPr>
          <w:i/>
          <w:szCs w:val="24"/>
        </w:rPr>
      </w:pPr>
    </w:p>
    <w:p w14:paraId="1C43C162" w14:textId="77777777" w:rsidR="006224AC" w:rsidRDefault="003E7C61" w:rsidP="003E7C61">
      <w:pPr>
        <w:rPr>
          <w:i/>
          <w:szCs w:val="24"/>
        </w:rPr>
      </w:pPr>
      <w:r w:rsidRPr="006224AC">
        <w:rPr>
          <w:b/>
          <w:bCs/>
          <w:i/>
          <w:szCs w:val="24"/>
        </w:rPr>
        <w:t>Iekšējās hidroizolācijas ierīkošana</w:t>
      </w:r>
      <w:r w:rsidR="006224AC">
        <w:rPr>
          <w:b/>
          <w:bCs/>
          <w:i/>
          <w:szCs w:val="24"/>
        </w:rPr>
        <w:t>.</w:t>
      </w:r>
      <w:r w:rsidRPr="003E7C61">
        <w:rPr>
          <w:i/>
          <w:szCs w:val="24"/>
        </w:rPr>
        <w:t xml:space="preserve"> </w:t>
      </w:r>
    </w:p>
    <w:p w14:paraId="65C3C773" w14:textId="7AA4B86A" w:rsidR="003E7C61" w:rsidRPr="003E7C61" w:rsidRDefault="003E7C61" w:rsidP="003E7C61">
      <w:pPr>
        <w:rPr>
          <w:i/>
          <w:szCs w:val="24"/>
        </w:rPr>
      </w:pPr>
      <w:r w:rsidRPr="003E7C61">
        <w:rPr>
          <w:i/>
          <w:szCs w:val="24"/>
        </w:rPr>
        <w:t xml:space="preserve">Atsevišķās vietās - pret galveno ieeju bankā, pret dienesta ieeju mežniecībā, pret ST ārējām </w:t>
      </w:r>
      <w:proofErr w:type="spellStart"/>
      <w:r w:rsidRPr="003E7C61">
        <w:rPr>
          <w:i/>
          <w:szCs w:val="24"/>
        </w:rPr>
        <w:t>sadalnēm</w:t>
      </w:r>
      <w:proofErr w:type="spellEnd"/>
      <w:r w:rsidRPr="003E7C61">
        <w:rPr>
          <w:i/>
          <w:szCs w:val="24"/>
        </w:rPr>
        <w:t xml:space="preserve"> plānota iekšējā hidroizolācija “</w:t>
      </w:r>
      <w:proofErr w:type="spellStart"/>
      <w:r w:rsidRPr="003E7C61">
        <w:rPr>
          <w:i/>
          <w:szCs w:val="24"/>
        </w:rPr>
        <w:t>Remmers</w:t>
      </w:r>
      <w:proofErr w:type="spellEnd"/>
      <w:r w:rsidRPr="003E7C61">
        <w:rPr>
          <w:i/>
          <w:szCs w:val="24"/>
        </w:rPr>
        <w:t xml:space="preserve"> </w:t>
      </w:r>
      <w:proofErr w:type="spellStart"/>
      <w:r w:rsidRPr="003E7C61">
        <w:rPr>
          <w:i/>
          <w:szCs w:val="24"/>
        </w:rPr>
        <w:t>Classic</w:t>
      </w:r>
      <w:proofErr w:type="spellEnd"/>
      <w:r w:rsidRPr="003E7C61">
        <w:rPr>
          <w:i/>
          <w:szCs w:val="24"/>
        </w:rPr>
        <w:t>” sistēma, kā arī injekcijas, kas noslēdz hidroizolācijas loku, savienojot iekšējās un ārējās hidroizolācijas.</w:t>
      </w:r>
    </w:p>
    <w:p w14:paraId="22C78496" w14:textId="4C8D7050" w:rsidR="003E7C61" w:rsidRPr="003E7C61" w:rsidRDefault="003E7C61" w:rsidP="003E7C61">
      <w:pPr>
        <w:rPr>
          <w:i/>
          <w:szCs w:val="24"/>
        </w:rPr>
      </w:pPr>
      <w:r w:rsidRPr="003E7C61">
        <w:rPr>
          <w:i/>
          <w:szCs w:val="24"/>
        </w:rPr>
        <w:t>Vispirms tiks demontēts bojātais apmetums, bojātās šuves tiks padziļinātas 2</w:t>
      </w:r>
      <w:r w:rsidR="00CF10D2">
        <w:rPr>
          <w:i/>
          <w:szCs w:val="24"/>
        </w:rPr>
        <w:t xml:space="preserve"> </w:t>
      </w:r>
      <w:r w:rsidRPr="003E7C61">
        <w:rPr>
          <w:i/>
          <w:szCs w:val="24"/>
        </w:rPr>
        <w:t xml:space="preserve">cm. Virsma tiks gruntēta ar “KIESOL (1:1)” un uz mitra slāņa labākai sasaistei uzklāj WP </w:t>
      </w:r>
      <w:proofErr w:type="spellStart"/>
      <w:r w:rsidRPr="003E7C61">
        <w:rPr>
          <w:i/>
          <w:szCs w:val="24"/>
        </w:rPr>
        <w:t>Sulfatex</w:t>
      </w:r>
      <w:proofErr w:type="spellEnd"/>
      <w:r w:rsidRPr="003E7C61">
        <w:rPr>
          <w:i/>
          <w:szCs w:val="24"/>
        </w:rPr>
        <w:t>. Tad tiks uzklāts izlīdzinošais slānis “WP DS LEVEL”, pēc tam hidroizolācija “WP SULFATEX” mazāk par 3</w:t>
      </w:r>
      <w:r w:rsidR="006224AC">
        <w:rPr>
          <w:i/>
          <w:szCs w:val="24"/>
        </w:rPr>
        <w:t xml:space="preserve"> </w:t>
      </w:r>
      <w:r w:rsidRPr="003E7C61">
        <w:rPr>
          <w:i/>
          <w:szCs w:val="24"/>
        </w:rPr>
        <w:t xml:space="preserve">mm divos slāņos. Tālāk apmetums “SP TOP” un sienas apdare (grunts un krāsa 2 kārtās). Materiāli tiks uzklāti </w:t>
      </w:r>
      <w:bookmarkStart w:id="0" w:name="_Hlk78220181"/>
      <w:r w:rsidRPr="003E7C61">
        <w:rPr>
          <w:i/>
          <w:szCs w:val="24"/>
        </w:rPr>
        <w:t>saskaņā ar ražotāja instrukciju (</w:t>
      </w:r>
      <w:r w:rsidRPr="006224AC">
        <w:rPr>
          <w:b/>
          <w:bCs/>
          <w:i/>
          <w:szCs w:val="24"/>
        </w:rPr>
        <w:t>Pielikums Nr.</w:t>
      </w:r>
      <w:r w:rsidR="006224AC">
        <w:rPr>
          <w:b/>
          <w:bCs/>
          <w:i/>
          <w:szCs w:val="24"/>
        </w:rPr>
        <w:t xml:space="preserve"> </w:t>
      </w:r>
      <w:r w:rsidR="00CF10D2">
        <w:rPr>
          <w:b/>
          <w:bCs/>
          <w:i/>
          <w:szCs w:val="24"/>
        </w:rPr>
        <w:t>3</w:t>
      </w:r>
      <w:r w:rsidRPr="003E7C61">
        <w:rPr>
          <w:i/>
          <w:szCs w:val="24"/>
        </w:rPr>
        <w:t>).</w:t>
      </w:r>
      <w:bookmarkEnd w:id="0"/>
    </w:p>
    <w:p w14:paraId="5C4DB793" w14:textId="42C23D59" w:rsidR="00067C41" w:rsidRPr="00D65FCB" w:rsidRDefault="003E7C61" w:rsidP="003E7C61">
      <w:pPr>
        <w:rPr>
          <w:i/>
        </w:rPr>
      </w:pPr>
      <w:r w:rsidRPr="003E7C61">
        <w:rPr>
          <w:i/>
          <w:szCs w:val="24"/>
        </w:rPr>
        <w:t xml:space="preserve">Lai savienotu iekšējo un ārējo hidroizolāciju, </w:t>
      </w:r>
      <w:proofErr w:type="spellStart"/>
      <w:r w:rsidRPr="003E7C61">
        <w:rPr>
          <w:i/>
          <w:szCs w:val="24"/>
        </w:rPr>
        <w:t>sadurvietās</w:t>
      </w:r>
      <w:proofErr w:type="spellEnd"/>
      <w:r w:rsidRPr="003E7C61">
        <w:rPr>
          <w:i/>
          <w:szCs w:val="24"/>
        </w:rPr>
        <w:t xml:space="preserve"> tiks veiktas injekcijas</w:t>
      </w:r>
      <w:r w:rsidR="006224AC">
        <w:rPr>
          <w:i/>
          <w:szCs w:val="24"/>
        </w:rPr>
        <w:t xml:space="preserve"> </w:t>
      </w:r>
      <w:r w:rsidRPr="003E7C61">
        <w:rPr>
          <w:i/>
          <w:szCs w:val="24"/>
        </w:rPr>
        <w:t xml:space="preserve">hermetizācijai. </w:t>
      </w:r>
      <w:proofErr w:type="spellStart"/>
      <w:r w:rsidRPr="003E7C61">
        <w:rPr>
          <w:i/>
          <w:szCs w:val="24"/>
        </w:rPr>
        <w:t>Sadurvietā</w:t>
      </w:r>
      <w:proofErr w:type="spellEnd"/>
      <w:r w:rsidRPr="003E7C61">
        <w:rPr>
          <w:i/>
          <w:szCs w:val="24"/>
        </w:rPr>
        <w:t xml:space="preserve"> tiks izdarīti 12</w:t>
      </w:r>
      <w:r w:rsidR="00696336">
        <w:rPr>
          <w:i/>
          <w:szCs w:val="24"/>
        </w:rPr>
        <w:t xml:space="preserve"> </w:t>
      </w:r>
      <w:r w:rsidRPr="003E7C61">
        <w:rPr>
          <w:i/>
          <w:szCs w:val="24"/>
        </w:rPr>
        <w:t>mm urbumi 12 cm attālumā ķieģeļu šuvēs. Urbumi tiks iztīrīti, šuvēs iestrādātas “KIESOL C” injekcijas, caurumi aizdarīti ar “WP DS LEVELL”. Darbi tiks veikti atbilstoši ražotāja rekomendācijām. Augstums tiks precizēts pēc cokola apmales atzīmes.</w:t>
      </w:r>
    </w:p>
    <w:sectPr w:rsidR="00067C41" w:rsidRPr="00D65FCB" w:rsidSect="003F743E">
      <w:headerReference w:type="even" r:id="rId20"/>
      <w:headerReference w:type="default" r:id="rId21"/>
      <w:footerReference w:type="even" r:id="rId22"/>
      <w:footerReference w:type="default" r:id="rId23"/>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EA070" w14:textId="77777777" w:rsidR="00103177" w:rsidRDefault="00103177">
      <w:r>
        <w:separator/>
      </w:r>
    </w:p>
  </w:endnote>
  <w:endnote w:type="continuationSeparator" w:id="0">
    <w:p w14:paraId="3B1F201F" w14:textId="77777777" w:rsidR="00103177" w:rsidRDefault="00103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altName w:val="Calibri"/>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9B41E9"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9B41E9" w:rsidRDefault="009B41E9"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9B41E9" w:rsidRDefault="009B41E9"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58B7D4" w14:textId="77777777" w:rsidR="00103177" w:rsidRDefault="00103177">
      <w:r>
        <w:separator/>
      </w:r>
    </w:p>
  </w:footnote>
  <w:footnote w:type="continuationSeparator" w:id="0">
    <w:p w14:paraId="6DE3F256" w14:textId="77777777" w:rsidR="00103177" w:rsidRDefault="00103177">
      <w:r>
        <w:continuationSeparator/>
      </w:r>
    </w:p>
  </w:footnote>
  <w:footnote w:id="1">
    <w:p w14:paraId="4CA360D3" w14:textId="1E98A63B" w:rsidR="009F7D8A" w:rsidRDefault="009F7D8A">
      <w:pPr>
        <w:pStyle w:val="af4"/>
      </w:pPr>
      <w:r>
        <w:rPr>
          <w:rStyle w:val="af6"/>
        </w:rPr>
        <w:footnoteRef/>
      </w:r>
      <w:r>
        <w:t xml:space="preserve"> </w:t>
      </w:r>
      <w:r w:rsidRPr="009F7D8A">
        <w:rPr>
          <w:i/>
          <w:iCs/>
        </w:rPr>
        <w:t>Būvdarbu aprakstiem ir pievienojami izvēlēto būvizstrādājumu ražotāju instrukcijas, rekomendācija</w:t>
      </w:r>
      <w:r w:rsidR="00AE31F1">
        <w:rPr>
          <w:i/>
          <w:iCs/>
        </w:rPr>
        <w:t>s</w:t>
      </w:r>
      <w:r w:rsidRPr="009F7D8A">
        <w:rPr>
          <w:i/>
          <w:iCs/>
        </w:rPr>
        <w:t xml:space="preserve"> u.c. oficiāla informācija latviešu un oriģinālvalodā</w:t>
      </w:r>
    </w:p>
  </w:footnote>
  <w:footnote w:id="2">
    <w:p w14:paraId="28BE3C0B" w14:textId="1CCF2575" w:rsidR="009B41E9" w:rsidRDefault="009B41E9">
      <w:pPr>
        <w:pStyle w:val="af4"/>
      </w:pPr>
      <w:r>
        <w:rPr>
          <w:rStyle w:val="af6"/>
        </w:rPr>
        <w:footnoteRef/>
      </w:r>
      <w:r>
        <w:t xml:space="preserve"> </w:t>
      </w:r>
      <w:r w:rsidRPr="009B41E9">
        <w:t>Norādīt ja atšķiras no ielas puses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9B41E9"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9B41E9" w:rsidRDefault="009B41E9"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9B41E9"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9B41E9"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E34D6"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F8ED4"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4"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47338009">
    <w:abstractNumId w:val="4"/>
  </w:num>
  <w:num w:numId="2" w16cid:durableId="1870023572">
    <w:abstractNumId w:val="15"/>
  </w:num>
  <w:num w:numId="3" w16cid:durableId="1875338908">
    <w:abstractNumId w:val="8"/>
  </w:num>
  <w:num w:numId="4" w16cid:durableId="441534786">
    <w:abstractNumId w:val="1"/>
  </w:num>
  <w:num w:numId="5" w16cid:durableId="1659770153">
    <w:abstractNumId w:val="11"/>
  </w:num>
  <w:num w:numId="6" w16cid:durableId="1698584442">
    <w:abstractNumId w:val="6"/>
  </w:num>
  <w:num w:numId="7" w16cid:durableId="1041250072">
    <w:abstractNumId w:val="19"/>
  </w:num>
  <w:num w:numId="8" w16cid:durableId="1626036885">
    <w:abstractNumId w:val="14"/>
  </w:num>
  <w:num w:numId="9" w16cid:durableId="1272786803">
    <w:abstractNumId w:val="10"/>
  </w:num>
  <w:num w:numId="10" w16cid:durableId="1054934221">
    <w:abstractNumId w:val="18"/>
  </w:num>
  <w:num w:numId="11" w16cid:durableId="1854494952">
    <w:abstractNumId w:val="9"/>
  </w:num>
  <w:num w:numId="12" w16cid:durableId="363603096">
    <w:abstractNumId w:val="0"/>
  </w:num>
  <w:num w:numId="13" w16cid:durableId="678852464">
    <w:abstractNumId w:val="2"/>
  </w:num>
  <w:num w:numId="14" w16cid:durableId="760298578">
    <w:abstractNumId w:val="5"/>
  </w:num>
  <w:num w:numId="15" w16cid:durableId="160506789">
    <w:abstractNumId w:val="7"/>
  </w:num>
  <w:num w:numId="16" w16cid:durableId="1020204676">
    <w:abstractNumId w:val="12"/>
  </w:num>
  <w:num w:numId="17" w16cid:durableId="579753972">
    <w:abstractNumId w:val="13"/>
  </w:num>
  <w:num w:numId="18" w16cid:durableId="1689407599">
    <w:abstractNumId w:val="16"/>
  </w:num>
  <w:num w:numId="19" w16cid:durableId="1605914514">
    <w:abstractNumId w:val="17"/>
  </w:num>
  <w:num w:numId="20" w16cid:durableId="1745956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67C41"/>
    <w:rsid w:val="000A4F87"/>
    <w:rsid w:val="000B1C5B"/>
    <w:rsid w:val="00102EB7"/>
    <w:rsid w:val="00103177"/>
    <w:rsid w:val="001121F7"/>
    <w:rsid w:val="00127DD4"/>
    <w:rsid w:val="001A5797"/>
    <w:rsid w:val="001F5B72"/>
    <w:rsid w:val="00203FD1"/>
    <w:rsid w:val="00223611"/>
    <w:rsid w:val="002809BE"/>
    <w:rsid w:val="0029744F"/>
    <w:rsid w:val="003230E2"/>
    <w:rsid w:val="003A4C42"/>
    <w:rsid w:val="003E7C61"/>
    <w:rsid w:val="003F1011"/>
    <w:rsid w:val="00434325"/>
    <w:rsid w:val="004516CD"/>
    <w:rsid w:val="004526B0"/>
    <w:rsid w:val="004F2720"/>
    <w:rsid w:val="005516EF"/>
    <w:rsid w:val="00556666"/>
    <w:rsid w:val="00595A57"/>
    <w:rsid w:val="005E5321"/>
    <w:rsid w:val="005F555F"/>
    <w:rsid w:val="006224AC"/>
    <w:rsid w:val="00631F5D"/>
    <w:rsid w:val="00676E6A"/>
    <w:rsid w:val="00696336"/>
    <w:rsid w:val="006E7EDE"/>
    <w:rsid w:val="007036AC"/>
    <w:rsid w:val="0074479C"/>
    <w:rsid w:val="007D4F4E"/>
    <w:rsid w:val="00840A69"/>
    <w:rsid w:val="008509C1"/>
    <w:rsid w:val="00861405"/>
    <w:rsid w:val="008840E4"/>
    <w:rsid w:val="008A14BA"/>
    <w:rsid w:val="008B7BCC"/>
    <w:rsid w:val="00957B0B"/>
    <w:rsid w:val="009B41E9"/>
    <w:rsid w:val="009B6890"/>
    <w:rsid w:val="009F7D8A"/>
    <w:rsid w:val="00A1103B"/>
    <w:rsid w:val="00A20C06"/>
    <w:rsid w:val="00A83C30"/>
    <w:rsid w:val="00A95F90"/>
    <w:rsid w:val="00AD12B5"/>
    <w:rsid w:val="00AE31F1"/>
    <w:rsid w:val="00AE7CA6"/>
    <w:rsid w:val="00B32428"/>
    <w:rsid w:val="00B357C5"/>
    <w:rsid w:val="00B86E47"/>
    <w:rsid w:val="00BF4A3F"/>
    <w:rsid w:val="00C51033"/>
    <w:rsid w:val="00C974FF"/>
    <w:rsid w:val="00CA5A5A"/>
    <w:rsid w:val="00CA61A2"/>
    <w:rsid w:val="00CE2B09"/>
    <w:rsid w:val="00CE5375"/>
    <w:rsid w:val="00CF10D2"/>
    <w:rsid w:val="00D16602"/>
    <w:rsid w:val="00D62038"/>
    <w:rsid w:val="00D65FCB"/>
    <w:rsid w:val="00DF7440"/>
    <w:rsid w:val="00EE5D7D"/>
    <w:rsid w:val="00EF5ECA"/>
    <w:rsid w:val="00F87D94"/>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pPr>
        <w:ind w:firstLine="567"/>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styleId="af4">
    <w:name w:val="footnote text"/>
    <w:basedOn w:val="a"/>
    <w:link w:val="af5"/>
    <w:uiPriority w:val="99"/>
    <w:semiHidden/>
    <w:unhideWhenUsed/>
    <w:rsid w:val="009F7D8A"/>
    <w:rPr>
      <w:sz w:val="20"/>
      <w:szCs w:val="20"/>
    </w:rPr>
  </w:style>
  <w:style w:type="character" w:customStyle="1" w:styleId="af5">
    <w:name w:val="Текст сноски Знак"/>
    <w:basedOn w:val="a0"/>
    <w:link w:val="af4"/>
    <w:uiPriority w:val="99"/>
    <w:semiHidden/>
    <w:rsid w:val="009F7D8A"/>
    <w:rPr>
      <w:sz w:val="20"/>
      <w:szCs w:val="20"/>
    </w:rPr>
  </w:style>
  <w:style w:type="character" w:styleId="af6">
    <w:name w:val="footnote reference"/>
    <w:basedOn w:val="a0"/>
    <w:uiPriority w:val="99"/>
    <w:semiHidden/>
    <w:unhideWhenUsed/>
    <w:rsid w:val="009F7D8A"/>
    <w:rPr>
      <w:vertAlign w:val="superscript"/>
    </w:rPr>
  </w:style>
  <w:style w:type="character" w:styleId="af7">
    <w:name w:val="Placeholder Text"/>
    <w:basedOn w:val="a0"/>
    <w:uiPriority w:val="99"/>
    <w:semiHidden/>
    <w:rsid w:val="00CA5A5A"/>
    <w:rPr>
      <w:color w:val="808080"/>
    </w:rPr>
  </w:style>
  <w:style w:type="paragraph" w:styleId="af8">
    <w:name w:val="Revision"/>
    <w:hidden/>
    <w:uiPriority w:val="99"/>
    <w:semiHidden/>
    <w:rsid w:val="009B41E9"/>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040A-C997-47E7-A0E8-684D783A8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Pages>
  <Words>997</Words>
  <Characters>5687</Characters>
  <Application>Microsoft Office Word</Application>
  <DocSecurity>0</DocSecurity>
  <Lines>47</Lines>
  <Paragraphs>13</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9</cp:revision>
  <dcterms:created xsi:type="dcterms:W3CDTF">2021-06-03T20:46:00Z</dcterms:created>
  <dcterms:modified xsi:type="dcterms:W3CDTF">2024-06-22T17:04:00Z</dcterms:modified>
</cp:coreProperties>
</file>