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B3CB44" w14:textId="46A6D00B" w:rsidR="00E14C58" w:rsidRPr="00E14C58" w:rsidRDefault="00E14C58" w:rsidP="00E14C58">
      <w:pPr>
        <w:jc w:val="center"/>
        <w:rPr>
          <w:b/>
          <w:bCs/>
          <w:i/>
          <w:sz w:val="22"/>
        </w:rPr>
      </w:pPr>
      <w:r w:rsidRPr="00E14C58">
        <w:rPr>
          <w:b/>
          <w:bCs/>
          <w:i/>
          <w:sz w:val="22"/>
        </w:rPr>
        <w:t>ZEMES DARBI</w:t>
      </w:r>
    </w:p>
    <w:p w14:paraId="0888026D" w14:textId="77777777" w:rsidR="00E14C58" w:rsidRDefault="00E14C58">
      <w:pPr>
        <w:rPr>
          <w:b/>
          <w:bCs/>
          <w:i/>
        </w:rPr>
      </w:pPr>
      <w:r>
        <w:rPr>
          <w:b/>
          <w:bCs/>
          <w:i/>
        </w:rPr>
        <w:br w:type="page"/>
      </w:r>
    </w:p>
    <w:p w14:paraId="1B886C5D" w14:textId="254993B2" w:rsidR="006E7EDE" w:rsidRPr="00803E77" w:rsidRDefault="006E7EDE" w:rsidP="0029744F">
      <w:pPr>
        <w:pStyle w:val="a3"/>
        <w:spacing w:after="0" w:line="360" w:lineRule="auto"/>
        <w:ind w:left="0" w:right="-38" w:firstLine="567"/>
        <w:jc w:val="center"/>
        <w:rPr>
          <w:rFonts w:ascii="ISOCPEUR" w:hAnsi="ISOCPEUR"/>
          <w:b/>
          <w:bCs/>
          <w:i/>
        </w:rPr>
      </w:pPr>
      <w:r w:rsidRPr="00803E77">
        <w:rPr>
          <w:rFonts w:ascii="ISOCPEUR" w:hAnsi="ISOCPEUR"/>
          <w:b/>
          <w:bCs/>
          <w:i/>
        </w:rPr>
        <w:lastRenderedPageBreak/>
        <w:t>BŪVMAŠĪNU, TEHNISKĀ UN MONTĀŽAS APRĪKOJUMA SARAKSTS</w:t>
      </w:r>
    </w:p>
    <w:p w14:paraId="210B856F" w14:textId="77777777" w:rsidR="006F5DB4" w:rsidRDefault="006F5DB4" w:rsidP="0029744F">
      <w:pPr>
        <w:pStyle w:val="a3"/>
        <w:spacing w:after="0" w:line="360" w:lineRule="auto"/>
        <w:ind w:left="0" w:right="-38" w:firstLine="567"/>
        <w:jc w:val="center"/>
        <w:rPr>
          <w:rFonts w:ascii="ISOCPEUR" w:hAnsi="ISOCPEUR"/>
          <w:i/>
        </w:rPr>
      </w:pPr>
    </w:p>
    <w:p w14:paraId="2EE55A0B" w14:textId="12141979" w:rsidR="00C974FF" w:rsidRDefault="006F5DB4" w:rsidP="006F5DB4">
      <w:pPr>
        <w:pStyle w:val="a3"/>
        <w:spacing w:after="0" w:line="240" w:lineRule="auto"/>
        <w:ind w:left="0" w:right="-38" w:firstLine="709"/>
        <w:rPr>
          <w:rFonts w:ascii="ISOCPEUR" w:hAnsi="ISOCPEUR"/>
          <w:i/>
          <w:sz w:val="24"/>
          <w:szCs w:val="24"/>
        </w:rPr>
      </w:pPr>
      <w:proofErr w:type="spellStart"/>
      <w:r w:rsidRPr="006F5DB4">
        <w:rPr>
          <w:rFonts w:ascii="ISOCPEUR" w:hAnsi="ISOCPEUR"/>
          <w:i/>
          <w:sz w:val="24"/>
          <w:szCs w:val="24"/>
        </w:rPr>
        <w:t>Būvmašīnu</w:t>
      </w:r>
      <w:proofErr w:type="spellEnd"/>
      <w:r w:rsidRPr="006F5DB4">
        <w:rPr>
          <w:rFonts w:ascii="ISOCPEUR" w:hAnsi="ISOCPEUR"/>
          <w:i/>
          <w:sz w:val="24"/>
          <w:szCs w:val="24"/>
        </w:rPr>
        <w:t>, tehnoloģiskā un montāžas aprīkojuma saraksts ir informatīvs, tas būvdarbu laikā var mainīties</w:t>
      </w:r>
      <w:r w:rsidR="002E52A6">
        <w:rPr>
          <w:rFonts w:ascii="ISOCPEUR" w:hAnsi="ISOCPEUR"/>
          <w:i/>
          <w:sz w:val="24"/>
          <w:szCs w:val="24"/>
        </w:rPr>
        <w:t>,</w:t>
      </w:r>
      <w:r w:rsidRPr="006F5DB4">
        <w:rPr>
          <w:rFonts w:ascii="ISOCPEUR" w:hAnsi="ISOCPEUR"/>
          <w:i/>
          <w:sz w:val="24"/>
          <w:szCs w:val="24"/>
        </w:rPr>
        <w:t xml:space="preserve"> ņemot vērā dažādus apstākļ</w:t>
      </w:r>
      <w:r w:rsidR="002E52A6">
        <w:rPr>
          <w:rFonts w:ascii="ISOCPEUR" w:hAnsi="ISOCPEUR"/>
          <w:i/>
          <w:sz w:val="24"/>
          <w:szCs w:val="24"/>
        </w:rPr>
        <w:t>u</w:t>
      </w:r>
      <w:r w:rsidRPr="006F5DB4">
        <w:rPr>
          <w:rFonts w:ascii="ISOCPEUR" w:hAnsi="ISOCPEUR"/>
          <w:i/>
          <w:sz w:val="24"/>
          <w:szCs w:val="24"/>
        </w:rPr>
        <w:t xml:space="preserve">s, piemēram, konkrētās </w:t>
      </w:r>
      <w:proofErr w:type="spellStart"/>
      <w:r w:rsidRPr="006F5DB4">
        <w:rPr>
          <w:rFonts w:ascii="ISOCPEUR" w:hAnsi="ISOCPEUR"/>
          <w:i/>
          <w:sz w:val="24"/>
          <w:szCs w:val="24"/>
        </w:rPr>
        <w:t>būvmašīnas</w:t>
      </w:r>
      <w:proofErr w:type="spellEnd"/>
      <w:r w:rsidRPr="006F5DB4">
        <w:rPr>
          <w:rFonts w:ascii="ISOCPEUR" w:hAnsi="ISOCPEUR"/>
          <w:i/>
          <w:sz w:val="24"/>
          <w:szCs w:val="24"/>
        </w:rPr>
        <w:t xml:space="preserve">/iekārtas pieejamība vai racionālākas alternatīvas. </w:t>
      </w:r>
    </w:p>
    <w:p w14:paraId="3671B24C" w14:textId="77777777" w:rsidR="002E52A6" w:rsidRDefault="002E52A6" w:rsidP="006F5DB4">
      <w:pPr>
        <w:pStyle w:val="a3"/>
        <w:spacing w:after="0" w:line="240" w:lineRule="auto"/>
        <w:ind w:left="0" w:right="-38" w:firstLine="709"/>
        <w:rPr>
          <w:rFonts w:ascii="ISOCPEUR" w:hAnsi="ISOCPEUR"/>
          <w:i/>
          <w:sz w:val="24"/>
          <w:szCs w:val="24"/>
        </w:rPr>
      </w:pPr>
    </w:p>
    <w:tbl>
      <w:tblPr>
        <w:tblW w:w="9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66"/>
        <w:gridCol w:w="1843"/>
      </w:tblGrid>
      <w:tr w:rsidR="002E52A6" w:rsidRPr="006252B0" w14:paraId="7D631FCC" w14:textId="77777777" w:rsidTr="002E52A6">
        <w:trPr>
          <w:jc w:val="center"/>
        </w:trPr>
        <w:tc>
          <w:tcPr>
            <w:tcW w:w="7666" w:type="dxa"/>
          </w:tcPr>
          <w:p w14:paraId="6DE7C4F5" w14:textId="77777777" w:rsidR="002E52A6" w:rsidRPr="002E52A6" w:rsidRDefault="002E52A6" w:rsidP="00AF44F2">
            <w:pPr>
              <w:pStyle w:val="33"/>
              <w:rPr>
                <w:b/>
                <w:sz w:val="22"/>
                <w:szCs w:val="22"/>
              </w:rPr>
            </w:pPr>
            <w:r w:rsidRPr="002E52A6">
              <w:rPr>
                <w:b/>
                <w:sz w:val="22"/>
                <w:szCs w:val="22"/>
              </w:rPr>
              <w:t>Apraksts</w:t>
            </w:r>
          </w:p>
        </w:tc>
        <w:tc>
          <w:tcPr>
            <w:tcW w:w="1843" w:type="dxa"/>
          </w:tcPr>
          <w:p w14:paraId="6F7BD9E5" w14:textId="77777777" w:rsidR="002E52A6" w:rsidRPr="002E52A6" w:rsidRDefault="002E52A6" w:rsidP="00AF44F2">
            <w:pPr>
              <w:pStyle w:val="33"/>
              <w:rPr>
                <w:b/>
                <w:sz w:val="22"/>
                <w:szCs w:val="22"/>
              </w:rPr>
            </w:pPr>
            <w:r w:rsidRPr="002E52A6">
              <w:rPr>
                <w:b/>
                <w:sz w:val="22"/>
                <w:szCs w:val="22"/>
              </w:rPr>
              <w:t>Vienību skaits</w:t>
            </w:r>
          </w:p>
        </w:tc>
      </w:tr>
      <w:tr w:rsidR="002E52A6" w:rsidRPr="006252B0" w14:paraId="6C689B7D" w14:textId="77777777" w:rsidTr="002E52A6">
        <w:trPr>
          <w:trHeight w:val="351"/>
          <w:jc w:val="center"/>
        </w:trPr>
        <w:tc>
          <w:tcPr>
            <w:tcW w:w="7666" w:type="dxa"/>
          </w:tcPr>
          <w:p w14:paraId="5EC7CDD1" w14:textId="77777777" w:rsidR="002E52A6" w:rsidRPr="002E52A6" w:rsidRDefault="002E52A6" w:rsidP="00AF44F2">
            <w:pPr>
              <w:rPr>
                <w:color w:val="000000"/>
                <w:sz w:val="22"/>
                <w:highlight w:val="yellow"/>
                <w:lang w:eastAsia="lv-LV"/>
              </w:rPr>
            </w:pPr>
            <w:r w:rsidRPr="002E52A6">
              <w:rPr>
                <w:sz w:val="22"/>
              </w:rPr>
              <w:t>Kravas automašīnas ar dažādu celtspēju grunts pārvešanai</w:t>
            </w:r>
          </w:p>
        </w:tc>
        <w:tc>
          <w:tcPr>
            <w:tcW w:w="1843" w:type="dxa"/>
            <w:vAlign w:val="center"/>
          </w:tcPr>
          <w:p w14:paraId="322FBCBE" w14:textId="77777777" w:rsidR="002E52A6" w:rsidRPr="002E52A6" w:rsidRDefault="002E52A6" w:rsidP="00AF44F2">
            <w:pPr>
              <w:pStyle w:val="33"/>
              <w:jc w:val="center"/>
              <w:rPr>
                <w:sz w:val="22"/>
                <w:szCs w:val="22"/>
                <w:highlight w:val="yellow"/>
              </w:rPr>
            </w:pPr>
            <w:r w:rsidRPr="002E52A6">
              <w:rPr>
                <w:sz w:val="22"/>
                <w:szCs w:val="22"/>
              </w:rPr>
              <w:t>2</w:t>
            </w:r>
          </w:p>
        </w:tc>
      </w:tr>
      <w:tr w:rsidR="002E52A6" w:rsidRPr="006252B0" w14:paraId="6F69E103" w14:textId="77777777" w:rsidTr="002E52A6">
        <w:trPr>
          <w:trHeight w:val="351"/>
          <w:jc w:val="center"/>
        </w:trPr>
        <w:tc>
          <w:tcPr>
            <w:tcW w:w="7666" w:type="dxa"/>
            <w:vAlign w:val="center"/>
          </w:tcPr>
          <w:p w14:paraId="0421FBC8" w14:textId="77777777" w:rsidR="002E52A6" w:rsidRPr="002E52A6" w:rsidRDefault="002E52A6" w:rsidP="00AF44F2">
            <w:pPr>
              <w:spacing w:line="360" w:lineRule="auto"/>
              <w:rPr>
                <w:bCs/>
                <w:sz w:val="22"/>
              </w:rPr>
            </w:pPr>
            <w:r w:rsidRPr="002E52A6">
              <w:rPr>
                <w:bCs/>
                <w:sz w:val="22"/>
              </w:rPr>
              <w:t xml:space="preserve">Ekskavators ar kausu: </w:t>
            </w:r>
          </w:p>
          <w:p w14:paraId="26C4D464" w14:textId="5A03C85D" w:rsidR="002E52A6" w:rsidRPr="002E52A6" w:rsidRDefault="002E52A6" w:rsidP="00AF44F2">
            <w:pPr>
              <w:spacing w:line="360" w:lineRule="auto"/>
              <w:rPr>
                <w:bCs/>
                <w:sz w:val="22"/>
              </w:rPr>
            </w:pPr>
            <w:r w:rsidRPr="002E52A6">
              <w:rPr>
                <w:bCs/>
                <w:sz w:val="22"/>
              </w:rPr>
              <w:t>Darba masa - 21 līdz 25</w:t>
            </w:r>
            <w:r>
              <w:rPr>
                <w:bCs/>
                <w:sz w:val="22"/>
              </w:rPr>
              <w:t xml:space="preserve"> </w:t>
            </w:r>
            <w:r w:rsidRPr="002E52A6">
              <w:rPr>
                <w:bCs/>
                <w:sz w:val="22"/>
              </w:rPr>
              <w:t xml:space="preserve">t;   </w:t>
            </w:r>
          </w:p>
          <w:p w14:paraId="6814C4A9" w14:textId="7E4350F5" w:rsidR="002E52A6" w:rsidRPr="002E52A6" w:rsidRDefault="002E52A6" w:rsidP="00AF44F2">
            <w:pPr>
              <w:rPr>
                <w:sz w:val="22"/>
              </w:rPr>
            </w:pPr>
            <w:r w:rsidRPr="002E52A6">
              <w:rPr>
                <w:bCs/>
                <w:sz w:val="22"/>
              </w:rPr>
              <w:t>Kausa ietilpība: 0,8  - 1</w:t>
            </w:r>
            <w:r>
              <w:rPr>
                <w:bCs/>
                <w:sz w:val="22"/>
              </w:rPr>
              <w:t>,</w:t>
            </w:r>
            <w:r w:rsidRPr="002E52A6">
              <w:rPr>
                <w:bCs/>
                <w:sz w:val="22"/>
              </w:rPr>
              <w:t>5</w:t>
            </w:r>
            <w:r>
              <w:rPr>
                <w:bCs/>
                <w:sz w:val="22"/>
              </w:rPr>
              <w:t xml:space="preserve"> </w:t>
            </w:r>
            <w:r w:rsidRPr="002E52A6">
              <w:rPr>
                <w:bCs/>
                <w:sz w:val="22"/>
              </w:rPr>
              <w:t>m</w:t>
            </w:r>
            <w:r w:rsidRPr="002E52A6">
              <w:rPr>
                <w:bCs/>
                <w:sz w:val="22"/>
                <w:vertAlign w:val="superscript"/>
              </w:rPr>
              <w:t>3</w:t>
            </w:r>
          </w:p>
        </w:tc>
        <w:tc>
          <w:tcPr>
            <w:tcW w:w="1843" w:type="dxa"/>
            <w:vAlign w:val="center"/>
          </w:tcPr>
          <w:p w14:paraId="7FC97A68" w14:textId="77777777" w:rsidR="002E52A6" w:rsidRPr="002E52A6" w:rsidRDefault="002E52A6" w:rsidP="00AF44F2">
            <w:pPr>
              <w:pStyle w:val="33"/>
              <w:jc w:val="center"/>
              <w:rPr>
                <w:sz w:val="22"/>
                <w:szCs w:val="22"/>
              </w:rPr>
            </w:pPr>
            <w:r w:rsidRPr="002E52A6">
              <w:rPr>
                <w:sz w:val="22"/>
                <w:szCs w:val="22"/>
              </w:rPr>
              <w:t>2</w:t>
            </w:r>
          </w:p>
        </w:tc>
      </w:tr>
      <w:tr w:rsidR="002E52A6" w:rsidRPr="006252B0" w14:paraId="357A39C3" w14:textId="77777777" w:rsidTr="002E52A6">
        <w:trPr>
          <w:trHeight w:val="351"/>
          <w:jc w:val="center"/>
        </w:trPr>
        <w:tc>
          <w:tcPr>
            <w:tcW w:w="7666" w:type="dxa"/>
          </w:tcPr>
          <w:p w14:paraId="4BEA2C65" w14:textId="77777777" w:rsidR="002E52A6" w:rsidRPr="002E52A6" w:rsidRDefault="002E52A6" w:rsidP="00AF44F2">
            <w:pPr>
              <w:spacing w:line="360" w:lineRule="auto"/>
              <w:rPr>
                <w:sz w:val="22"/>
              </w:rPr>
            </w:pPr>
            <w:r w:rsidRPr="002E52A6">
              <w:rPr>
                <w:sz w:val="22"/>
              </w:rPr>
              <w:t>Mini ekskavators:</w:t>
            </w:r>
          </w:p>
          <w:p w14:paraId="71B605B7" w14:textId="77777777" w:rsidR="002E52A6" w:rsidRPr="002E52A6" w:rsidRDefault="002E52A6" w:rsidP="00AF44F2">
            <w:pPr>
              <w:spacing w:line="360" w:lineRule="auto"/>
              <w:rPr>
                <w:sz w:val="22"/>
              </w:rPr>
            </w:pPr>
            <w:r w:rsidRPr="002E52A6">
              <w:rPr>
                <w:sz w:val="22"/>
              </w:rPr>
              <w:t xml:space="preserve">Darba masa - 5 t;   </w:t>
            </w:r>
          </w:p>
          <w:p w14:paraId="6F063450" w14:textId="12C438A9" w:rsidR="002E52A6" w:rsidRPr="002E52A6" w:rsidRDefault="002E52A6" w:rsidP="00AF44F2">
            <w:pPr>
              <w:spacing w:line="360" w:lineRule="auto"/>
              <w:rPr>
                <w:bCs/>
                <w:sz w:val="22"/>
              </w:rPr>
            </w:pPr>
            <w:r w:rsidRPr="002E52A6">
              <w:rPr>
                <w:sz w:val="22"/>
              </w:rPr>
              <w:t>Kausa ietilpība: 0,35 m</w:t>
            </w:r>
            <w:r w:rsidRPr="002E52A6">
              <w:rPr>
                <w:sz w:val="22"/>
                <w:vertAlign w:val="superscript"/>
              </w:rPr>
              <w:t>3</w:t>
            </w:r>
          </w:p>
        </w:tc>
        <w:tc>
          <w:tcPr>
            <w:tcW w:w="1843" w:type="dxa"/>
          </w:tcPr>
          <w:p w14:paraId="5C11E48F" w14:textId="77777777" w:rsidR="002E52A6" w:rsidRPr="002E52A6" w:rsidRDefault="002E52A6" w:rsidP="00AF44F2">
            <w:pPr>
              <w:pStyle w:val="33"/>
              <w:jc w:val="center"/>
              <w:rPr>
                <w:sz w:val="22"/>
                <w:szCs w:val="22"/>
              </w:rPr>
            </w:pPr>
            <w:r w:rsidRPr="002E52A6">
              <w:rPr>
                <w:sz w:val="22"/>
                <w:szCs w:val="22"/>
              </w:rPr>
              <w:t>1</w:t>
            </w:r>
          </w:p>
        </w:tc>
      </w:tr>
      <w:tr w:rsidR="002E52A6" w:rsidRPr="006252B0" w14:paraId="13C3C837" w14:textId="77777777" w:rsidTr="002E52A6">
        <w:trPr>
          <w:trHeight w:val="351"/>
          <w:jc w:val="center"/>
        </w:trPr>
        <w:tc>
          <w:tcPr>
            <w:tcW w:w="7666" w:type="dxa"/>
          </w:tcPr>
          <w:p w14:paraId="2D06B253" w14:textId="77777777" w:rsidR="002E52A6" w:rsidRPr="002E52A6" w:rsidRDefault="002E52A6" w:rsidP="00AF44F2">
            <w:pPr>
              <w:spacing w:line="360" w:lineRule="auto"/>
              <w:rPr>
                <w:sz w:val="22"/>
              </w:rPr>
            </w:pPr>
            <w:r w:rsidRPr="002E52A6">
              <w:rPr>
                <w:sz w:val="22"/>
              </w:rPr>
              <w:t>Mini frontālais iekrāvējs uz kāpurķēdēm:</w:t>
            </w:r>
          </w:p>
          <w:p w14:paraId="74F3F4BD" w14:textId="09854DBC" w:rsidR="002E52A6" w:rsidRPr="002E52A6" w:rsidRDefault="002E52A6" w:rsidP="00AF44F2">
            <w:pPr>
              <w:spacing w:line="360" w:lineRule="auto"/>
              <w:rPr>
                <w:sz w:val="22"/>
              </w:rPr>
            </w:pPr>
            <w:r w:rsidRPr="002E52A6">
              <w:rPr>
                <w:sz w:val="22"/>
              </w:rPr>
              <w:t>Darba masa – 3</w:t>
            </w:r>
            <w:r>
              <w:rPr>
                <w:sz w:val="22"/>
              </w:rPr>
              <w:t>,</w:t>
            </w:r>
            <w:r w:rsidRPr="002E52A6">
              <w:rPr>
                <w:sz w:val="22"/>
              </w:rPr>
              <w:t>5</w:t>
            </w:r>
            <w:r>
              <w:rPr>
                <w:sz w:val="22"/>
              </w:rPr>
              <w:t xml:space="preserve"> </w:t>
            </w:r>
            <w:r w:rsidRPr="002E52A6">
              <w:rPr>
                <w:sz w:val="22"/>
              </w:rPr>
              <w:t>t</w:t>
            </w:r>
          </w:p>
        </w:tc>
        <w:tc>
          <w:tcPr>
            <w:tcW w:w="1843" w:type="dxa"/>
          </w:tcPr>
          <w:p w14:paraId="4E00E7A7" w14:textId="77777777" w:rsidR="002E52A6" w:rsidRPr="002E52A6" w:rsidRDefault="002E52A6" w:rsidP="00AF44F2">
            <w:pPr>
              <w:pStyle w:val="33"/>
              <w:jc w:val="center"/>
              <w:rPr>
                <w:sz w:val="22"/>
                <w:szCs w:val="22"/>
              </w:rPr>
            </w:pPr>
            <w:r w:rsidRPr="002E52A6">
              <w:rPr>
                <w:sz w:val="22"/>
                <w:szCs w:val="22"/>
              </w:rPr>
              <w:t>1</w:t>
            </w:r>
          </w:p>
        </w:tc>
      </w:tr>
    </w:tbl>
    <w:p w14:paraId="22D91FF2" w14:textId="1DD87880" w:rsidR="00C974FF" w:rsidRPr="00803E77" w:rsidRDefault="006E7EDE" w:rsidP="0029744F">
      <w:pPr>
        <w:ind w:firstLine="567"/>
        <w:rPr>
          <w:rFonts w:eastAsia="Times New Roman"/>
          <w:i/>
          <w:sz w:val="22"/>
        </w:rPr>
      </w:pPr>
      <w:r w:rsidRPr="00803E77">
        <w:rPr>
          <w:i/>
          <w:sz w:val="22"/>
        </w:rPr>
        <w:br w:type="page"/>
      </w:r>
    </w:p>
    <w:p w14:paraId="6F63FA6A" w14:textId="075955F4" w:rsidR="00C974FF" w:rsidRDefault="00E14C58" w:rsidP="00803E77">
      <w:pPr>
        <w:pStyle w:val="a3"/>
        <w:spacing w:after="0" w:line="360" w:lineRule="auto"/>
        <w:ind w:left="0" w:right="-40"/>
        <w:jc w:val="center"/>
        <w:rPr>
          <w:rFonts w:ascii="ISOCPEUR" w:hAnsi="ISOCPEUR"/>
          <w:b/>
          <w:bCs/>
          <w:i/>
        </w:rPr>
      </w:pPr>
      <w:r>
        <w:rPr>
          <w:rFonts w:ascii="ISOCPEUR" w:hAnsi="ISOCPEUR"/>
          <w:b/>
          <w:bCs/>
          <w:i/>
        </w:rPr>
        <w:lastRenderedPageBreak/>
        <w:t>BŪV</w:t>
      </w:r>
      <w:r w:rsidR="006E7EDE" w:rsidRPr="00803E77">
        <w:rPr>
          <w:rFonts w:ascii="ISOCPEUR" w:hAnsi="ISOCPEUR"/>
          <w:b/>
          <w:bCs/>
          <w:i/>
        </w:rPr>
        <w:t>DARBU APRAKSTS</w:t>
      </w:r>
    </w:p>
    <w:p w14:paraId="60FDE42F" w14:textId="7DE57124" w:rsidR="005E1B11" w:rsidRPr="005E1B11" w:rsidRDefault="005E1B11" w:rsidP="005E1B11">
      <w:pPr>
        <w:pStyle w:val="a3"/>
        <w:spacing w:after="0"/>
        <w:ind w:left="0" w:firstLine="709"/>
        <w:rPr>
          <w:rFonts w:ascii="ISOCPEUR" w:hAnsi="ISOCPEUR"/>
          <w:i/>
          <w:sz w:val="24"/>
          <w:szCs w:val="24"/>
        </w:rPr>
      </w:pPr>
      <w:r>
        <w:rPr>
          <w:rFonts w:ascii="ISOCPEUR" w:hAnsi="ISOCPEUR"/>
          <w:i/>
          <w:sz w:val="24"/>
          <w:szCs w:val="24"/>
        </w:rPr>
        <w:t xml:space="preserve">Atbildīgais būvdarbu veicējs </w:t>
      </w:r>
      <w:r w:rsidRPr="005E1B11">
        <w:rPr>
          <w:rFonts w:ascii="ISOCPEUR" w:hAnsi="ISOCPEUR"/>
          <w:i/>
          <w:sz w:val="24"/>
          <w:szCs w:val="24"/>
        </w:rPr>
        <w:t>ir atbildīgs par to, ka būv</w:t>
      </w:r>
      <w:r>
        <w:rPr>
          <w:rFonts w:ascii="ISOCPEUR" w:hAnsi="ISOCPEUR"/>
          <w:i/>
          <w:sz w:val="24"/>
          <w:szCs w:val="24"/>
        </w:rPr>
        <w:t>darbu</w:t>
      </w:r>
      <w:r w:rsidRPr="005E1B11">
        <w:rPr>
          <w:rFonts w:ascii="ISOCPEUR" w:hAnsi="ISOCPEUR"/>
          <w:i/>
          <w:sz w:val="24"/>
          <w:szCs w:val="24"/>
        </w:rPr>
        <w:t xml:space="preserve"> laikā tiek nodrošināta </w:t>
      </w:r>
      <w:proofErr w:type="spellStart"/>
      <w:r w:rsidRPr="005E1B11">
        <w:rPr>
          <w:rFonts w:ascii="ISOCPEUR" w:hAnsi="ISOCPEUR"/>
          <w:i/>
          <w:sz w:val="24"/>
          <w:szCs w:val="24"/>
        </w:rPr>
        <w:t>ģeotehniskā</w:t>
      </w:r>
      <w:proofErr w:type="spellEnd"/>
      <w:r w:rsidRPr="005E1B11">
        <w:rPr>
          <w:rFonts w:ascii="ISOCPEUR" w:hAnsi="ISOCPEUR"/>
          <w:i/>
          <w:sz w:val="24"/>
          <w:szCs w:val="24"/>
        </w:rPr>
        <w:t xml:space="preserve"> uzraudzība atbilstoši LBN 005-15 “Inženierizpētes noteikumi būvniecībā” prasībām.</w:t>
      </w:r>
    </w:p>
    <w:p w14:paraId="0727D5D7" w14:textId="2967F838" w:rsidR="005E1B11" w:rsidRPr="005E1B11" w:rsidRDefault="005E1B11" w:rsidP="005E1B11">
      <w:pPr>
        <w:pStyle w:val="a3"/>
        <w:spacing w:after="0"/>
        <w:ind w:left="0" w:firstLine="709"/>
        <w:rPr>
          <w:rFonts w:ascii="ISOCPEUR" w:hAnsi="ISOCPEUR"/>
          <w:i/>
          <w:sz w:val="24"/>
          <w:szCs w:val="24"/>
        </w:rPr>
      </w:pPr>
      <w:r w:rsidRPr="005E1B11">
        <w:rPr>
          <w:rFonts w:ascii="ISOCPEUR" w:hAnsi="ISOCPEUR"/>
          <w:i/>
          <w:sz w:val="24"/>
          <w:szCs w:val="24"/>
        </w:rPr>
        <w:t xml:space="preserve">Rakšanas darbi jāveic </w:t>
      </w:r>
      <w:r>
        <w:rPr>
          <w:rFonts w:ascii="ISOCPEUR" w:hAnsi="ISOCPEUR"/>
          <w:i/>
          <w:sz w:val="24"/>
          <w:szCs w:val="24"/>
        </w:rPr>
        <w:t>pēc rakšanas atļaujas saņemšanas</w:t>
      </w:r>
      <w:r w:rsidRPr="005E1B11">
        <w:rPr>
          <w:rFonts w:ascii="ISOCPEUR" w:hAnsi="ISOCPEUR"/>
          <w:i/>
          <w:sz w:val="24"/>
          <w:szCs w:val="24"/>
        </w:rPr>
        <w:t>.</w:t>
      </w:r>
    </w:p>
    <w:p w14:paraId="1E4348C3" w14:textId="4C8E23F2" w:rsidR="005E1B11" w:rsidRPr="005E1B11" w:rsidRDefault="005E1B11" w:rsidP="005E1B11">
      <w:pPr>
        <w:pStyle w:val="a3"/>
        <w:spacing w:after="0"/>
        <w:ind w:left="0" w:firstLine="709"/>
        <w:rPr>
          <w:rFonts w:ascii="ISOCPEUR" w:hAnsi="ISOCPEUR"/>
          <w:i/>
          <w:sz w:val="24"/>
          <w:szCs w:val="24"/>
        </w:rPr>
      </w:pPr>
      <w:r w:rsidRPr="005E1B11">
        <w:rPr>
          <w:rFonts w:ascii="ISOCPEUR" w:hAnsi="ISOCPEUR"/>
          <w:i/>
          <w:sz w:val="24"/>
          <w:szCs w:val="24"/>
        </w:rPr>
        <w:t>Zonā</w:t>
      </w:r>
      <w:r>
        <w:rPr>
          <w:rFonts w:ascii="ISOCPEUR" w:hAnsi="ISOCPEUR"/>
          <w:i/>
          <w:sz w:val="24"/>
          <w:szCs w:val="24"/>
        </w:rPr>
        <w:t>s</w:t>
      </w:r>
      <w:r w:rsidRPr="005E1B11">
        <w:rPr>
          <w:rFonts w:ascii="ISOCPEUR" w:hAnsi="ISOCPEUR"/>
          <w:i/>
          <w:sz w:val="24"/>
          <w:szCs w:val="24"/>
        </w:rPr>
        <w:t>, kur pastāv risks bojāt esošās komunikācijas, zemes rakšanas darbus veic ar rokām bez mehanizācijas pielietošanas. Rakšanas darbu laikā jāuzrauga nogā</w:t>
      </w:r>
      <w:r>
        <w:rPr>
          <w:rFonts w:ascii="ISOCPEUR" w:hAnsi="ISOCPEUR"/>
          <w:i/>
          <w:sz w:val="24"/>
          <w:szCs w:val="24"/>
        </w:rPr>
        <w:t>žu</w:t>
      </w:r>
      <w:r w:rsidRPr="005E1B11">
        <w:rPr>
          <w:rFonts w:ascii="ISOCPEUR" w:hAnsi="ISOCPEUR"/>
          <w:i/>
          <w:sz w:val="24"/>
          <w:szCs w:val="24"/>
        </w:rPr>
        <w:t xml:space="preserve"> stabilitāte un izraktās bedres dibena stāvoklis. Rakšanu, kuras maksimālais dziļums ir 1 m, var veikt ar nogāzēm, kuru slīpums nedrīkst būt lielāks nekā V1:H1. Ja nogāze jāatstāj uz ilgāku laiku un ja laika apstākļi ir ļoti lietaini vai dziļums ir 1 - 1,5 m, nogāzes slīpums nedrīkst būt lielāks nekā V1:H2, vai arī tā jāpārklāj ar aizsargpārklājumu.</w:t>
      </w:r>
    </w:p>
    <w:p w14:paraId="4851E836" w14:textId="77777777" w:rsidR="00F83D86" w:rsidRDefault="005E1B11" w:rsidP="005E1B11">
      <w:pPr>
        <w:pStyle w:val="a3"/>
        <w:spacing w:after="0"/>
        <w:ind w:left="0" w:firstLine="709"/>
        <w:rPr>
          <w:rFonts w:ascii="ISOCPEUR" w:hAnsi="ISOCPEUR"/>
          <w:i/>
          <w:sz w:val="24"/>
          <w:szCs w:val="24"/>
        </w:rPr>
      </w:pPr>
      <w:r>
        <w:rPr>
          <w:rFonts w:ascii="ISOCPEUR" w:hAnsi="ISOCPEUR"/>
          <w:i/>
          <w:sz w:val="24"/>
          <w:szCs w:val="24"/>
        </w:rPr>
        <w:t>J</w:t>
      </w:r>
      <w:r w:rsidRPr="005E1B11">
        <w:rPr>
          <w:rFonts w:ascii="ISOCPEUR" w:hAnsi="ISOCPEUR"/>
          <w:i/>
          <w:sz w:val="24"/>
          <w:szCs w:val="24"/>
        </w:rPr>
        <w:t xml:space="preserve">āveic augsnes un ceļa seguma virskārtas noņemšana, aizvešana un grunts planēšana. </w:t>
      </w:r>
    </w:p>
    <w:p w14:paraId="26E5394B" w14:textId="21836101" w:rsidR="00F83D86" w:rsidRPr="00F83D86" w:rsidRDefault="00F83D86" w:rsidP="00F83D86">
      <w:pPr>
        <w:pStyle w:val="a3"/>
        <w:ind w:left="0" w:firstLine="709"/>
        <w:rPr>
          <w:rFonts w:ascii="ISOCPEUR" w:hAnsi="ISOCPEUR"/>
          <w:i/>
          <w:sz w:val="24"/>
          <w:szCs w:val="24"/>
        </w:rPr>
      </w:pPr>
      <w:r w:rsidRPr="00F83D86">
        <w:rPr>
          <w:rFonts w:ascii="ISOCPEUR" w:hAnsi="ISOCPEUR"/>
          <w:i/>
          <w:sz w:val="24"/>
          <w:szCs w:val="24"/>
        </w:rPr>
        <w:t xml:space="preserve">Liekā grunts tiks norakta un aizvesta uz </w:t>
      </w:r>
      <w:proofErr w:type="spellStart"/>
      <w:r w:rsidRPr="00F83D86">
        <w:rPr>
          <w:rFonts w:ascii="ISOCPEUR" w:hAnsi="ISOCPEUR"/>
          <w:i/>
          <w:sz w:val="24"/>
          <w:szCs w:val="24"/>
        </w:rPr>
        <w:t>atbērtni</w:t>
      </w:r>
      <w:proofErr w:type="spellEnd"/>
      <w:r w:rsidRPr="00F83D86">
        <w:rPr>
          <w:rFonts w:ascii="ISOCPEUR" w:hAnsi="ISOCPEUR"/>
          <w:i/>
          <w:sz w:val="24"/>
          <w:szCs w:val="24"/>
        </w:rPr>
        <w:t xml:space="preserve">. Ņemot vērā ierobežotos būvlaukuma apstākļus, tā teritorijā grunts </w:t>
      </w:r>
      <w:proofErr w:type="spellStart"/>
      <w:r w:rsidRPr="00F83D86">
        <w:rPr>
          <w:rFonts w:ascii="ISOCPEUR" w:hAnsi="ISOCPEUR"/>
          <w:i/>
          <w:sz w:val="24"/>
          <w:szCs w:val="24"/>
        </w:rPr>
        <w:t>atbērtne</w:t>
      </w:r>
      <w:proofErr w:type="spellEnd"/>
      <w:r w:rsidRPr="00F83D86">
        <w:rPr>
          <w:rFonts w:ascii="ISOCPEUR" w:hAnsi="ISOCPEUR"/>
          <w:i/>
          <w:sz w:val="24"/>
          <w:szCs w:val="24"/>
        </w:rPr>
        <w:t xml:space="preserve"> netiks paredzēta, tiks organizēta noraktās grunts transportēšana. </w:t>
      </w:r>
      <w:r>
        <w:rPr>
          <w:rFonts w:ascii="ISOCPEUR" w:hAnsi="ISOCPEUR"/>
          <w:i/>
          <w:sz w:val="24"/>
          <w:szCs w:val="24"/>
        </w:rPr>
        <w:t>O</w:t>
      </w:r>
      <w:r w:rsidRPr="00F83D86">
        <w:rPr>
          <w:rFonts w:ascii="ISOCPEUR" w:hAnsi="ISOCPEUR"/>
          <w:i/>
          <w:sz w:val="24"/>
          <w:szCs w:val="24"/>
        </w:rPr>
        <w:t xml:space="preserve">bjektā tiks paredzēta īslaicīga </w:t>
      </w:r>
      <w:proofErr w:type="spellStart"/>
      <w:r w:rsidRPr="00F83D86">
        <w:rPr>
          <w:rFonts w:ascii="ISOCPEUR" w:hAnsi="ISOCPEUR"/>
          <w:i/>
          <w:sz w:val="24"/>
          <w:szCs w:val="24"/>
        </w:rPr>
        <w:t>atbērtne</w:t>
      </w:r>
      <w:proofErr w:type="spellEnd"/>
      <w:r w:rsidRPr="00F83D86">
        <w:rPr>
          <w:rFonts w:ascii="ISOCPEUR" w:hAnsi="ISOCPEUR"/>
          <w:i/>
          <w:sz w:val="24"/>
          <w:szCs w:val="24"/>
        </w:rPr>
        <w:t xml:space="preserve"> uz transportēšanas laiku.</w:t>
      </w:r>
    </w:p>
    <w:p w14:paraId="42D3B575" w14:textId="6308094B" w:rsidR="00F83D86" w:rsidRPr="00F83D86" w:rsidRDefault="00F83D86" w:rsidP="00F83D86">
      <w:pPr>
        <w:pStyle w:val="a3"/>
        <w:ind w:left="0" w:firstLine="709"/>
        <w:rPr>
          <w:rFonts w:ascii="ISOCPEUR" w:hAnsi="ISOCPEUR"/>
          <w:i/>
          <w:sz w:val="24"/>
          <w:szCs w:val="24"/>
        </w:rPr>
      </w:pPr>
      <w:r w:rsidRPr="00F83D86">
        <w:rPr>
          <w:rFonts w:ascii="ISOCPEUR" w:hAnsi="ISOCPEUR"/>
          <w:i/>
          <w:sz w:val="24"/>
          <w:szCs w:val="24"/>
        </w:rPr>
        <w:t xml:space="preserve">Līdz rakšanas darbu uzsākšanai vietās, kur būvlaukumā atrodas darbojošās inženierkomunikācijas, tiks izstrādāts un saskaņots ar ekspluatējošajām organizācijām rīcības plāns to drošai ekspluatācijai, bet pazemē esošās – dabā jānorāda ar zīmēm un uzrakstiem. </w:t>
      </w:r>
    </w:p>
    <w:p w14:paraId="4EE520B8" w14:textId="77777777" w:rsidR="00F83D86" w:rsidRPr="00F83D86" w:rsidRDefault="00F83D86" w:rsidP="00F83D86">
      <w:pPr>
        <w:pStyle w:val="a3"/>
        <w:ind w:left="0" w:firstLine="709"/>
        <w:rPr>
          <w:rFonts w:ascii="ISOCPEUR" w:hAnsi="ISOCPEUR"/>
          <w:i/>
          <w:sz w:val="24"/>
          <w:szCs w:val="24"/>
        </w:rPr>
      </w:pPr>
      <w:r w:rsidRPr="00F83D86">
        <w:rPr>
          <w:rFonts w:ascii="ISOCPEUR" w:hAnsi="ISOCPEUR"/>
          <w:i/>
          <w:sz w:val="24"/>
          <w:szCs w:val="24"/>
        </w:rPr>
        <w:t>Zemes darbu veikšana darbojošos pazemes inženierkomunikāciju zonā var notikt tikai tiešā būvdarbu vadītāja vadībā, bet zem sprieguma darbojošos kabeļu aizsargājamā zonā, pieaicinot to īpašnieku vai valdītāju pārstāvjus.</w:t>
      </w:r>
    </w:p>
    <w:p w14:paraId="64D51DA9" w14:textId="46595C16" w:rsidR="00F83D86" w:rsidRDefault="00F83D86" w:rsidP="00F83D86">
      <w:pPr>
        <w:pStyle w:val="a3"/>
        <w:spacing w:after="0"/>
        <w:ind w:left="0" w:firstLine="709"/>
        <w:rPr>
          <w:rFonts w:ascii="ISOCPEUR" w:hAnsi="ISOCPEUR"/>
          <w:i/>
          <w:sz w:val="24"/>
          <w:szCs w:val="24"/>
        </w:rPr>
      </w:pPr>
      <w:r w:rsidRPr="00F83D86">
        <w:rPr>
          <w:rFonts w:ascii="ISOCPEUR" w:hAnsi="ISOCPEUR"/>
          <w:i/>
          <w:sz w:val="24"/>
          <w:szCs w:val="24"/>
        </w:rPr>
        <w:t xml:space="preserve">Rokot ierakumus vietās, kur notiek cilvēku vai transporta kustība, tie nožogojami ar </w:t>
      </w:r>
      <w:proofErr w:type="spellStart"/>
      <w:r w:rsidRPr="00F83D86">
        <w:rPr>
          <w:rFonts w:ascii="ISOCPEUR" w:hAnsi="ISOCPEUR"/>
          <w:i/>
          <w:sz w:val="24"/>
          <w:szCs w:val="24"/>
        </w:rPr>
        <w:t>aizsargnožogojumiem</w:t>
      </w:r>
      <w:proofErr w:type="spellEnd"/>
      <w:r w:rsidRPr="00F83D86">
        <w:rPr>
          <w:rFonts w:ascii="ISOCPEUR" w:hAnsi="ISOCPEUR"/>
          <w:i/>
          <w:sz w:val="24"/>
          <w:szCs w:val="24"/>
        </w:rPr>
        <w:t xml:space="preserve">. Uz nožogojumiem jābūt brīdinājuma uzrakstiem un zīmēm, bet diennakts tumšajā laikā – arī </w:t>
      </w:r>
      <w:proofErr w:type="spellStart"/>
      <w:r w:rsidRPr="00F83D86">
        <w:rPr>
          <w:rFonts w:ascii="ISOCPEUR" w:hAnsi="ISOCPEUR"/>
          <w:i/>
          <w:sz w:val="24"/>
          <w:szCs w:val="24"/>
        </w:rPr>
        <w:t>signālapgaismojumam</w:t>
      </w:r>
      <w:proofErr w:type="spellEnd"/>
      <w:r w:rsidRPr="00F83D86">
        <w:rPr>
          <w:rFonts w:ascii="ISOCPEUR" w:hAnsi="ISOCPEUR"/>
          <w:i/>
          <w:sz w:val="24"/>
          <w:szCs w:val="24"/>
        </w:rPr>
        <w:t>.</w:t>
      </w:r>
    </w:p>
    <w:p w14:paraId="6F606DB0" w14:textId="77777777" w:rsidR="006F5DB4" w:rsidRDefault="0034182E" w:rsidP="0034182E">
      <w:pPr>
        <w:pStyle w:val="a3"/>
        <w:spacing w:after="0"/>
        <w:ind w:left="0" w:firstLine="709"/>
        <w:rPr>
          <w:rFonts w:ascii="ISOCPEUR" w:hAnsi="ISOCPEUR"/>
          <w:i/>
          <w:sz w:val="24"/>
          <w:szCs w:val="24"/>
        </w:rPr>
      </w:pPr>
      <w:r>
        <w:rPr>
          <w:rFonts w:ascii="ISOCPEUR" w:hAnsi="ISOCPEUR"/>
          <w:i/>
          <w:sz w:val="24"/>
          <w:szCs w:val="24"/>
        </w:rPr>
        <w:t>Būvbedres pamatnes ir jāsniedzas līdz Būvprojektā paredzētajai gruntij vismaz xx m dziļumā. Pārrokot pamatnes vai ja ir lokāli neatbilstošas grunts dziļāki iegulumi, tie ir izrokami, būvbedres vai tranšejas pamatnes norokot līdz vienmērīgai atbilstošā augstuma atzīmē pamatnes. Nepieciešamības gadījumā veicama grunts vienmērīga uzbēršana līdz pamatnes projekta augstuma atzīmei. Planējot būvbedres pamatnes grunts pārvietošana nav pieļaujama. Pirms noplanētas būvbedres dabīgās grunts pamatnes aizbēršanas tā ir nododama ar Segto darbu pieņemšanas aktu.</w:t>
      </w:r>
    </w:p>
    <w:p w14:paraId="1EAD5188" w14:textId="35542792" w:rsidR="0034182E" w:rsidRDefault="0034182E" w:rsidP="0034182E">
      <w:pPr>
        <w:pStyle w:val="a3"/>
        <w:spacing w:after="0"/>
        <w:ind w:left="0" w:firstLine="709"/>
        <w:rPr>
          <w:rFonts w:ascii="ISOCPEUR" w:hAnsi="ISOCPEUR"/>
          <w:i/>
          <w:sz w:val="24"/>
          <w:szCs w:val="24"/>
        </w:rPr>
      </w:pPr>
      <w:r>
        <w:rPr>
          <w:rFonts w:ascii="ISOCPEUR" w:hAnsi="ISOCPEUR"/>
          <w:i/>
          <w:sz w:val="24"/>
          <w:szCs w:val="24"/>
        </w:rPr>
        <w:t xml:space="preserve"> </w:t>
      </w:r>
      <w:r w:rsidR="006F5DB4">
        <w:rPr>
          <w:rFonts w:ascii="ISOCPEUR" w:hAnsi="ISOCPEUR"/>
          <w:i/>
          <w:sz w:val="24"/>
          <w:szCs w:val="24"/>
        </w:rPr>
        <w:t xml:space="preserve">Ja ir nepieciešama būvbedres pamatnes pacelšana tiek izmantota </w:t>
      </w:r>
      <w:r w:rsidR="006F5DB4" w:rsidRPr="006F5DB4">
        <w:rPr>
          <w:rFonts w:ascii="ISOCPEUR" w:hAnsi="ISOCPEUR"/>
          <w:i/>
          <w:sz w:val="24"/>
          <w:szCs w:val="24"/>
        </w:rPr>
        <w:t>vidēji blīv</w:t>
      </w:r>
      <w:r w:rsidR="006F5DB4">
        <w:rPr>
          <w:rFonts w:ascii="ISOCPEUR" w:hAnsi="ISOCPEUR"/>
          <w:i/>
          <w:sz w:val="24"/>
          <w:szCs w:val="24"/>
        </w:rPr>
        <w:t>a</w:t>
      </w:r>
      <w:r w:rsidR="006F5DB4" w:rsidRPr="006F5DB4">
        <w:rPr>
          <w:rFonts w:ascii="ISOCPEUR" w:hAnsi="ISOCPEUR"/>
          <w:i/>
          <w:sz w:val="24"/>
          <w:szCs w:val="24"/>
        </w:rPr>
        <w:t xml:space="preserve"> grunt</w:t>
      </w:r>
      <w:r w:rsidR="006F5DB4">
        <w:rPr>
          <w:rFonts w:ascii="ISOCPEUR" w:hAnsi="ISOCPEUR"/>
          <w:i/>
          <w:sz w:val="24"/>
          <w:szCs w:val="24"/>
        </w:rPr>
        <w:t>s</w:t>
      </w:r>
      <w:r w:rsidR="006F5DB4" w:rsidRPr="006F5DB4">
        <w:rPr>
          <w:rFonts w:ascii="ISOCPEUR" w:hAnsi="ISOCPEUR"/>
          <w:i/>
          <w:sz w:val="24"/>
          <w:szCs w:val="24"/>
        </w:rPr>
        <w:t xml:space="preserve"> vai smilt</w:t>
      </w:r>
      <w:r w:rsidR="006F5DB4">
        <w:rPr>
          <w:rFonts w:ascii="ISOCPEUR" w:hAnsi="ISOCPEUR"/>
          <w:i/>
          <w:sz w:val="24"/>
          <w:szCs w:val="24"/>
        </w:rPr>
        <w:t>is iepriekš saskaņojot to īpašības (</w:t>
      </w:r>
      <w:proofErr w:type="spellStart"/>
      <w:r w:rsidR="006F5DB4">
        <w:rPr>
          <w:rFonts w:ascii="ISOCPEUR" w:hAnsi="ISOCPEUR"/>
          <w:i/>
          <w:sz w:val="24"/>
          <w:szCs w:val="24"/>
        </w:rPr>
        <w:t>granulometrisko</w:t>
      </w:r>
      <w:proofErr w:type="spellEnd"/>
      <w:r w:rsidR="006F5DB4">
        <w:rPr>
          <w:rFonts w:ascii="ISOCPEUR" w:hAnsi="ISOCPEUR"/>
          <w:i/>
          <w:sz w:val="24"/>
          <w:szCs w:val="24"/>
        </w:rPr>
        <w:t xml:space="preserve"> sastāvu, filtrācijas koeficientu u.c.).</w:t>
      </w:r>
      <w:r w:rsidR="006F5DB4" w:rsidRPr="006F5DB4">
        <w:rPr>
          <w:rFonts w:ascii="ISOCPEUR" w:hAnsi="ISOCPEUR"/>
          <w:i/>
          <w:sz w:val="24"/>
          <w:szCs w:val="24"/>
        </w:rPr>
        <w:t xml:space="preserve"> Smilti būvbedrē paredzēts bērt ar ekskavatoru palīdzību, kura</w:t>
      </w:r>
      <w:r w:rsidR="006F5DB4">
        <w:rPr>
          <w:rFonts w:ascii="ISOCPEUR" w:hAnsi="ISOCPEUR"/>
          <w:i/>
          <w:sz w:val="24"/>
          <w:szCs w:val="24"/>
        </w:rPr>
        <w:t xml:space="preserve"> tiek</w:t>
      </w:r>
      <w:r w:rsidR="006F5DB4" w:rsidRPr="006F5DB4">
        <w:rPr>
          <w:rFonts w:ascii="ISOCPEUR" w:hAnsi="ISOCPEUR"/>
          <w:i/>
          <w:sz w:val="24"/>
          <w:szCs w:val="24"/>
        </w:rPr>
        <w:t xml:space="preserve"> </w:t>
      </w:r>
      <w:r w:rsidR="006F5DB4">
        <w:rPr>
          <w:rFonts w:ascii="ISOCPEUR" w:hAnsi="ISOCPEUR"/>
          <w:i/>
          <w:sz w:val="24"/>
          <w:szCs w:val="24"/>
        </w:rPr>
        <w:t xml:space="preserve">izplanēta </w:t>
      </w:r>
      <w:r w:rsidR="006F5DB4" w:rsidRPr="006F5DB4">
        <w:rPr>
          <w:rFonts w:ascii="ISOCPEUR" w:hAnsi="ISOCPEUR"/>
          <w:i/>
          <w:sz w:val="24"/>
          <w:szCs w:val="24"/>
        </w:rPr>
        <w:t>pa slāņiem līdz 50</w:t>
      </w:r>
      <w:r w:rsidR="006F5DB4">
        <w:rPr>
          <w:rFonts w:ascii="ISOCPEUR" w:hAnsi="ISOCPEUR"/>
          <w:i/>
          <w:sz w:val="24"/>
          <w:szCs w:val="24"/>
        </w:rPr>
        <w:t xml:space="preserve"> </w:t>
      </w:r>
      <w:r w:rsidR="006F5DB4" w:rsidRPr="006F5DB4">
        <w:rPr>
          <w:rFonts w:ascii="ISOCPEUR" w:hAnsi="ISOCPEUR"/>
          <w:i/>
          <w:sz w:val="24"/>
          <w:szCs w:val="24"/>
        </w:rPr>
        <w:t xml:space="preserve">cm, pēc vajadzīgajām augstuma atzīmēm ar mini frontālā iekrāvēja palīdzību. Smilts tiks blietētas ar grunts </w:t>
      </w:r>
      <w:proofErr w:type="spellStart"/>
      <w:r w:rsidR="006F5DB4" w:rsidRPr="006F5DB4">
        <w:rPr>
          <w:rFonts w:ascii="ISOCPEUR" w:hAnsi="ISOCPEUR"/>
          <w:i/>
          <w:sz w:val="24"/>
          <w:szCs w:val="24"/>
        </w:rPr>
        <w:t>vibroveltni</w:t>
      </w:r>
      <w:proofErr w:type="spellEnd"/>
      <w:r w:rsidR="006F5DB4" w:rsidRPr="006F5DB4">
        <w:rPr>
          <w:rFonts w:ascii="ISOCPEUR" w:hAnsi="ISOCPEUR"/>
          <w:i/>
          <w:sz w:val="24"/>
          <w:szCs w:val="24"/>
        </w:rPr>
        <w:t>, (masa 7.5</w:t>
      </w:r>
      <w:r w:rsidR="006F5DB4">
        <w:rPr>
          <w:rFonts w:ascii="ISOCPEUR" w:hAnsi="ISOCPEUR"/>
          <w:i/>
          <w:sz w:val="24"/>
          <w:szCs w:val="24"/>
        </w:rPr>
        <w:t xml:space="preserve"> </w:t>
      </w:r>
      <w:r w:rsidR="006F5DB4" w:rsidRPr="006F5DB4">
        <w:rPr>
          <w:rFonts w:ascii="ISOCPEUR" w:hAnsi="ISOCPEUR"/>
          <w:i/>
          <w:sz w:val="24"/>
          <w:szCs w:val="24"/>
        </w:rPr>
        <w:t>-</w:t>
      </w:r>
      <w:r w:rsidR="006F5DB4">
        <w:rPr>
          <w:rFonts w:ascii="ISOCPEUR" w:hAnsi="ISOCPEUR"/>
          <w:i/>
          <w:sz w:val="24"/>
          <w:szCs w:val="24"/>
        </w:rPr>
        <w:t xml:space="preserve"> </w:t>
      </w:r>
      <w:r w:rsidR="006F5DB4" w:rsidRPr="006F5DB4">
        <w:rPr>
          <w:rFonts w:ascii="ISOCPEUR" w:hAnsi="ISOCPEUR"/>
          <w:i/>
          <w:sz w:val="24"/>
          <w:szCs w:val="24"/>
        </w:rPr>
        <w:t xml:space="preserve">12 t, </w:t>
      </w:r>
      <w:proofErr w:type="spellStart"/>
      <w:r w:rsidR="006F5DB4" w:rsidRPr="006F5DB4">
        <w:rPr>
          <w:rFonts w:ascii="ISOCPEUR" w:hAnsi="ISOCPEUR"/>
          <w:i/>
          <w:sz w:val="24"/>
          <w:szCs w:val="24"/>
        </w:rPr>
        <w:t>vibroveltņa</w:t>
      </w:r>
      <w:proofErr w:type="spellEnd"/>
      <w:r w:rsidR="006F5DB4" w:rsidRPr="006F5DB4">
        <w:rPr>
          <w:rFonts w:ascii="ISOCPEUR" w:hAnsi="ISOCPEUR"/>
          <w:i/>
          <w:sz w:val="24"/>
          <w:szCs w:val="24"/>
        </w:rPr>
        <w:t xml:space="preserve"> gājienu skaits pa vienu sliedi - ne mazāk par 5) līdz grunts </w:t>
      </w:r>
      <w:r w:rsidR="006F5DB4">
        <w:rPr>
          <w:rFonts w:ascii="ISOCPEUR" w:hAnsi="ISOCPEUR"/>
          <w:i/>
          <w:sz w:val="24"/>
          <w:szCs w:val="24"/>
        </w:rPr>
        <w:t>būs sasniegusi minimāli nepieciešamo nestspēju</w:t>
      </w:r>
      <w:r w:rsidR="006F5DB4" w:rsidRPr="006F5DB4">
        <w:rPr>
          <w:rFonts w:ascii="ISOCPEUR" w:hAnsi="ISOCPEUR"/>
          <w:i/>
          <w:sz w:val="24"/>
          <w:szCs w:val="24"/>
        </w:rPr>
        <w:t xml:space="preserve">. To pārbauda </w:t>
      </w:r>
      <w:r w:rsidR="006F5DB4">
        <w:rPr>
          <w:rFonts w:ascii="ISOCPEUR" w:hAnsi="ISOCPEUR"/>
          <w:i/>
          <w:sz w:val="24"/>
          <w:szCs w:val="24"/>
        </w:rPr>
        <w:t xml:space="preserve">veicot </w:t>
      </w:r>
      <w:r w:rsidR="006F5DB4" w:rsidRPr="006F5DB4">
        <w:rPr>
          <w:rFonts w:ascii="ISOCPEUR" w:hAnsi="ISOCPEUR"/>
          <w:i/>
          <w:sz w:val="24"/>
          <w:szCs w:val="24"/>
        </w:rPr>
        <w:t xml:space="preserve">statiskās pārbaudes </w:t>
      </w:r>
      <w:r w:rsidR="006F5DB4">
        <w:rPr>
          <w:rFonts w:ascii="ISOCPEUR" w:hAnsi="ISOCPEUR"/>
          <w:i/>
          <w:sz w:val="24"/>
          <w:szCs w:val="24"/>
        </w:rPr>
        <w:t>testu iepriekš</w:t>
      </w:r>
      <w:r w:rsidR="006F5DB4" w:rsidRPr="006F5DB4">
        <w:rPr>
          <w:rFonts w:ascii="ISOCPEUR" w:hAnsi="ISOCPEUR"/>
          <w:i/>
          <w:sz w:val="24"/>
          <w:szCs w:val="24"/>
        </w:rPr>
        <w:t xml:space="preserve"> noteiktajās vietās.</w:t>
      </w:r>
    </w:p>
    <w:p w14:paraId="7B4076CE" w14:textId="14713261" w:rsidR="006F5DB4" w:rsidRDefault="006F5DB4" w:rsidP="0034182E">
      <w:pPr>
        <w:pStyle w:val="a3"/>
        <w:spacing w:after="0"/>
        <w:ind w:left="0" w:firstLine="709"/>
        <w:rPr>
          <w:rFonts w:ascii="ISOCPEUR" w:hAnsi="ISOCPEUR"/>
          <w:i/>
          <w:sz w:val="24"/>
          <w:szCs w:val="24"/>
        </w:rPr>
      </w:pPr>
      <w:r w:rsidRPr="006F5DB4">
        <w:rPr>
          <w:rFonts w:ascii="ISOCPEUR" w:hAnsi="ISOCPEUR"/>
          <w:i/>
          <w:sz w:val="24"/>
          <w:szCs w:val="24"/>
        </w:rPr>
        <w:t xml:space="preserve">Smilts virsmas augstuma pielaide nododot darba zonu, nākamo darbu veikšanai ir </w:t>
      </w:r>
      <w:r>
        <w:rPr>
          <w:rFonts w:ascii="ISOCPEUR" w:hAnsi="ISOCPEUR"/>
          <w:i/>
          <w:sz w:val="24"/>
          <w:szCs w:val="24"/>
        </w:rPr>
        <w:t>±</w:t>
      </w:r>
      <w:r w:rsidRPr="006F5DB4">
        <w:rPr>
          <w:rFonts w:ascii="ISOCPEUR" w:hAnsi="ISOCPEUR"/>
          <w:i/>
          <w:sz w:val="24"/>
          <w:szCs w:val="24"/>
        </w:rPr>
        <w:t>2</w:t>
      </w:r>
      <w:r>
        <w:rPr>
          <w:rFonts w:ascii="ISOCPEUR" w:hAnsi="ISOCPEUR"/>
          <w:i/>
          <w:sz w:val="24"/>
          <w:szCs w:val="24"/>
        </w:rPr>
        <w:t xml:space="preserve"> </w:t>
      </w:r>
      <w:r w:rsidRPr="006F5DB4">
        <w:rPr>
          <w:rFonts w:ascii="ISOCPEUR" w:hAnsi="ISOCPEUR"/>
          <w:i/>
          <w:sz w:val="24"/>
          <w:szCs w:val="24"/>
        </w:rPr>
        <w:t xml:space="preserve">cm no </w:t>
      </w:r>
      <w:r>
        <w:rPr>
          <w:rFonts w:ascii="ISOCPEUR" w:hAnsi="ISOCPEUR"/>
          <w:i/>
          <w:sz w:val="24"/>
          <w:szCs w:val="24"/>
        </w:rPr>
        <w:t>būv</w:t>
      </w:r>
      <w:r w:rsidRPr="006F5DB4">
        <w:rPr>
          <w:rFonts w:ascii="ISOCPEUR" w:hAnsi="ISOCPEUR"/>
          <w:i/>
          <w:sz w:val="24"/>
          <w:szCs w:val="24"/>
        </w:rPr>
        <w:t>projektā norādītās augstuma atzīmes.</w:t>
      </w:r>
    </w:p>
    <w:p w14:paraId="40351079" w14:textId="14F9553A" w:rsidR="0034182E" w:rsidRDefault="0034182E" w:rsidP="0034182E">
      <w:pPr>
        <w:pStyle w:val="a3"/>
        <w:spacing w:after="0"/>
        <w:ind w:left="0" w:firstLine="709"/>
        <w:rPr>
          <w:rFonts w:ascii="ISOCPEUR" w:hAnsi="ISOCPEUR"/>
          <w:i/>
          <w:sz w:val="24"/>
          <w:szCs w:val="24"/>
        </w:rPr>
      </w:pPr>
      <w:r>
        <w:rPr>
          <w:rFonts w:ascii="ISOCPEUR" w:hAnsi="ISOCPEUR"/>
          <w:i/>
          <w:sz w:val="24"/>
          <w:szCs w:val="24"/>
        </w:rPr>
        <w:t>Izstrādājot grunti, kā arī ierīkojot pamatnes zem grunts ūdens virsmas līmeņa ir ierīkojama grunts ūdens atsūknēšana.</w:t>
      </w:r>
    </w:p>
    <w:p w14:paraId="2D905CA2" w14:textId="77777777" w:rsidR="0034182E" w:rsidRDefault="0034182E" w:rsidP="0034182E">
      <w:pPr>
        <w:pStyle w:val="a3"/>
        <w:spacing w:after="0"/>
        <w:ind w:left="0" w:firstLine="709"/>
        <w:rPr>
          <w:rFonts w:ascii="ISOCPEUR" w:hAnsi="ISOCPEUR"/>
          <w:i/>
          <w:sz w:val="24"/>
          <w:szCs w:val="24"/>
        </w:rPr>
      </w:pPr>
      <w:r>
        <w:rPr>
          <w:rFonts w:ascii="ISOCPEUR" w:hAnsi="ISOCPEUR"/>
          <w:i/>
          <w:sz w:val="24"/>
          <w:szCs w:val="24"/>
        </w:rPr>
        <w:lastRenderedPageBreak/>
        <w:t>Būvbedres pamatnes nespēja ir pārbaudāma ja tika veikta grunts atpakaļ uzbēršana vai arī ja tā paredzētā Būvprojektā.</w:t>
      </w:r>
    </w:p>
    <w:p w14:paraId="18D034AB" w14:textId="603E7C71" w:rsidR="0034182E" w:rsidRPr="0034182E" w:rsidRDefault="0034182E" w:rsidP="0034182E">
      <w:pPr>
        <w:pStyle w:val="a3"/>
        <w:spacing w:after="0"/>
        <w:ind w:left="0" w:firstLine="709"/>
        <w:rPr>
          <w:rFonts w:ascii="ISOCPEUR" w:hAnsi="ISOCPEUR"/>
          <w:i/>
          <w:sz w:val="24"/>
          <w:szCs w:val="24"/>
        </w:rPr>
      </w:pPr>
      <w:r>
        <w:rPr>
          <w:rFonts w:ascii="ISOCPEUR" w:hAnsi="ISOCPEUR"/>
          <w:i/>
          <w:sz w:val="24"/>
          <w:szCs w:val="24"/>
        </w:rPr>
        <w:t xml:space="preserve">Atsevišķi veicama šķembu pamatņu nestspējas pārbaude. </w:t>
      </w:r>
    </w:p>
    <w:p w14:paraId="164B2866" w14:textId="477BAC2D" w:rsidR="005E1B11" w:rsidRPr="005E1B11" w:rsidRDefault="005E1B11" w:rsidP="005E1B11">
      <w:pPr>
        <w:pStyle w:val="a3"/>
        <w:spacing w:after="0"/>
        <w:ind w:left="0" w:firstLine="709"/>
        <w:rPr>
          <w:rFonts w:ascii="ISOCPEUR" w:hAnsi="ISOCPEUR"/>
          <w:i/>
          <w:sz w:val="24"/>
          <w:szCs w:val="24"/>
        </w:rPr>
      </w:pPr>
      <w:proofErr w:type="spellStart"/>
      <w:r w:rsidRPr="005E1B11">
        <w:rPr>
          <w:rFonts w:ascii="ISOCPEUR" w:hAnsi="ISOCPEUR"/>
          <w:i/>
          <w:sz w:val="24"/>
          <w:szCs w:val="24"/>
        </w:rPr>
        <w:t>Atpakaļberamo</w:t>
      </w:r>
      <w:proofErr w:type="spellEnd"/>
      <w:r w:rsidRPr="005E1B11">
        <w:rPr>
          <w:rFonts w:ascii="ISOCPEUR" w:hAnsi="ISOCPEUR"/>
          <w:i/>
          <w:sz w:val="24"/>
          <w:szCs w:val="24"/>
        </w:rPr>
        <w:t xml:space="preserve"> grunti novieto tam speciāli paredzētās vietās. </w:t>
      </w:r>
    </w:p>
    <w:p w14:paraId="2C0B22E7" w14:textId="77777777" w:rsidR="00051EFA" w:rsidRDefault="005E1B11" w:rsidP="00051EFA">
      <w:pPr>
        <w:pStyle w:val="a3"/>
        <w:spacing w:after="0"/>
        <w:ind w:left="0" w:firstLine="709"/>
        <w:rPr>
          <w:rFonts w:ascii="ISOCPEUR" w:hAnsi="ISOCPEUR"/>
          <w:i/>
          <w:sz w:val="24"/>
          <w:szCs w:val="24"/>
        </w:rPr>
      </w:pPr>
      <w:r w:rsidRPr="005E1B11">
        <w:rPr>
          <w:rFonts w:ascii="ISOCPEUR" w:hAnsi="ISOCPEUR"/>
          <w:i/>
          <w:sz w:val="24"/>
          <w:szCs w:val="24"/>
        </w:rPr>
        <w:t xml:space="preserve">Rakšanas darbu laikā un līdz pat būvbedru un tranšeju aizbēršanai nedrīkst pieļaut grunts blīvuma samazināšanos ap būvbedrēm un tranšejām paralēli esošajām pazemes komunikācijām. Vietās, kur tranšejas šķērso esošās komunikācijas, rakšanas darbi tiks veikti to dienestu darbinieku klātbūtnē, kuri ekspluatē </w:t>
      </w:r>
      <w:r>
        <w:rPr>
          <w:rFonts w:ascii="ISOCPEUR" w:hAnsi="ISOCPEUR"/>
          <w:i/>
          <w:sz w:val="24"/>
          <w:szCs w:val="24"/>
        </w:rPr>
        <w:t>attiecīgās</w:t>
      </w:r>
      <w:r w:rsidRPr="005E1B11">
        <w:rPr>
          <w:rFonts w:ascii="ISOCPEUR" w:hAnsi="ISOCPEUR"/>
          <w:i/>
          <w:sz w:val="24"/>
          <w:szCs w:val="24"/>
        </w:rPr>
        <w:t xml:space="preserve"> komunikācijas. Vietās, kur cauruļvadi jāiebūvē zem šķērsojošām komunikācijām, jāveic komunikāciju </w:t>
      </w:r>
      <w:proofErr w:type="spellStart"/>
      <w:r w:rsidRPr="005E1B11">
        <w:rPr>
          <w:rFonts w:ascii="ISOCPEUR" w:hAnsi="ISOCPEUR"/>
          <w:i/>
          <w:sz w:val="24"/>
          <w:szCs w:val="24"/>
        </w:rPr>
        <w:t>atšurfēšana</w:t>
      </w:r>
      <w:proofErr w:type="spellEnd"/>
      <w:r w:rsidRPr="005E1B11">
        <w:rPr>
          <w:rFonts w:ascii="ISOCPEUR" w:hAnsi="ISOCPEUR"/>
          <w:i/>
          <w:sz w:val="24"/>
          <w:szCs w:val="24"/>
        </w:rPr>
        <w:t xml:space="preserve">, rakšanas darbus veicot manuāli – ar lāpstu. Atraktas komunikācijas jānostiprina atbilstoši rakšanas darbus uzraugošo speciālistu norādījumiem. Vietās, kur šķērsojošās komunikācijas atrodas zem iebūvējamajiem cauruļvadiem, manuāli jārok 20 cm dziļi padziļinājumi, lai pārliecinātos, ka attālumi starp komunikācijām atbilst pieļaujamajiem. Ja attālums būs mazāks par pieļaujamo, par to jāinformē </w:t>
      </w:r>
      <w:r w:rsidR="00051EFA">
        <w:rPr>
          <w:rFonts w:ascii="ISOCPEUR" w:hAnsi="ISOCPEUR"/>
          <w:i/>
          <w:sz w:val="24"/>
          <w:szCs w:val="24"/>
        </w:rPr>
        <w:t>Būvniecības dalībnieki un inženierkomunikāciju īpašnieki</w:t>
      </w:r>
      <w:r w:rsidRPr="005E1B11">
        <w:rPr>
          <w:rFonts w:ascii="ISOCPEUR" w:hAnsi="ISOCPEUR"/>
          <w:i/>
          <w:sz w:val="24"/>
          <w:szCs w:val="24"/>
        </w:rPr>
        <w:t xml:space="preserve">. </w:t>
      </w:r>
    </w:p>
    <w:p w14:paraId="24A9E3E9" w14:textId="416BD3B2" w:rsidR="006F5DB4" w:rsidRDefault="006F5DB4" w:rsidP="00051EFA">
      <w:pPr>
        <w:pStyle w:val="a3"/>
        <w:spacing w:after="0"/>
        <w:ind w:left="0" w:firstLine="709"/>
        <w:rPr>
          <w:rFonts w:ascii="ISOCPEUR" w:hAnsi="ISOCPEUR"/>
          <w:i/>
          <w:sz w:val="24"/>
          <w:szCs w:val="24"/>
        </w:rPr>
      </w:pPr>
      <w:r>
        <w:rPr>
          <w:rFonts w:ascii="ISOCPEUR" w:hAnsi="ISOCPEUR"/>
          <w:i/>
          <w:sz w:val="24"/>
          <w:szCs w:val="24"/>
        </w:rPr>
        <w:t xml:space="preserve">Būvdarbu apjomi ir apstiprināmi veicot ģeodēziskos </w:t>
      </w:r>
      <w:proofErr w:type="spellStart"/>
      <w:r>
        <w:rPr>
          <w:rFonts w:ascii="ISOCPEUR" w:hAnsi="ISOCPEUR"/>
          <w:i/>
          <w:sz w:val="24"/>
          <w:szCs w:val="24"/>
        </w:rPr>
        <w:t>izpildmērījumus</w:t>
      </w:r>
      <w:proofErr w:type="spellEnd"/>
      <w:r>
        <w:rPr>
          <w:rFonts w:ascii="ISOCPEUR" w:hAnsi="ISOCPEUR"/>
          <w:i/>
          <w:sz w:val="24"/>
          <w:szCs w:val="24"/>
        </w:rPr>
        <w:t xml:space="preserve"> un sagatavojot ģeodēziskās </w:t>
      </w:r>
      <w:proofErr w:type="spellStart"/>
      <w:r>
        <w:rPr>
          <w:rFonts w:ascii="ISOCPEUR" w:hAnsi="ISOCPEUR"/>
          <w:i/>
          <w:sz w:val="24"/>
          <w:szCs w:val="24"/>
        </w:rPr>
        <w:t>izpildshēmas</w:t>
      </w:r>
      <w:proofErr w:type="spellEnd"/>
      <w:r>
        <w:rPr>
          <w:rFonts w:ascii="ISOCPEUR" w:hAnsi="ISOCPEUR"/>
          <w:i/>
          <w:sz w:val="24"/>
          <w:szCs w:val="24"/>
        </w:rPr>
        <w:t>.</w:t>
      </w:r>
    </w:p>
    <w:p w14:paraId="376B6557" w14:textId="4246CFE2" w:rsidR="005E1B11" w:rsidRDefault="005E1B11" w:rsidP="00051EFA">
      <w:pPr>
        <w:pStyle w:val="a3"/>
        <w:spacing w:after="0"/>
        <w:ind w:left="0" w:firstLine="709"/>
        <w:rPr>
          <w:rFonts w:ascii="ISOCPEUR" w:hAnsi="ISOCPEUR"/>
          <w:i/>
          <w:sz w:val="24"/>
          <w:szCs w:val="24"/>
        </w:rPr>
      </w:pPr>
      <w:r w:rsidRPr="005E1B11">
        <w:rPr>
          <w:rFonts w:ascii="ISOCPEUR" w:hAnsi="ISOCPEUR"/>
          <w:i/>
          <w:sz w:val="24"/>
          <w:szCs w:val="24"/>
        </w:rPr>
        <w:t>Blakus kokiem rakšanas darbus, izmantojot tehniku, var veikt tikai tad, ja attālums no kokiem līdz tranšejas malai ir lielāks par 1,5 m. Izrakto dažādo tipu grunt</w:t>
      </w:r>
      <w:r w:rsidR="00051EFA">
        <w:rPr>
          <w:rFonts w:ascii="ISOCPEUR" w:hAnsi="ISOCPEUR"/>
          <w:i/>
          <w:sz w:val="24"/>
          <w:szCs w:val="24"/>
        </w:rPr>
        <w:t>i</w:t>
      </w:r>
      <w:r w:rsidRPr="005E1B11">
        <w:rPr>
          <w:rFonts w:ascii="ISOCPEUR" w:hAnsi="ISOCPEUR"/>
          <w:i/>
          <w:sz w:val="24"/>
          <w:szCs w:val="24"/>
        </w:rPr>
        <w:t>s jānober atsevišķi un nesajaucot, piemēram, ceļu seguma materiālus, augsni, smiltis utt. Noberot grunti, jāuzmanās, lai nesabojātu tuvākos žogus, dzīvžogus, dārzus un nepārslogotu tranšejas malas.</w:t>
      </w:r>
    </w:p>
    <w:p w14:paraId="73E6C1E7" w14:textId="77777777" w:rsidR="005E1B11" w:rsidRDefault="005E1B11" w:rsidP="005E1B11">
      <w:pPr>
        <w:spacing w:line="276" w:lineRule="auto"/>
        <w:ind w:firstLine="709"/>
        <w:rPr>
          <w:rFonts w:eastAsia="Times New Roman"/>
          <w:i/>
          <w:szCs w:val="24"/>
        </w:rPr>
      </w:pPr>
      <w:r>
        <w:rPr>
          <w:i/>
          <w:szCs w:val="24"/>
        </w:rPr>
        <w:br w:type="page"/>
      </w:r>
    </w:p>
    <w:p w14:paraId="6CFCB008" w14:textId="4FC7094C" w:rsidR="00550B77" w:rsidRDefault="00550B77" w:rsidP="00550B77">
      <w:pPr>
        <w:jc w:val="center"/>
        <w:rPr>
          <w:b/>
          <w:bCs/>
          <w:i/>
        </w:rPr>
      </w:pPr>
      <w:r w:rsidRPr="00127DD4">
        <w:rPr>
          <w:b/>
          <w:bCs/>
          <w:i/>
        </w:rPr>
        <w:lastRenderedPageBreak/>
        <w:t>PAGAIGU KONSTRUKICJU TEHNOLOĢISKIE RISINĀJUMI</w:t>
      </w:r>
    </w:p>
    <w:p w14:paraId="34FA16AC" w14:textId="77777777" w:rsidR="00550B77" w:rsidRPr="00ED5EA2" w:rsidRDefault="00550B77" w:rsidP="00550B77">
      <w:pPr>
        <w:jc w:val="center"/>
        <w:rPr>
          <w:rFonts w:eastAsia="Times New Roman"/>
          <w:i/>
          <w:sz w:val="22"/>
        </w:rPr>
      </w:pPr>
    </w:p>
    <w:p w14:paraId="79449062" w14:textId="0F6FE9E4" w:rsidR="00550B77" w:rsidRPr="00550B77" w:rsidRDefault="00550B77" w:rsidP="00550B77">
      <w:pPr>
        <w:ind w:firstLine="567"/>
        <w:rPr>
          <w:i/>
        </w:rPr>
      </w:pPr>
      <w:r w:rsidRPr="00550B77">
        <w:rPr>
          <w:i/>
        </w:rPr>
        <w:t xml:space="preserve">Pirms </w:t>
      </w:r>
      <w:r>
        <w:rPr>
          <w:i/>
        </w:rPr>
        <w:t xml:space="preserve">zemes </w:t>
      </w:r>
      <w:r w:rsidRPr="00550B77">
        <w:rPr>
          <w:i/>
        </w:rPr>
        <w:t xml:space="preserve"> darbu uzsākšanas</w:t>
      </w:r>
      <w:r>
        <w:rPr>
          <w:i/>
        </w:rPr>
        <w:t xml:space="preserve"> esošās ēkas pamatu tuvumā</w:t>
      </w:r>
      <w:r w:rsidRPr="00550B77">
        <w:rPr>
          <w:i/>
        </w:rPr>
        <w:t xml:space="preserve"> paredzēts iedzīt metāla </w:t>
      </w:r>
      <w:proofErr w:type="spellStart"/>
      <w:r w:rsidRPr="00550B77">
        <w:rPr>
          <w:i/>
        </w:rPr>
        <w:t>rievsienu</w:t>
      </w:r>
      <w:proofErr w:type="spellEnd"/>
      <w:r w:rsidRPr="00550B77">
        <w:rPr>
          <w:i/>
        </w:rPr>
        <w:t xml:space="preserve">, kas pasargās no neprognozējamiem nogruvumiem. </w:t>
      </w:r>
      <w:proofErr w:type="spellStart"/>
      <w:r w:rsidRPr="00550B77">
        <w:rPr>
          <w:i/>
        </w:rPr>
        <w:t>Rievsienas</w:t>
      </w:r>
      <w:proofErr w:type="spellEnd"/>
      <w:r w:rsidRPr="00550B77">
        <w:rPr>
          <w:i/>
        </w:rPr>
        <w:t xml:space="preserve"> izbūvi paredzēts veikt bez zemām vibrācijām ar speciālu iekārtu, metāla profilus ievibrējot augsnē, lai maksimāli samazinātu plaisu veidošanās risku un citus iespējamus bojājumus esošajām ēkām. Pirms </w:t>
      </w:r>
      <w:proofErr w:type="spellStart"/>
      <w:r w:rsidRPr="00550B77">
        <w:rPr>
          <w:i/>
        </w:rPr>
        <w:t>rievsienas</w:t>
      </w:r>
      <w:proofErr w:type="spellEnd"/>
      <w:r w:rsidRPr="00550B77">
        <w:rPr>
          <w:i/>
        </w:rPr>
        <w:t xml:space="preserve"> izbūves tiek apzinātas un </w:t>
      </w:r>
      <w:proofErr w:type="spellStart"/>
      <w:r w:rsidRPr="00550B77">
        <w:rPr>
          <w:i/>
        </w:rPr>
        <w:t>atšurfētas</w:t>
      </w:r>
      <w:proofErr w:type="spellEnd"/>
      <w:r w:rsidRPr="00550B77">
        <w:rPr>
          <w:i/>
        </w:rPr>
        <w:t xml:space="preserve"> paliekošās/saglabājamās komunikācijas.</w:t>
      </w:r>
    </w:p>
    <w:p w14:paraId="5663FFE1" w14:textId="77777777" w:rsidR="00550B77" w:rsidRPr="00550B77" w:rsidRDefault="00550B77" w:rsidP="00550B77">
      <w:pPr>
        <w:ind w:firstLine="567"/>
        <w:rPr>
          <w:i/>
        </w:rPr>
      </w:pPr>
      <w:r w:rsidRPr="00550B77">
        <w:rPr>
          <w:i/>
        </w:rPr>
        <w:t xml:space="preserve">Uz pagalma pusi tiks veidota nogāze (nobrauktuve) </w:t>
      </w:r>
      <w:proofErr w:type="spellStart"/>
      <w:r w:rsidRPr="00550B77">
        <w:rPr>
          <w:i/>
        </w:rPr>
        <w:t>būvmašīnām</w:t>
      </w:r>
      <w:proofErr w:type="spellEnd"/>
      <w:r w:rsidRPr="00550B77">
        <w:rPr>
          <w:i/>
        </w:rPr>
        <w:t>.</w:t>
      </w:r>
    </w:p>
    <w:p w14:paraId="555C3361" w14:textId="77777777" w:rsidR="00550B77" w:rsidRPr="00550B77" w:rsidRDefault="00550B77" w:rsidP="00550B77">
      <w:pPr>
        <w:ind w:firstLine="567"/>
        <w:rPr>
          <w:i/>
        </w:rPr>
      </w:pPr>
      <w:proofErr w:type="spellStart"/>
      <w:r w:rsidRPr="00550B77">
        <w:rPr>
          <w:i/>
        </w:rPr>
        <w:t>Rievsiena</w:t>
      </w:r>
      <w:proofErr w:type="spellEnd"/>
      <w:r w:rsidRPr="00550B77">
        <w:rPr>
          <w:i/>
        </w:rPr>
        <w:t xml:space="preserve"> ir nepieciešama, ja  nav iespējams izveidot nogāzes. Ja nogāze jāatstāj uz ilgāku laiku un ja laika apstākļi ir ļoti lietaini vai dziļums ir 1 – 1,5 m, nogāzes slīpums nedrīkst būt lielāks kā V1:H2, vai arī tā jāpārklāj ar aizsargpārklājumu. Ja nav iespējams veidot nogāzes ar slīpumu ir jāizveido aizsargsienas.</w:t>
      </w:r>
    </w:p>
    <w:p w14:paraId="4D2BE582" w14:textId="77777777" w:rsidR="00550B77" w:rsidRPr="00550B77" w:rsidRDefault="00550B77" w:rsidP="00550B77">
      <w:pPr>
        <w:ind w:firstLine="567"/>
        <w:rPr>
          <w:i/>
        </w:rPr>
      </w:pPr>
    </w:p>
    <w:p w14:paraId="28107AD4" w14:textId="77777777" w:rsidR="00550B77" w:rsidRPr="00550B77" w:rsidRDefault="00550B77" w:rsidP="00550B77">
      <w:pPr>
        <w:ind w:firstLine="567"/>
        <w:rPr>
          <w:rFonts w:eastAsia="Times New Roman"/>
          <w:i/>
          <w:sz w:val="22"/>
        </w:rPr>
      </w:pPr>
      <w:r w:rsidRPr="00550B77">
        <w:rPr>
          <w:rFonts w:eastAsia="Times New Roman"/>
          <w:i/>
          <w:noProof/>
          <w:sz w:val="22"/>
        </w:rPr>
        <w:drawing>
          <wp:inline distT="0" distB="0" distL="0" distR="0" wp14:anchorId="3C35519F" wp14:editId="64892384">
            <wp:extent cx="5831840" cy="3470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31840" cy="3470275"/>
                    </a:xfrm>
                    <a:prstGeom prst="rect">
                      <a:avLst/>
                    </a:prstGeom>
                  </pic:spPr>
                </pic:pic>
              </a:graphicData>
            </a:graphic>
          </wp:inline>
        </w:drawing>
      </w:r>
    </w:p>
    <w:p w14:paraId="1B44DF40" w14:textId="77777777" w:rsidR="00550B77" w:rsidRPr="00550B77" w:rsidRDefault="00550B77" w:rsidP="00550B77">
      <w:pPr>
        <w:jc w:val="center"/>
        <w:rPr>
          <w:rFonts w:eastAsia="Times New Roman"/>
          <w:i/>
          <w:sz w:val="22"/>
        </w:rPr>
      </w:pPr>
      <w:r w:rsidRPr="00550B77">
        <w:rPr>
          <w:rFonts w:eastAsia="Times New Roman"/>
          <w:i/>
          <w:sz w:val="22"/>
        </w:rPr>
        <w:t xml:space="preserve">Att. </w:t>
      </w:r>
      <w:proofErr w:type="spellStart"/>
      <w:r w:rsidRPr="00550B77">
        <w:rPr>
          <w:rFonts w:eastAsia="Times New Roman"/>
          <w:i/>
          <w:sz w:val="22"/>
        </w:rPr>
        <w:t>Rievsienas</w:t>
      </w:r>
      <w:proofErr w:type="spellEnd"/>
      <w:r w:rsidRPr="00550B77">
        <w:rPr>
          <w:rFonts w:eastAsia="Times New Roman"/>
          <w:i/>
          <w:sz w:val="22"/>
        </w:rPr>
        <w:t xml:space="preserve"> izbūve</w:t>
      </w:r>
    </w:p>
    <w:p w14:paraId="51C09DC6" w14:textId="787C0056" w:rsidR="007D4F4E" w:rsidRPr="00550B77" w:rsidRDefault="007D4F4E" w:rsidP="00127DD4">
      <w:pPr>
        <w:rPr>
          <w:rFonts w:eastAsia="Times New Roman"/>
          <w:b/>
          <w:bCs/>
          <w:i/>
          <w:sz w:val="22"/>
        </w:rPr>
      </w:pPr>
    </w:p>
    <w:sectPr w:rsidR="007D4F4E" w:rsidRPr="00550B77" w:rsidSect="003F743E">
      <w:headerReference w:type="even" r:id="rId9"/>
      <w:headerReference w:type="default" r:id="rId10"/>
      <w:footerReference w:type="even" r:id="rId11"/>
      <w:footerReference w:type="default" r:id="rId12"/>
      <w:pgSz w:w="11906" w:h="16838"/>
      <w:pgMar w:top="960" w:right="626" w:bottom="1440"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5D743D" w14:textId="77777777" w:rsidR="001B3E1C" w:rsidRDefault="001B3E1C">
      <w:r>
        <w:separator/>
      </w:r>
    </w:p>
  </w:endnote>
  <w:endnote w:type="continuationSeparator" w:id="0">
    <w:p w14:paraId="46B88726" w14:textId="77777777" w:rsidR="001B3E1C" w:rsidRDefault="001B3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SOCPEUR">
    <w:panose1 w:val="020B0604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altName w:val="MS Gothic"/>
    <w:charset w:val="80"/>
    <w:family w:val="auto"/>
    <w:pitch w:val="variable"/>
    <w:sig w:usb0="00000000"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FC0A8" w14:textId="77777777" w:rsidR="00184ED1" w:rsidRDefault="00C51033" w:rsidP="00F50E65">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61EF3FB" w14:textId="77777777" w:rsidR="00184ED1" w:rsidRDefault="00184ED1" w:rsidP="004A098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A3704" w14:textId="77777777" w:rsidR="00184ED1" w:rsidRDefault="00184ED1" w:rsidP="004A0980">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A97CF5" w14:textId="77777777" w:rsidR="001B3E1C" w:rsidRDefault="001B3E1C">
      <w:r>
        <w:separator/>
      </w:r>
    </w:p>
  </w:footnote>
  <w:footnote w:type="continuationSeparator" w:id="0">
    <w:p w14:paraId="7C3629CA" w14:textId="77777777" w:rsidR="001B3E1C" w:rsidRDefault="001B3E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02C74" w14:textId="77777777" w:rsidR="00184ED1" w:rsidRDefault="00C51033" w:rsidP="004A5D96">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6466263" w14:textId="77777777" w:rsidR="00184ED1" w:rsidRDefault="00184ED1" w:rsidP="00E033ED">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0CDEE" w14:textId="77777777" w:rsidR="00184ED1" w:rsidRPr="00E033ED" w:rsidRDefault="00C51033" w:rsidP="00E033ED">
    <w:pPr>
      <w:pStyle w:val="aa"/>
      <w:framePr w:w="621" w:h="391" w:hRule="exact" w:wrap="around" w:vAnchor="text" w:hAnchor="page" w:x="10991" w:y="-357"/>
      <w:spacing w:after="0" w:line="240" w:lineRule="auto"/>
      <w:jc w:val="center"/>
      <w:rPr>
        <w:rStyle w:val="a9"/>
        <w:rFonts w:ascii="ISOCPEUR" w:hAnsi="ISOCPEUR"/>
        <w:i/>
      </w:rPr>
    </w:pPr>
    <w:r w:rsidRPr="00E033ED">
      <w:rPr>
        <w:rStyle w:val="a9"/>
        <w:rFonts w:ascii="ISOCPEUR" w:hAnsi="ISOCPEUR"/>
        <w:i/>
      </w:rPr>
      <w:fldChar w:fldCharType="begin"/>
    </w:r>
    <w:r w:rsidRPr="00E033ED">
      <w:rPr>
        <w:rStyle w:val="a9"/>
        <w:rFonts w:ascii="ISOCPEUR" w:hAnsi="ISOCPEUR"/>
        <w:i/>
      </w:rPr>
      <w:instrText xml:space="preserve">PAGE  </w:instrText>
    </w:r>
    <w:r w:rsidRPr="00E033ED">
      <w:rPr>
        <w:rStyle w:val="a9"/>
        <w:rFonts w:ascii="ISOCPEUR" w:hAnsi="ISOCPEUR"/>
        <w:i/>
      </w:rPr>
      <w:fldChar w:fldCharType="separate"/>
    </w:r>
    <w:r>
      <w:rPr>
        <w:rStyle w:val="a9"/>
        <w:rFonts w:ascii="ISOCPEUR" w:hAnsi="ISOCPEUR"/>
        <w:i/>
        <w:noProof/>
      </w:rPr>
      <w:t>21</w:t>
    </w:r>
    <w:r w:rsidRPr="00E033ED">
      <w:rPr>
        <w:rStyle w:val="a9"/>
        <w:rFonts w:ascii="ISOCPEUR" w:hAnsi="ISOCPEUR"/>
        <w:i/>
      </w:rPr>
      <w:fldChar w:fldCharType="end"/>
    </w:r>
  </w:p>
  <w:p w14:paraId="52292828" w14:textId="1F85A823" w:rsidR="00184ED1" w:rsidRDefault="00C974FF" w:rsidP="00E033ED">
    <w:pPr>
      <w:pStyle w:val="aa"/>
      <w:ind w:right="360"/>
    </w:pPr>
    <w:r>
      <w:rPr>
        <w:noProof/>
        <w:lang w:eastAsia="lv-LV"/>
      </w:rPr>
      <mc:AlternateContent>
        <mc:Choice Requires="wps">
          <w:drawing>
            <wp:anchor distT="0" distB="0" distL="114300" distR="114300" simplePos="0" relativeHeight="251660288" behindDoc="0" locked="0" layoutInCell="1" allowOverlap="1" wp14:anchorId="3E7446F4" wp14:editId="069865CA">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4B9CE"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" filled="f" strokeweight=".5pt"/>
          </w:pict>
        </mc:Fallback>
      </mc:AlternateContent>
    </w:r>
    <w:r>
      <w:rPr>
        <w:noProof/>
        <w:lang w:eastAsia="lv-LV"/>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AB73A"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" filled="f"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3769A"/>
    <w:multiLevelType w:val="multilevel"/>
    <w:tmpl w:val="9280BC0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BE0456"/>
    <w:multiLevelType w:val="hybridMultilevel"/>
    <w:tmpl w:val="899CA516"/>
    <w:lvl w:ilvl="0" w:tplc="CF8006CE">
      <w:start w:val="25"/>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C205AB"/>
    <w:multiLevelType w:val="hybridMultilevel"/>
    <w:tmpl w:val="44B6595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D63205"/>
    <w:multiLevelType w:val="hybridMultilevel"/>
    <w:tmpl w:val="5FEC47B6"/>
    <w:lvl w:ilvl="0" w:tplc="9466B9BA">
      <w:start w:val="1"/>
      <w:numFmt w:val="decimal"/>
      <w:lvlText w:val="%1)"/>
      <w:lvlJc w:val="left"/>
      <w:pPr>
        <w:ind w:left="2291" w:hanging="360"/>
      </w:pPr>
      <w:rPr>
        <w:rFonts w:hint="default"/>
      </w:rPr>
    </w:lvl>
    <w:lvl w:ilvl="1" w:tplc="08090019" w:tentative="1">
      <w:start w:val="1"/>
      <w:numFmt w:val="lowerLetter"/>
      <w:lvlText w:val="%2."/>
      <w:lvlJc w:val="left"/>
      <w:pPr>
        <w:ind w:left="3011" w:hanging="360"/>
      </w:pPr>
    </w:lvl>
    <w:lvl w:ilvl="2" w:tplc="0809001B" w:tentative="1">
      <w:start w:val="1"/>
      <w:numFmt w:val="lowerRoman"/>
      <w:lvlText w:val="%3."/>
      <w:lvlJc w:val="right"/>
      <w:pPr>
        <w:ind w:left="3731" w:hanging="180"/>
      </w:pPr>
    </w:lvl>
    <w:lvl w:ilvl="3" w:tplc="0809000F" w:tentative="1">
      <w:start w:val="1"/>
      <w:numFmt w:val="decimal"/>
      <w:lvlText w:val="%4."/>
      <w:lvlJc w:val="left"/>
      <w:pPr>
        <w:ind w:left="4451" w:hanging="360"/>
      </w:pPr>
    </w:lvl>
    <w:lvl w:ilvl="4" w:tplc="08090019" w:tentative="1">
      <w:start w:val="1"/>
      <w:numFmt w:val="lowerLetter"/>
      <w:lvlText w:val="%5."/>
      <w:lvlJc w:val="left"/>
      <w:pPr>
        <w:ind w:left="5171" w:hanging="360"/>
      </w:pPr>
    </w:lvl>
    <w:lvl w:ilvl="5" w:tplc="0809001B" w:tentative="1">
      <w:start w:val="1"/>
      <w:numFmt w:val="lowerRoman"/>
      <w:lvlText w:val="%6."/>
      <w:lvlJc w:val="right"/>
      <w:pPr>
        <w:ind w:left="5891" w:hanging="180"/>
      </w:pPr>
    </w:lvl>
    <w:lvl w:ilvl="6" w:tplc="0809000F" w:tentative="1">
      <w:start w:val="1"/>
      <w:numFmt w:val="decimal"/>
      <w:lvlText w:val="%7."/>
      <w:lvlJc w:val="left"/>
      <w:pPr>
        <w:ind w:left="6611" w:hanging="360"/>
      </w:pPr>
    </w:lvl>
    <w:lvl w:ilvl="7" w:tplc="08090019" w:tentative="1">
      <w:start w:val="1"/>
      <w:numFmt w:val="lowerLetter"/>
      <w:lvlText w:val="%8."/>
      <w:lvlJc w:val="left"/>
      <w:pPr>
        <w:ind w:left="7331" w:hanging="360"/>
      </w:pPr>
    </w:lvl>
    <w:lvl w:ilvl="8" w:tplc="0809001B" w:tentative="1">
      <w:start w:val="1"/>
      <w:numFmt w:val="lowerRoman"/>
      <w:lvlText w:val="%9."/>
      <w:lvlJc w:val="right"/>
      <w:pPr>
        <w:ind w:left="8051" w:hanging="180"/>
      </w:pPr>
    </w:lvl>
  </w:abstractNum>
  <w:abstractNum w:abstractNumId="4" w15:restartNumberingAfterBreak="0">
    <w:nsid w:val="209F1F2F"/>
    <w:multiLevelType w:val="hybridMultilevel"/>
    <w:tmpl w:val="0B9236E6"/>
    <w:lvl w:ilvl="0" w:tplc="08090001">
      <w:start w:val="1"/>
      <w:numFmt w:val="bullet"/>
      <w:lvlText w:val=""/>
      <w:lvlJc w:val="left"/>
      <w:pPr>
        <w:ind w:left="1931" w:hanging="72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5" w15:restartNumberingAfterBreak="0">
    <w:nsid w:val="20DC4662"/>
    <w:multiLevelType w:val="hybridMultilevel"/>
    <w:tmpl w:val="A010192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3C692B"/>
    <w:multiLevelType w:val="hybridMultilevel"/>
    <w:tmpl w:val="3F22798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84148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2D5909"/>
    <w:multiLevelType w:val="hybridMultilevel"/>
    <w:tmpl w:val="C8C23AAE"/>
    <w:lvl w:ilvl="0" w:tplc="04260017">
      <w:start w:val="1"/>
      <w:numFmt w:val="lowerLetter"/>
      <w:lvlText w:val="%1)"/>
      <w:lvlJc w:val="left"/>
      <w:pPr>
        <w:ind w:left="1576" w:hanging="360"/>
      </w:pPr>
    </w:lvl>
    <w:lvl w:ilvl="1" w:tplc="04260019" w:tentative="1">
      <w:start w:val="1"/>
      <w:numFmt w:val="lowerLetter"/>
      <w:lvlText w:val="%2."/>
      <w:lvlJc w:val="left"/>
      <w:pPr>
        <w:ind w:left="2296" w:hanging="360"/>
      </w:pPr>
    </w:lvl>
    <w:lvl w:ilvl="2" w:tplc="0426001B" w:tentative="1">
      <w:start w:val="1"/>
      <w:numFmt w:val="lowerRoman"/>
      <w:lvlText w:val="%3."/>
      <w:lvlJc w:val="right"/>
      <w:pPr>
        <w:ind w:left="3016" w:hanging="180"/>
      </w:pPr>
    </w:lvl>
    <w:lvl w:ilvl="3" w:tplc="0426000F" w:tentative="1">
      <w:start w:val="1"/>
      <w:numFmt w:val="decimal"/>
      <w:lvlText w:val="%4."/>
      <w:lvlJc w:val="left"/>
      <w:pPr>
        <w:ind w:left="3736" w:hanging="360"/>
      </w:pPr>
    </w:lvl>
    <w:lvl w:ilvl="4" w:tplc="04260019" w:tentative="1">
      <w:start w:val="1"/>
      <w:numFmt w:val="lowerLetter"/>
      <w:lvlText w:val="%5."/>
      <w:lvlJc w:val="left"/>
      <w:pPr>
        <w:ind w:left="4456" w:hanging="360"/>
      </w:pPr>
    </w:lvl>
    <w:lvl w:ilvl="5" w:tplc="0426001B" w:tentative="1">
      <w:start w:val="1"/>
      <w:numFmt w:val="lowerRoman"/>
      <w:lvlText w:val="%6."/>
      <w:lvlJc w:val="right"/>
      <w:pPr>
        <w:ind w:left="5176" w:hanging="180"/>
      </w:pPr>
    </w:lvl>
    <w:lvl w:ilvl="6" w:tplc="0426000F" w:tentative="1">
      <w:start w:val="1"/>
      <w:numFmt w:val="decimal"/>
      <w:lvlText w:val="%7."/>
      <w:lvlJc w:val="left"/>
      <w:pPr>
        <w:ind w:left="5896" w:hanging="360"/>
      </w:pPr>
    </w:lvl>
    <w:lvl w:ilvl="7" w:tplc="04260019" w:tentative="1">
      <w:start w:val="1"/>
      <w:numFmt w:val="lowerLetter"/>
      <w:lvlText w:val="%8."/>
      <w:lvlJc w:val="left"/>
      <w:pPr>
        <w:ind w:left="6616" w:hanging="360"/>
      </w:pPr>
    </w:lvl>
    <w:lvl w:ilvl="8" w:tplc="0426001B" w:tentative="1">
      <w:start w:val="1"/>
      <w:numFmt w:val="lowerRoman"/>
      <w:lvlText w:val="%9."/>
      <w:lvlJc w:val="right"/>
      <w:pPr>
        <w:ind w:left="7336" w:hanging="180"/>
      </w:pPr>
    </w:lvl>
  </w:abstractNum>
  <w:abstractNum w:abstractNumId="9" w15:restartNumberingAfterBreak="0">
    <w:nsid w:val="28866611"/>
    <w:multiLevelType w:val="hybridMultilevel"/>
    <w:tmpl w:val="D2F6B390"/>
    <w:lvl w:ilvl="0" w:tplc="FE1407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DBE12ED"/>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E2F7D01"/>
    <w:multiLevelType w:val="hybridMultilevel"/>
    <w:tmpl w:val="DD8032C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7F0B00"/>
    <w:multiLevelType w:val="hybridMultilevel"/>
    <w:tmpl w:val="BBF64776"/>
    <w:lvl w:ilvl="0" w:tplc="E4F88D94">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3" w15:restartNumberingAfterBreak="0">
    <w:nsid w:val="2EB46FA1"/>
    <w:multiLevelType w:val="multilevel"/>
    <w:tmpl w:val="8710EE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00B4F14"/>
    <w:multiLevelType w:val="hybridMultilevel"/>
    <w:tmpl w:val="58D0ACE0"/>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31EA0BE1"/>
    <w:multiLevelType w:val="hybridMultilevel"/>
    <w:tmpl w:val="49440FAC"/>
    <w:lvl w:ilvl="0" w:tplc="0696F22C">
      <w:start w:val="1"/>
      <w:numFmt w:val="bullet"/>
      <w:lvlText w:val=""/>
      <w:lvlJc w:val="left"/>
      <w:pPr>
        <w:tabs>
          <w:tab w:val="num" w:pos="720"/>
        </w:tabs>
        <w:ind w:left="720" w:hanging="360"/>
      </w:pPr>
      <w:rPr>
        <w:rFonts w:ascii="Symbol" w:hAnsi="Symbol" w:hint="default"/>
        <w:color w:val="auto"/>
        <w:sz w:val="18"/>
        <w:szCs w:val="18"/>
      </w:rPr>
    </w:lvl>
    <w:lvl w:ilvl="1" w:tplc="438CBED6">
      <w:start w:val="1"/>
      <w:numFmt w:val="bullet"/>
      <w:lvlText w:val=""/>
      <w:lvlJc w:val="left"/>
      <w:pPr>
        <w:tabs>
          <w:tab w:val="num" w:pos="1440"/>
        </w:tabs>
        <w:ind w:left="1440" w:hanging="360"/>
      </w:pPr>
      <w:rPr>
        <w:rFonts w:ascii="Symbol" w:hAnsi="Symbol" w:hint="default"/>
        <w:color w:val="auto"/>
        <w:sz w:val="18"/>
        <w:szCs w:val="18"/>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C06AE8"/>
    <w:multiLevelType w:val="hybridMultilevel"/>
    <w:tmpl w:val="C486E564"/>
    <w:lvl w:ilvl="0" w:tplc="DDA6AC98">
      <w:numFmt w:val="bullet"/>
      <w:lvlText w:val="–"/>
      <w:lvlJc w:val="left"/>
      <w:pPr>
        <w:ind w:left="1069" w:hanging="360"/>
      </w:pPr>
      <w:rPr>
        <w:rFonts w:ascii="ISOCPEUR" w:eastAsia="Times New Roman" w:hAnsi="ISOCPEUR"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7" w15:restartNumberingAfterBreak="0">
    <w:nsid w:val="36D42530"/>
    <w:multiLevelType w:val="hybridMultilevel"/>
    <w:tmpl w:val="B68EEE30"/>
    <w:lvl w:ilvl="0" w:tplc="D0A27206">
      <w:start w:val="4"/>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93971FE"/>
    <w:multiLevelType w:val="hybridMultilevel"/>
    <w:tmpl w:val="FB3231F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D458FC"/>
    <w:multiLevelType w:val="multilevel"/>
    <w:tmpl w:val="44B0901C"/>
    <w:lvl w:ilvl="0">
      <w:start w:val="5"/>
      <w:numFmt w:val="decimal"/>
      <w:lvlText w:val="%1."/>
      <w:lvlJc w:val="left"/>
      <w:pPr>
        <w:tabs>
          <w:tab w:val="num" w:pos="360"/>
        </w:tabs>
        <w:ind w:left="360" w:hanging="360"/>
      </w:pPr>
      <w:rPr>
        <w:rFonts w:hint="default"/>
      </w:rPr>
    </w:lvl>
    <w:lvl w:ilvl="1">
      <w:start w:val="1"/>
      <w:numFmt w:val="none"/>
      <w:lvlText w:val="1.3."/>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0A07ED1"/>
    <w:multiLevelType w:val="hybridMultilevel"/>
    <w:tmpl w:val="1DF45D5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DF4493"/>
    <w:multiLevelType w:val="hybridMultilevel"/>
    <w:tmpl w:val="979E2C78"/>
    <w:lvl w:ilvl="0" w:tplc="438CBED6">
      <w:start w:val="1"/>
      <w:numFmt w:val="bullet"/>
      <w:lvlText w:val=""/>
      <w:lvlJc w:val="left"/>
      <w:pPr>
        <w:tabs>
          <w:tab w:val="num" w:pos="720"/>
        </w:tabs>
        <w:ind w:left="720" w:hanging="360"/>
      </w:pPr>
      <w:rPr>
        <w:rFonts w:ascii="Symbol" w:hAnsi="Symbol" w:hint="default"/>
        <w:sz w:val="18"/>
        <w:szCs w:val="18"/>
      </w:rPr>
    </w:lvl>
    <w:lvl w:ilvl="1" w:tplc="04260001">
      <w:start w:val="1"/>
      <w:numFmt w:val="bullet"/>
      <w:lvlText w:val=""/>
      <w:lvlJc w:val="left"/>
      <w:pPr>
        <w:tabs>
          <w:tab w:val="num" w:pos="1440"/>
        </w:tabs>
        <w:ind w:left="1440" w:hanging="360"/>
      </w:pPr>
      <w:rPr>
        <w:rFonts w:ascii="Symbol" w:hAnsi="Symbol" w:hint="default"/>
        <w:sz w:val="18"/>
        <w:szCs w:val="18"/>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F13A79"/>
    <w:multiLevelType w:val="multilevel"/>
    <w:tmpl w:val="5448DB0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967326D"/>
    <w:multiLevelType w:val="hybridMultilevel"/>
    <w:tmpl w:val="8A5C6F8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DA90644"/>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52820103"/>
    <w:multiLevelType w:val="hybridMultilevel"/>
    <w:tmpl w:val="F93031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0A6997"/>
    <w:multiLevelType w:val="multilevel"/>
    <w:tmpl w:val="2E8058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7" w15:restartNumberingAfterBreak="0">
    <w:nsid w:val="5B9942ED"/>
    <w:multiLevelType w:val="multilevel"/>
    <w:tmpl w:val="6EAE69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28" w15:restartNumberingAfterBreak="0">
    <w:nsid w:val="5DE6092C"/>
    <w:multiLevelType w:val="hybridMultilevel"/>
    <w:tmpl w:val="B05AFDDA"/>
    <w:lvl w:ilvl="0" w:tplc="04260001">
      <w:start w:val="1"/>
      <w:numFmt w:val="bullet"/>
      <w:lvlText w:val=""/>
      <w:lvlJc w:val="left"/>
      <w:pPr>
        <w:ind w:left="720" w:hanging="360"/>
      </w:pPr>
      <w:rPr>
        <w:rFonts w:ascii="Symbol" w:hAnsi="Symbol" w:hint="default"/>
        <w:sz w:val="16"/>
        <w:szCs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01542D0"/>
    <w:multiLevelType w:val="hybridMultilevel"/>
    <w:tmpl w:val="A9F46B00"/>
    <w:lvl w:ilvl="0" w:tplc="04260001">
      <w:start w:val="1"/>
      <w:numFmt w:val="bullet"/>
      <w:lvlText w:val=""/>
      <w:lvlJc w:val="left"/>
      <w:pPr>
        <w:ind w:left="720" w:hanging="360"/>
      </w:pPr>
      <w:rPr>
        <w:rFonts w:ascii="Symbol" w:hAnsi="Symbol" w:hint="default"/>
      </w:rPr>
    </w:lvl>
    <w:lvl w:ilvl="1" w:tplc="0696F22C">
      <w:start w:val="1"/>
      <w:numFmt w:val="bullet"/>
      <w:lvlText w:val=""/>
      <w:lvlJc w:val="left"/>
      <w:pPr>
        <w:ind w:left="1440" w:hanging="360"/>
      </w:pPr>
      <w:rPr>
        <w:rFonts w:ascii="Symbol" w:hAnsi="Symbol" w:hint="default"/>
        <w:color w:val="auto"/>
        <w:sz w:val="18"/>
        <w:szCs w:val="18"/>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44D393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A307D45"/>
    <w:multiLevelType w:val="multilevel"/>
    <w:tmpl w:val="46606816"/>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1920"/>
        </w:tabs>
        <w:ind w:left="19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C7C2028"/>
    <w:multiLevelType w:val="hybridMultilevel"/>
    <w:tmpl w:val="80A82C54"/>
    <w:lvl w:ilvl="0" w:tplc="C8D073B0">
      <w:start w:val="2"/>
      <w:numFmt w:val="bullet"/>
      <w:lvlText w:val="-"/>
      <w:lvlJc w:val="left"/>
      <w:pPr>
        <w:tabs>
          <w:tab w:val="num" w:pos="720"/>
        </w:tabs>
        <w:ind w:left="720" w:hanging="360"/>
      </w:pPr>
      <w:rPr>
        <w:rFonts w:ascii="ISOCPEUR" w:eastAsia="Times New Roman" w:hAnsi="ISOCPEUR"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E93419B"/>
    <w:multiLevelType w:val="hybridMultilevel"/>
    <w:tmpl w:val="7BAA9322"/>
    <w:lvl w:ilvl="0" w:tplc="792881D0">
      <w:start w:val="9"/>
      <w:numFmt w:val="bullet"/>
      <w:lvlText w:val="-"/>
      <w:lvlJc w:val="left"/>
      <w:pPr>
        <w:tabs>
          <w:tab w:val="num" w:pos="1080"/>
        </w:tabs>
        <w:ind w:left="1080" w:hanging="360"/>
      </w:pPr>
      <w:rPr>
        <w:rFonts w:ascii="ISOCPEUR" w:eastAsia="Times New Roman" w:hAnsi="ISOCPEUR"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6FA72B14"/>
    <w:multiLevelType w:val="hybridMultilevel"/>
    <w:tmpl w:val="9C16794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98A7FE3"/>
    <w:multiLevelType w:val="multilevel"/>
    <w:tmpl w:val="87B482E2"/>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B0241E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039963342">
    <w:abstractNumId w:val="9"/>
  </w:num>
  <w:num w:numId="2" w16cid:durableId="1925337561">
    <w:abstractNumId w:val="31"/>
  </w:num>
  <w:num w:numId="3" w16cid:durableId="1089734583">
    <w:abstractNumId w:val="17"/>
  </w:num>
  <w:num w:numId="4" w16cid:durableId="1945648288">
    <w:abstractNumId w:val="1"/>
  </w:num>
  <w:num w:numId="5" w16cid:durableId="1531647742">
    <w:abstractNumId w:val="24"/>
  </w:num>
  <w:num w:numId="6" w16cid:durableId="1652558206">
    <w:abstractNumId w:val="13"/>
  </w:num>
  <w:num w:numId="7" w16cid:durableId="44838408">
    <w:abstractNumId w:val="36"/>
  </w:num>
  <w:num w:numId="8" w16cid:durableId="1654262298">
    <w:abstractNumId w:val="30"/>
  </w:num>
  <w:num w:numId="9" w16cid:durableId="2046565277">
    <w:abstractNumId w:val="22"/>
  </w:num>
  <w:num w:numId="10" w16cid:durableId="654070379">
    <w:abstractNumId w:val="35"/>
  </w:num>
  <w:num w:numId="11" w16cid:durableId="1620144642">
    <w:abstractNumId w:val="19"/>
  </w:num>
  <w:num w:numId="12" w16cid:durableId="1292052348">
    <w:abstractNumId w:val="0"/>
  </w:num>
  <w:num w:numId="13" w16cid:durableId="1799452370">
    <w:abstractNumId w:val="7"/>
  </w:num>
  <w:num w:numId="14" w16cid:durableId="323511114">
    <w:abstractNumId w:val="10"/>
  </w:num>
  <w:num w:numId="15" w16cid:durableId="1444690641">
    <w:abstractNumId w:val="14"/>
  </w:num>
  <w:num w:numId="16" w16cid:durableId="1811291020">
    <w:abstractNumId w:val="26"/>
  </w:num>
  <w:num w:numId="17" w16cid:durableId="66853386">
    <w:abstractNumId w:val="27"/>
  </w:num>
  <w:num w:numId="18" w16cid:durableId="4526591">
    <w:abstractNumId w:val="32"/>
  </w:num>
  <w:num w:numId="19" w16cid:durableId="934941281">
    <w:abstractNumId w:val="33"/>
  </w:num>
  <w:num w:numId="20" w16cid:durableId="262763563">
    <w:abstractNumId w:val="8"/>
  </w:num>
  <w:num w:numId="21" w16cid:durableId="372269009">
    <w:abstractNumId w:val="3"/>
  </w:num>
  <w:num w:numId="22" w16cid:durableId="892498116">
    <w:abstractNumId w:val="12"/>
  </w:num>
  <w:num w:numId="23" w16cid:durableId="879055918">
    <w:abstractNumId w:val="4"/>
  </w:num>
  <w:num w:numId="24" w16cid:durableId="271085171">
    <w:abstractNumId w:val="16"/>
  </w:num>
  <w:num w:numId="25" w16cid:durableId="425000979">
    <w:abstractNumId w:val="23"/>
  </w:num>
  <w:num w:numId="26" w16cid:durableId="299967928">
    <w:abstractNumId w:val="6"/>
  </w:num>
  <w:num w:numId="27" w16cid:durableId="117189317">
    <w:abstractNumId w:val="21"/>
  </w:num>
  <w:num w:numId="28" w16cid:durableId="174349209">
    <w:abstractNumId w:val="15"/>
  </w:num>
  <w:num w:numId="29" w16cid:durableId="1100829775">
    <w:abstractNumId w:val="20"/>
  </w:num>
  <w:num w:numId="30" w16cid:durableId="1966083141">
    <w:abstractNumId w:val="2"/>
  </w:num>
  <w:num w:numId="31" w16cid:durableId="505904692">
    <w:abstractNumId w:val="34"/>
  </w:num>
  <w:num w:numId="32" w16cid:durableId="1027175824">
    <w:abstractNumId w:val="5"/>
  </w:num>
  <w:num w:numId="33" w16cid:durableId="717704564">
    <w:abstractNumId w:val="18"/>
  </w:num>
  <w:num w:numId="34" w16cid:durableId="1560705795">
    <w:abstractNumId w:val="11"/>
  </w:num>
  <w:num w:numId="35" w16cid:durableId="1433672397">
    <w:abstractNumId w:val="28"/>
  </w:num>
  <w:num w:numId="36" w16cid:durableId="1659190939">
    <w:abstractNumId w:val="29"/>
  </w:num>
  <w:num w:numId="37" w16cid:durableId="204413658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42"/>
    <w:rsid w:val="00024E5D"/>
    <w:rsid w:val="00051EFA"/>
    <w:rsid w:val="001121F7"/>
    <w:rsid w:val="00127DD4"/>
    <w:rsid w:val="00184ED1"/>
    <w:rsid w:val="001B3E1C"/>
    <w:rsid w:val="001F5B72"/>
    <w:rsid w:val="002809BE"/>
    <w:rsid w:val="0029744F"/>
    <w:rsid w:val="002B7AA6"/>
    <w:rsid w:val="002E52A6"/>
    <w:rsid w:val="00323BEB"/>
    <w:rsid w:val="0034182E"/>
    <w:rsid w:val="003A4C42"/>
    <w:rsid w:val="003F1011"/>
    <w:rsid w:val="004526B0"/>
    <w:rsid w:val="004D66F6"/>
    <w:rsid w:val="00550B77"/>
    <w:rsid w:val="00556666"/>
    <w:rsid w:val="005E1B11"/>
    <w:rsid w:val="006256ED"/>
    <w:rsid w:val="006E7EDE"/>
    <w:rsid w:val="006F5DB4"/>
    <w:rsid w:val="00720EFC"/>
    <w:rsid w:val="0074479C"/>
    <w:rsid w:val="007D4F4E"/>
    <w:rsid w:val="00803E77"/>
    <w:rsid w:val="0084129A"/>
    <w:rsid w:val="00861405"/>
    <w:rsid w:val="0088473D"/>
    <w:rsid w:val="009B6890"/>
    <w:rsid w:val="009C02A2"/>
    <w:rsid w:val="00A1103B"/>
    <w:rsid w:val="00A83C30"/>
    <w:rsid w:val="00A95F90"/>
    <w:rsid w:val="00B357C5"/>
    <w:rsid w:val="00BB256E"/>
    <w:rsid w:val="00BC3996"/>
    <w:rsid w:val="00BF4A3F"/>
    <w:rsid w:val="00C51033"/>
    <w:rsid w:val="00C937AC"/>
    <w:rsid w:val="00C974FF"/>
    <w:rsid w:val="00CD1335"/>
    <w:rsid w:val="00CE26F5"/>
    <w:rsid w:val="00CE5375"/>
    <w:rsid w:val="00D65FCB"/>
    <w:rsid w:val="00DE3BD5"/>
    <w:rsid w:val="00E14C58"/>
    <w:rsid w:val="00E54E40"/>
    <w:rsid w:val="00E91FB0"/>
    <w:rsid w:val="00E96E53"/>
    <w:rsid w:val="00E97691"/>
    <w:rsid w:val="00EC419B"/>
    <w:rsid w:val="00EE5D7D"/>
    <w:rsid w:val="00F00819"/>
    <w:rsid w:val="00F83D86"/>
    <w:rsid w:val="00FE5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9BB49"/>
  <w15:chartTrackingRefBased/>
  <w15:docId w15:val="{BCE88EA0-181E-4F1F-BB25-AB318414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ISOCPEUR" w:eastAsiaTheme="minorHAnsi" w:hAnsi="ISOCPEUR" w:cs="Times New Roman"/>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C974FF"/>
    <w:pPr>
      <w:keepNext/>
      <w:spacing w:before="240" w:after="60"/>
      <w:outlineLvl w:val="0"/>
    </w:pPr>
    <w:rPr>
      <w:rFonts w:ascii="Arial" w:eastAsia="Times New Roman" w:hAnsi="Arial"/>
      <w:b/>
      <w:bCs/>
      <w:kern w:val="32"/>
      <w:sz w:val="32"/>
      <w:szCs w:val="32"/>
      <w:lang w:eastAsia="lv-LV"/>
    </w:rPr>
  </w:style>
  <w:style w:type="paragraph" w:styleId="2">
    <w:name w:val="heading 2"/>
    <w:basedOn w:val="a"/>
    <w:next w:val="a"/>
    <w:link w:val="20"/>
    <w:uiPriority w:val="9"/>
    <w:semiHidden/>
    <w:unhideWhenUsed/>
    <w:qFormat/>
    <w:rsid w:val="00803E7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803E77"/>
    <w:pPr>
      <w:keepNext/>
      <w:keepLines/>
      <w:spacing w:before="40"/>
      <w:outlineLvl w:val="2"/>
    </w:pPr>
    <w:rPr>
      <w:rFonts w:asciiTheme="majorHAnsi" w:eastAsiaTheme="majorEastAsia" w:hAnsiTheme="majorHAnsi" w:cstheme="majorBidi"/>
      <w:color w:val="1F3763" w:themeColor="accent1" w:themeShade="7F"/>
      <w:szCs w:val="24"/>
    </w:rPr>
  </w:style>
  <w:style w:type="paragraph" w:styleId="5">
    <w:name w:val="heading 5"/>
    <w:basedOn w:val="a"/>
    <w:next w:val="a"/>
    <w:link w:val="50"/>
    <w:uiPriority w:val="9"/>
    <w:semiHidden/>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74FF"/>
    <w:rPr>
      <w:rFonts w:ascii="Arial" w:eastAsia="Times New Roman" w:hAnsi="Arial"/>
      <w:b/>
      <w:bCs/>
      <w:kern w:val="32"/>
      <w:sz w:val="32"/>
      <w:szCs w:val="32"/>
      <w:lang w:eastAsia="lv-LV"/>
    </w:rPr>
  </w:style>
  <w:style w:type="paragraph" w:styleId="a3">
    <w:name w:val="List Paragraph"/>
    <w:basedOn w:val="a"/>
    <w:uiPriority w:val="34"/>
    <w:qFormat/>
    <w:rsid w:val="00C974FF"/>
    <w:pPr>
      <w:spacing w:after="200" w:line="276" w:lineRule="auto"/>
      <w:ind w:left="720"/>
      <w:contextualSpacing/>
    </w:pPr>
    <w:rPr>
      <w:rFonts w:ascii="Calibri" w:eastAsia="Times New Roman" w:hAnsi="Calibri"/>
      <w:sz w:val="22"/>
    </w:rPr>
  </w:style>
  <w:style w:type="paragraph" w:styleId="a4">
    <w:name w:val="Body Text"/>
    <w:basedOn w:val="a"/>
    <w:link w:val="a5"/>
    <w:semiHidden/>
    <w:unhideWhenUsed/>
    <w:rsid w:val="00C974FF"/>
    <w:pPr>
      <w:spacing w:after="120" w:line="276" w:lineRule="auto"/>
    </w:pPr>
    <w:rPr>
      <w:rFonts w:ascii="Calibri" w:eastAsia="Times New Roman" w:hAnsi="Calibri"/>
      <w:sz w:val="22"/>
    </w:rPr>
  </w:style>
  <w:style w:type="character" w:customStyle="1" w:styleId="a5">
    <w:name w:val="Основной текст Знак"/>
    <w:basedOn w:val="a0"/>
    <w:link w:val="a4"/>
    <w:semiHidden/>
    <w:rsid w:val="00C974FF"/>
    <w:rPr>
      <w:rFonts w:ascii="Calibri" w:eastAsia="Times New Roman" w:hAnsi="Calibri"/>
      <w:sz w:val="22"/>
    </w:rPr>
  </w:style>
  <w:style w:type="table" w:styleId="a6">
    <w:name w:val="Table Grid"/>
    <w:basedOn w:val="a1"/>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semiHidden/>
    <w:unhideWhenUsed/>
    <w:rsid w:val="00C974FF"/>
    <w:pPr>
      <w:spacing w:after="120" w:line="276" w:lineRule="auto"/>
      <w:ind w:left="283"/>
    </w:pPr>
    <w:rPr>
      <w:rFonts w:ascii="Calibri" w:eastAsia="Times New Roman" w:hAnsi="Calibri"/>
      <w:sz w:val="16"/>
      <w:szCs w:val="16"/>
    </w:rPr>
  </w:style>
  <w:style w:type="character" w:customStyle="1" w:styleId="32">
    <w:name w:val="Основной текст с отступом 3 Знак"/>
    <w:basedOn w:val="a0"/>
    <w:link w:val="31"/>
    <w:semiHidden/>
    <w:rsid w:val="00C974FF"/>
    <w:rPr>
      <w:rFonts w:ascii="Calibri" w:eastAsia="Times New Roman" w:hAnsi="Calibri"/>
      <w:sz w:val="16"/>
      <w:szCs w:val="16"/>
    </w:rPr>
  </w:style>
  <w:style w:type="paragraph" w:styleId="a7">
    <w:name w:val="footer"/>
    <w:basedOn w:val="a"/>
    <w:link w:val="a8"/>
    <w:rsid w:val="00C974FF"/>
    <w:pPr>
      <w:tabs>
        <w:tab w:val="center" w:pos="4677"/>
        <w:tab w:val="right" w:pos="9355"/>
      </w:tabs>
      <w:spacing w:after="200" w:line="276" w:lineRule="auto"/>
    </w:pPr>
    <w:rPr>
      <w:rFonts w:ascii="Calibri" w:eastAsia="Times New Roman" w:hAnsi="Calibri"/>
      <w:sz w:val="22"/>
    </w:rPr>
  </w:style>
  <w:style w:type="character" w:customStyle="1" w:styleId="a8">
    <w:name w:val="Нижний колонтитул Знак"/>
    <w:basedOn w:val="a0"/>
    <w:link w:val="a7"/>
    <w:rsid w:val="00C974FF"/>
    <w:rPr>
      <w:rFonts w:ascii="Calibri" w:eastAsia="Times New Roman" w:hAnsi="Calibri"/>
      <w:sz w:val="22"/>
    </w:rPr>
  </w:style>
  <w:style w:type="character" w:styleId="a9">
    <w:name w:val="page number"/>
    <w:basedOn w:val="a0"/>
    <w:rsid w:val="00C974FF"/>
  </w:style>
  <w:style w:type="paragraph" w:styleId="aa">
    <w:name w:val="header"/>
    <w:basedOn w:val="a"/>
    <w:link w:val="ab"/>
    <w:rsid w:val="00C974FF"/>
    <w:pPr>
      <w:tabs>
        <w:tab w:val="center" w:pos="4677"/>
        <w:tab w:val="right" w:pos="9355"/>
      </w:tabs>
      <w:spacing w:after="200" w:line="276" w:lineRule="auto"/>
    </w:pPr>
    <w:rPr>
      <w:rFonts w:ascii="Calibri" w:eastAsia="Times New Roman" w:hAnsi="Calibri"/>
      <w:sz w:val="22"/>
    </w:rPr>
  </w:style>
  <w:style w:type="character" w:customStyle="1" w:styleId="ab">
    <w:name w:val="Верхний колонтитул Знак"/>
    <w:basedOn w:val="a0"/>
    <w:link w:val="aa"/>
    <w:rsid w:val="00C974FF"/>
    <w:rPr>
      <w:rFonts w:ascii="Calibri" w:eastAsia="Times New Roman" w:hAnsi="Calibri"/>
      <w:sz w:val="22"/>
    </w:rPr>
  </w:style>
  <w:style w:type="character" w:styleId="ac">
    <w:name w:val="Hyperlink"/>
    <w:rsid w:val="00C974FF"/>
    <w:rPr>
      <w:rFonts w:cs="Times New Roman"/>
      <w:color w:val="0000FF"/>
      <w:u w:val="single"/>
    </w:rPr>
  </w:style>
  <w:style w:type="paragraph" w:styleId="ad">
    <w:name w:val="Balloon Text"/>
    <w:basedOn w:val="a"/>
    <w:link w:val="ae"/>
    <w:rsid w:val="00C974FF"/>
    <w:rPr>
      <w:rFonts w:ascii="Tahoma" w:eastAsia="Times New Roman" w:hAnsi="Tahoma"/>
      <w:sz w:val="16"/>
      <w:szCs w:val="16"/>
      <w:lang w:val="x-none"/>
    </w:rPr>
  </w:style>
  <w:style w:type="character" w:customStyle="1" w:styleId="ae">
    <w:name w:val="Текст выноски Знак"/>
    <w:basedOn w:val="a0"/>
    <w:link w:val="ad"/>
    <w:rsid w:val="00C974FF"/>
    <w:rPr>
      <w:rFonts w:ascii="Tahoma" w:eastAsia="Times New Roman" w:hAnsi="Tahoma"/>
      <w:sz w:val="16"/>
      <w:szCs w:val="16"/>
      <w:lang w:val="x-none"/>
    </w:rPr>
  </w:style>
  <w:style w:type="character" w:styleId="af">
    <w:name w:val="annotation reference"/>
    <w:rsid w:val="00C974FF"/>
    <w:rPr>
      <w:sz w:val="16"/>
      <w:szCs w:val="16"/>
    </w:rPr>
  </w:style>
  <w:style w:type="paragraph" w:styleId="af0">
    <w:name w:val="annotation text"/>
    <w:basedOn w:val="a"/>
    <w:link w:val="af1"/>
    <w:rsid w:val="00C974FF"/>
    <w:pPr>
      <w:spacing w:after="200" w:line="276" w:lineRule="auto"/>
    </w:pPr>
    <w:rPr>
      <w:rFonts w:ascii="Calibri" w:eastAsia="Times New Roman" w:hAnsi="Calibri"/>
      <w:sz w:val="20"/>
      <w:szCs w:val="20"/>
    </w:rPr>
  </w:style>
  <w:style w:type="character" w:customStyle="1" w:styleId="af1">
    <w:name w:val="Текст примечания Знак"/>
    <w:basedOn w:val="a0"/>
    <w:link w:val="af0"/>
    <w:rsid w:val="00C974FF"/>
    <w:rPr>
      <w:rFonts w:ascii="Calibri" w:eastAsia="Times New Roman" w:hAnsi="Calibri"/>
      <w:sz w:val="20"/>
      <w:szCs w:val="20"/>
    </w:rPr>
  </w:style>
  <w:style w:type="paragraph" w:styleId="af2">
    <w:name w:val="annotation subject"/>
    <w:basedOn w:val="af0"/>
    <w:next w:val="af0"/>
    <w:link w:val="af3"/>
    <w:rsid w:val="00C974FF"/>
    <w:rPr>
      <w:b/>
      <w:bCs/>
    </w:rPr>
  </w:style>
  <w:style w:type="character" w:customStyle="1" w:styleId="af3">
    <w:name w:val="Тема примечания Знак"/>
    <w:basedOn w:val="af1"/>
    <w:link w:val="af2"/>
    <w:rsid w:val="00C974FF"/>
    <w:rPr>
      <w:rFonts w:ascii="Calibri" w:eastAsia="Times New Roman" w:hAnsi="Calibri"/>
      <w:b/>
      <w:bCs/>
      <w:sz w:val="20"/>
      <w:szCs w:val="20"/>
    </w:rPr>
  </w:style>
  <w:style w:type="character" w:customStyle="1" w:styleId="50">
    <w:name w:val="Заголовок 5 Знак"/>
    <w:basedOn w:val="a0"/>
    <w:link w:val="5"/>
    <w:uiPriority w:val="9"/>
    <w:semiHidden/>
    <w:rsid w:val="00556666"/>
    <w:rPr>
      <w:rFonts w:asciiTheme="majorHAnsi" w:eastAsiaTheme="majorEastAsia" w:hAnsiTheme="majorHAnsi" w:cstheme="majorBidi"/>
      <w:color w:val="2F5496" w:themeColor="accent1" w:themeShade="BF"/>
    </w:rPr>
  </w:style>
  <w:style w:type="character" w:customStyle="1" w:styleId="20">
    <w:name w:val="Заголовок 2 Знак"/>
    <w:basedOn w:val="a0"/>
    <w:link w:val="2"/>
    <w:uiPriority w:val="9"/>
    <w:semiHidden/>
    <w:rsid w:val="00803E77"/>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803E77"/>
    <w:rPr>
      <w:rFonts w:asciiTheme="majorHAnsi" w:eastAsiaTheme="majorEastAsia" w:hAnsiTheme="majorHAnsi" w:cstheme="majorBidi"/>
      <w:color w:val="1F3763" w:themeColor="accent1" w:themeShade="7F"/>
      <w:szCs w:val="24"/>
    </w:rPr>
  </w:style>
  <w:style w:type="paragraph" w:styleId="af4">
    <w:name w:val="Title"/>
    <w:basedOn w:val="a"/>
    <w:link w:val="af5"/>
    <w:qFormat/>
    <w:rsid w:val="00024E5D"/>
    <w:pPr>
      <w:jc w:val="center"/>
    </w:pPr>
    <w:rPr>
      <w:rFonts w:ascii="Times New Roman" w:eastAsia="Times New Roman" w:hAnsi="Times New Roman"/>
      <w:b/>
      <w:sz w:val="32"/>
      <w:szCs w:val="20"/>
      <w:lang w:eastAsia="lv-LV"/>
    </w:rPr>
  </w:style>
  <w:style w:type="character" w:customStyle="1" w:styleId="af5">
    <w:name w:val="Заголовок Знак"/>
    <w:basedOn w:val="a0"/>
    <w:link w:val="af4"/>
    <w:rsid w:val="00024E5D"/>
    <w:rPr>
      <w:rFonts w:ascii="Times New Roman" w:eastAsia="Times New Roman" w:hAnsi="Times New Roman"/>
      <w:b/>
      <w:sz w:val="32"/>
      <w:szCs w:val="20"/>
      <w:lang w:eastAsia="lv-LV"/>
    </w:rPr>
  </w:style>
  <w:style w:type="paragraph" w:customStyle="1" w:styleId="Tabletext">
    <w:name w:val="Table text"/>
    <w:basedOn w:val="a4"/>
    <w:rsid w:val="00024E5D"/>
    <w:pPr>
      <w:spacing w:after="60" w:line="240" w:lineRule="auto"/>
      <w:jc w:val="both"/>
    </w:pPr>
    <w:rPr>
      <w:sz w:val="20"/>
      <w:szCs w:val="20"/>
    </w:rPr>
  </w:style>
  <w:style w:type="paragraph" w:customStyle="1" w:styleId="Tablehead">
    <w:name w:val="Table head"/>
    <w:autoRedefine/>
    <w:rsid w:val="00024E5D"/>
    <w:pPr>
      <w:keepNext/>
      <w:keepLines/>
      <w:tabs>
        <w:tab w:val="left" w:pos="1560"/>
      </w:tabs>
      <w:ind w:left="57" w:right="57"/>
      <w:jc w:val="center"/>
    </w:pPr>
    <w:rPr>
      <w:rFonts w:ascii="Calibri" w:eastAsia="ヒラギノ角ゴ Pro W3" w:hAnsi="Calibri"/>
      <w:b/>
      <w:color w:val="000000"/>
      <w:sz w:val="20"/>
      <w:szCs w:val="20"/>
      <w:lang w:val="en-GB" w:eastAsia="lv-LV"/>
    </w:rPr>
  </w:style>
  <w:style w:type="paragraph" w:styleId="af6">
    <w:name w:val="Revision"/>
    <w:hidden/>
    <w:uiPriority w:val="99"/>
    <w:semiHidden/>
    <w:rsid w:val="0034182E"/>
  </w:style>
  <w:style w:type="paragraph" w:styleId="33">
    <w:name w:val="Body Text 3"/>
    <w:basedOn w:val="a"/>
    <w:link w:val="34"/>
    <w:uiPriority w:val="99"/>
    <w:semiHidden/>
    <w:unhideWhenUsed/>
    <w:rsid w:val="002E52A6"/>
    <w:pPr>
      <w:spacing w:after="120"/>
    </w:pPr>
    <w:rPr>
      <w:sz w:val="16"/>
      <w:szCs w:val="16"/>
    </w:rPr>
  </w:style>
  <w:style w:type="character" w:customStyle="1" w:styleId="34">
    <w:name w:val="Основной текст 3 Знак"/>
    <w:basedOn w:val="a0"/>
    <w:link w:val="33"/>
    <w:uiPriority w:val="99"/>
    <w:semiHidden/>
    <w:rsid w:val="002E52A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88067-FCBE-4C93-AA6A-A29AFA229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938</Words>
  <Characters>5351</Characters>
  <Application>Microsoft Office Word</Application>
  <DocSecurity>0</DocSecurity>
  <Lines>44</Lines>
  <Paragraphs>12</Paragraphs>
  <ScaleCrop>false</ScaleCrop>
  <HeadingPairs>
    <vt:vector size="4" baseType="variant">
      <vt:variant>
        <vt:lpstr>Название</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Nikolajs Zaicenko</cp:lastModifiedBy>
  <cp:revision>8</cp:revision>
  <dcterms:created xsi:type="dcterms:W3CDTF">2021-06-24T19:24:00Z</dcterms:created>
  <dcterms:modified xsi:type="dcterms:W3CDTF">2024-05-03T20:55:00Z</dcterms:modified>
</cp:coreProperties>
</file>