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F0257" w14:textId="5D3567C1" w:rsidR="004407A0" w:rsidRPr="00F0351F" w:rsidRDefault="004955B4" w:rsidP="00F0351F">
      <w:pPr>
        <w:tabs>
          <w:tab w:val="left" w:pos="4962"/>
        </w:tabs>
        <w:ind w:firstLine="567"/>
        <w:jc w:val="center"/>
        <w:rPr>
          <w:b/>
          <w:bCs/>
          <w:i/>
          <w:iCs/>
          <w:sz w:val="22"/>
        </w:rPr>
      </w:pPr>
      <w:r w:rsidRPr="00F0351F">
        <w:rPr>
          <w:b/>
          <w:bCs/>
          <w:i/>
          <w:iCs/>
          <w:sz w:val="22"/>
        </w:rPr>
        <w:t xml:space="preserve">ĀRĒJIE </w:t>
      </w:r>
      <w:r w:rsidR="0073155F" w:rsidRPr="00F0351F">
        <w:rPr>
          <w:b/>
          <w:bCs/>
          <w:i/>
          <w:iCs/>
          <w:sz w:val="22"/>
        </w:rPr>
        <w:t>ELEKTRĪBAS TĪKLI</w:t>
      </w:r>
      <w:r w:rsidR="00F0351F" w:rsidRPr="00F0351F">
        <w:rPr>
          <w:b/>
          <w:bCs/>
          <w:i/>
          <w:iCs/>
          <w:sz w:val="22"/>
        </w:rPr>
        <w:t xml:space="preserve">. </w:t>
      </w:r>
    </w:p>
    <w:p w14:paraId="7E786155" w14:textId="77777777" w:rsidR="00C8565B" w:rsidRPr="00C8565B" w:rsidRDefault="00C8565B" w:rsidP="00C8565B">
      <w:pPr>
        <w:shd w:val="clear" w:color="auto" w:fill="FFFFFF"/>
        <w:autoSpaceDE w:val="0"/>
        <w:autoSpaceDN w:val="0"/>
        <w:adjustRightInd w:val="0"/>
        <w:ind w:firstLine="580"/>
        <w:jc w:val="center"/>
        <w:rPr>
          <w:rFonts w:eastAsia="Times New Roman"/>
          <w:b/>
          <w:bCs/>
          <w:i/>
          <w:iCs/>
          <w:caps/>
          <w:sz w:val="22"/>
        </w:rPr>
      </w:pPr>
      <w:r w:rsidRPr="00C8565B">
        <w:rPr>
          <w:rFonts w:eastAsia="Times New Roman"/>
          <w:b/>
          <w:bCs/>
          <w:i/>
          <w:iCs/>
          <w:caps/>
          <w:sz w:val="22"/>
        </w:rPr>
        <w:t>Sagatavošanās darbi un būvdarbu apraksts.</w:t>
      </w:r>
    </w:p>
    <w:p w14:paraId="6B3AE4CD" w14:textId="77777777" w:rsidR="00C8565B" w:rsidRPr="00C8565B" w:rsidRDefault="00C8565B" w:rsidP="00C8565B">
      <w:pPr>
        <w:spacing w:before="2"/>
        <w:jc w:val="both"/>
        <w:rPr>
          <w:rFonts w:eastAsia="Times New Roman"/>
          <w:i/>
          <w:iCs/>
          <w:caps/>
          <w:sz w:val="22"/>
        </w:rPr>
      </w:pPr>
    </w:p>
    <w:p w14:paraId="4D686E1B" w14:textId="77777777" w:rsidR="00C8565B" w:rsidRPr="00C8565B" w:rsidRDefault="00C8565B" w:rsidP="00C8565B">
      <w:pPr>
        <w:shd w:val="clear" w:color="auto" w:fill="FFFFFF"/>
        <w:autoSpaceDE w:val="0"/>
        <w:autoSpaceDN w:val="0"/>
        <w:adjustRightInd w:val="0"/>
        <w:jc w:val="both"/>
        <w:rPr>
          <w:rFonts w:eastAsia="Times New Roman"/>
          <w:i/>
          <w:iCs/>
          <w:sz w:val="22"/>
        </w:rPr>
      </w:pPr>
      <w:r w:rsidRPr="00C8565B">
        <w:rPr>
          <w:rFonts w:eastAsia="Times New Roman"/>
          <w:i/>
          <w:iCs/>
          <w:sz w:val="22"/>
        </w:rPr>
        <w:t xml:space="preserve">           1. Etaps: Tiek iz</w:t>
      </w:r>
      <w:r w:rsidRPr="00C8565B">
        <w:rPr>
          <w:rFonts w:eastAsia="Times New Roman" w:hint="eastAsia"/>
          <w:i/>
          <w:iCs/>
          <w:sz w:val="22"/>
        </w:rPr>
        <w:t>ņ</w:t>
      </w:r>
      <w:r w:rsidRPr="00C8565B">
        <w:rPr>
          <w:rFonts w:eastAsia="Times New Roman"/>
          <w:i/>
          <w:iCs/>
          <w:sz w:val="22"/>
        </w:rPr>
        <w:t>emtas visas at</w:t>
      </w:r>
      <w:r w:rsidRPr="00C8565B">
        <w:rPr>
          <w:rFonts w:eastAsia="Times New Roman" w:hint="eastAsia"/>
          <w:i/>
          <w:iCs/>
          <w:sz w:val="22"/>
        </w:rPr>
        <w:t>ļ</w:t>
      </w:r>
      <w:r w:rsidRPr="00C8565B">
        <w:rPr>
          <w:rFonts w:eastAsia="Times New Roman"/>
          <w:i/>
          <w:iCs/>
          <w:sz w:val="22"/>
        </w:rPr>
        <w:t>aujas un saska</w:t>
      </w:r>
      <w:r w:rsidRPr="00C8565B">
        <w:rPr>
          <w:rFonts w:eastAsia="Times New Roman" w:hint="eastAsia"/>
          <w:i/>
          <w:iCs/>
          <w:sz w:val="22"/>
        </w:rPr>
        <w:t>ņ</w:t>
      </w:r>
      <w:r w:rsidRPr="00C8565B">
        <w:rPr>
          <w:rFonts w:eastAsia="Times New Roman"/>
          <w:i/>
          <w:iCs/>
          <w:sz w:val="22"/>
        </w:rPr>
        <w:t>ojumi zemes darbu izpild</w:t>
      </w:r>
      <w:r w:rsidRPr="00C8565B">
        <w:rPr>
          <w:rFonts w:eastAsia="Times New Roman" w:hint="eastAsia"/>
          <w:i/>
          <w:iCs/>
          <w:sz w:val="22"/>
        </w:rPr>
        <w:t>īš</w:t>
      </w:r>
      <w:r w:rsidRPr="00C8565B">
        <w:rPr>
          <w:rFonts w:eastAsia="Times New Roman"/>
          <w:i/>
          <w:iCs/>
          <w:sz w:val="22"/>
        </w:rPr>
        <w:t>anai.</w:t>
      </w:r>
    </w:p>
    <w:p w14:paraId="3A54CF5C" w14:textId="77777777" w:rsidR="00C8565B" w:rsidRPr="00C8565B" w:rsidRDefault="00C8565B" w:rsidP="00C8565B">
      <w:pPr>
        <w:shd w:val="clear" w:color="auto" w:fill="FFFFFF"/>
        <w:autoSpaceDE w:val="0"/>
        <w:autoSpaceDN w:val="0"/>
        <w:adjustRightInd w:val="0"/>
        <w:jc w:val="both"/>
        <w:rPr>
          <w:rFonts w:eastAsia="Times New Roman"/>
          <w:i/>
          <w:iCs/>
          <w:sz w:val="22"/>
        </w:rPr>
      </w:pPr>
      <w:r w:rsidRPr="00C8565B">
        <w:rPr>
          <w:rFonts w:eastAsia="Times New Roman"/>
          <w:i/>
          <w:iCs/>
          <w:sz w:val="22"/>
        </w:rPr>
        <w:t xml:space="preserve">           2. Etaps: Objekt</w:t>
      </w:r>
      <w:r w:rsidRPr="00C8565B">
        <w:rPr>
          <w:rFonts w:eastAsia="Times New Roman" w:hint="eastAsia"/>
          <w:i/>
          <w:iCs/>
          <w:sz w:val="22"/>
        </w:rPr>
        <w:t>ā</w:t>
      </w:r>
      <w:r w:rsidRPr="00C8565B">
        <w:rPr>
          <w:rFonts w:eastAsia="Times New Roman"/>
          <w:i/>
          <w:iCs/>
          <w:sz w:val="22"/>
        </w:rPr>
        <w:t xml:space="preserve"> sertific</w:t>
      </w:r>
      <w:r w:rsidRPr="00C8565B">
        <w:rPr>
          <w:rFonts w:eastAsia="Times New Roman" w:hint="eastAsia"/>
          <w:i/>
          <w:iCs/>
          <w:sz w:val="22"/>
        </w:rPr>
        <w:t>ē</w:t>
      </w:r>
      <w:r w:rsidRPr="00C8565B">
        <w:rPr>
          <w:rFonts w:eastAsia="Times New Roman"/>
          <w:i/>
          <w:iCs/>
          <w:sz w:val="22"/>
        </w:rPr>
        <w:t xml:space="preserve">ts </w:t>
      </w:r>
      <w:r w:rsidRPr="00C8565B">
        <w:rPr>
          <w:rFonts w:eastAsia="Times New Roman" w:hint="eastAsia"/>
          <w:i/>
          <w:iCs/>
          <w:sz w:val="22"/>
        </w:rPr>
        <w:t>ģ</w:t>
      </w:r>
      <w:r w:rsidRPr="00C8565B">
        <w:rPr>
          <w:rFonts w:eastAsia="Times New Roman"/>
          <w:i/>
          <w:iCs/>
          <w:sz w:val="22"/>
        </w:rPr>
        <w:t>eod</w:t>
      </w:r>
      <w:r w:rsidRPr="00C8565B">
        <w:rPr>
          <w:rFonts w:eastAsia="Times New Roman" w:hint="eastAsia"/>
          <w:i/>
          <w:iCs/>
          <w:sz w:val="22"/>
        </w:rPr>
        <w:t>ē</w:t>
      </w:r>
      <w:r w:rsidRPr="00C8565B">
        <w:rPr>
          <w:rFonts w:eastAsia="Times New Roman"/>
          <w:i/>
          <w:iCs/>
          <w:sz w:val="22"/>
        </w:rPr>
        <w:t>zists veic elektronisko sakaru t</w:t>
      </w:r>
      <w:r w:rsidRPr="00C8565B">
        <w:rPr>
          <w:rFonts w:eastAsia="Times New Roman" w:hint="eastAsia"/>
          <w:i/>
          <w:iCs/>
          <w:sz w:val="22"/>
        </w:rPr>
        <w:t>ī</w:t>
      </w:r>
      <w:r w:rsidRPr="00C8565B">
        <w:rPr>
          <w:rFonts w:eastAsia="Times New Roman"/>
          <w:i/>
          <w:iCs/>
          <w:sz w:val="22"/>
        </w:rPr>
        <w:t>kla kabe</w:t>
      </w:r>
      <w:r w:rsidRPr="00C8565B">
        <w:rPr>
          <w:rFonts w:eastAsia="Times New Roman" w:hint="eastAsia"/>
          <w:i/>
          <w:iCs/>
          <w:sz w:val="22"/>
        </w:rPr>
        <w:t>ļ</w:t>
      </w:r>
      <w:r w:rsidRPr="00C8565B">
        <w:rPr>
          <w:rFonts w:eastAsia="Times New Roman"/>
          <w:i/>
          <w:iCs/>
          <w:sz w:val="22"/>
        </w:rPr>
        <w:t>u kanaliz</w:t>
      </w:r>
      <w:r w:rsidRPr="00C8565B">
        <w:rPr>
          <w:rFonts w:eastAsia="Times New Roman" w:hint="eastAsia"/>
          <w:i/>
          <w:iCs/>
          <w:sz w:val="22"/>
        </w:rPr>
        <w:t>ā</w:t>
      </w:r>
      <w:r w:rsidRPr="00C8565B">
        <w:rPr>
          <w:rFonts w:eastAsia="Times New Roman"/>
          <w:i/>
          <w:iCs/>
          <w:sz w:val="22"/>
        </w:rPr>
        <w:t>cijas trases nospraušanu, saska</w:t>
      </w:r>
      <w:r w:rsidRPr="00C8565B">
        <w:rPr>
          <w:rFonts w:eastAsia="Times New Roman" w:hint="eastAsia"/>
          <w:i/>
          <w:iCs/>
          <w:sz w:val="22"/>
        </w:rPr>
        <w:t>ņā</w:t>
      </w:r>
      <w:r w:rsidRPr="00C8565B">
        <w:rPr>
          <w:rFonts w:eastAsia="Times New Roman"/>
          <w:i/>
          <w:iCs/>
          <w:sz w:val="22"/>
        </w:rPr>
        <w:t xml:space="preserve"> ar būvprojekt</w:t>
      </w:r>
      <w:r w:rsidRPr="00C8565B">
        <w:rPr>
          <w:rFonts w:eastAsia="Times New Roman" w:hint="eastAsia"/>
          <w:i/>
          <w:iCs/>
          <w:sz w:val="22"/>
        </w:rPr>
        <w:t>ā</w:t>
      </w:r>
      <w:r w:rsidRPr="00C8565B">
        <w:rPr>
          <w:rFonts w:eastAsia="Times New Roman"/>
          <w:i/>
          <w:iCs/>
          <w:sz w:val="22"/>
        </w:rPr>
        <w:t xml:space="preserve"> nor</w:t>
      </w:r>
      <w:r w:rsidRPr="00C8565B">
        <w:rPr>
          <w:rFonts w:eastAsia="Times New Roman" w:hint="eastAsia"/>
          <w:i/>
          <w:iCs/>
          <w:sz w:val="22"/>
        </w:rPr>
        <w:t>ā</w:t>
      </w:r>
      <w:r w:rsidRPr="00C8565B">
        <w:rPr>
          <w:rFonts w:eastAsia="Times New Roman"/>
          <w:i/>
          <w:iCs/>
          <w:sz w:val="22"/>
        </w:rPr>
        <w:t>d</w:t>
      </w:r>
      <w:r w:rsidRPr="00C8565B">
        <w:rPr>
          <w:rFonts w:eastAsia="Times New Roman" w:hint="eastAsia"/>
          <w:i/>
          <w:iCs/>
          <w:sz w:val="22"/>
        </w:rPr>
        <w:t>ī</w:t>
      </w:r>
      <w:r w:rsidRPr="00C8565B">
        <w:rPr>
          <w:rFonts w:eastAsia="Times New Roman"/>
          <w:i/>
          <w:iCs/>
          <w:sz w:val="22"/>
        </w:rPr>
        <w:t>t</w:t>
      </w:r>
      <w:r w:rsidRPr="00C8565B">
        <w:rPr>
          <w:rFonts w:eastAsia="Times New Roman" w:hint="eastAsia"/>
          <w:i/>
          <w:iCs/>
          <w:sz w:val="22"/>
        </w:rPr>
        <w:t>ā</w:t>
      </w:r>
      <w:r w:rsidRPr="00C8565B">
        <w:rPr>
          <w:rFonts w:eastAsia="Times New Roman"/>
          <w:i/>
          <w:iCs/>
          <w:sz w:val="22"/>
        </w:rPr>
        <w:t>m trašu piesaist</w:t>
      </w:r>
      <w:r w:rsidRPr="00C8565B">
        <w:rPr>
          <w:rFonts w:eastAsia="Times New Roman" w:hint="eastAsia"/>
          <w:i/>
          <w:iCs/>
          <w:sz w:val="22"/>
        </w:rPr>
        <w:t>ē</w:t>
      </w:r>
      <w:r w:rsidRPr="00C8565B">
        <w:rPr>
          <w:rFonts w:eastAsia="Times New Roman"/>
          <w:i/>
          <w:iCs/>
          <w:sz w:val="22"/>
        </w:rPr>
        <w:t xml:space="preserve">m. </w:t>
      </w:r>
    </w:p>
    <w:p w14:paraId="62A3D62F" w14:textId="77777777" w:rsidR="00C8565B" w:rsidRPr="00C8565B" w:rsidRDefault="00C8565B" w:rsidP="00C8565B">
      <w:pPr>
        <w:shd w:val="clear" w:color="auto" w:fill="FFFFFF"/>
        <w:autoSpaceDE w:val="0"/>
        <w:autoSpaceDN w:val="0"/>
        <w:adjustRightInd w:val="0"/>
        <w:jc w:val="both"/>
        <w:rPr>
          <w:rFonts w:eastAsia="Times New Roman"/>
          <w:i/>
          <w:iCs/>
          <w:sz w:val="22"/>
        </w:rPr>
      </w:pPr>
      <w:r w:rsidRPr="00C8565B">
        <w:rPr>
          <w:rFonts w:eastAsia="Times New Roman"/>
          <w:i/>
          <w:iCs/>
          <w:sz w:val="22"/>
        </w:rPr>
        <w:t xml:space="preserve">           3. Etaps: Tranšeju rakšana un elektronisko sakaru t</w:t>
      </w:r>
      <w:r w:rsidRPr="00C8565B">
        <w:rPr>
          <w:rFonts w:eastAsia="Times New Roman" w:hint="eastAsia"/>
          <w:i/>
          <w:iCs/>
          <w:sz w:val="22"/>
        </w:rPr>
        <w:t>ī</w:t>
      </w:r>
      <w:r w:rsidRPr="00C8565B">
        <w:rPr>
          <w:rFonts w:eastAsia="Times New Roman"/>
          <w:i/>
          <w:iCs/>
          <w:sz w:val="22"/>
        </w:rPr>
        <w:t>kla kabe</w:t>
      </w:r>
      <w:r w:rsidRPr="00C8565B">
        <w:rPr>
          <w:rFonts w:eastAsia="Times New Roman" w:hint="eastAsia"/>
          <w:i/>
          <w:iCs/>
          <w:sz w:val="22"/>
        </w:rPr>
        <w:t>ļ</w:t>
      </w:r>
      <w:r w:rsidRPr="00C8565B">
        <w:rPr>
          <w:rFonts w:eastAsia="Times New Roman"/>
          <w:i/>
          <w:iCs/>
          <w:sz w:val="22"/>
        </w:rPr>
        <w:t>u kanaliz</w:t>
      </w:r>
      <w:r w:rsidRPr="00C8565B">
        <w:rPr>
          <w:rFonts w:eastAsia="Times New Roman" w:hint="eastAsia"/>
          <w:i/>
          <w:iCs/>
          <w:sz w:val="22"/>
        </w:rPr>
        <w:t>ā</w:t>
      </w:r>
      <w:r w:rsidRPr="00C8565B">
        <w:rPr>
          <w:rFonts w:eastAsia="Times New Roman"/>
          <w:i/>
          <w:iCs/>
          <w:sz w:val="22"/>
        </w:rPr>
        <w:t>cijas ieguld</w:t>
      </w:r>
      <w:r w:rsidRPr="00C8565B">
        <w:rPr>
          <w:rFonts w:eastAsia="Times New Roman" w:hint="eastAsia"/>
          <w:i/>
          <w:iCs/>
          <w:sz w:val="22"/>
        </w:rPr>
        <w:t>īš</w:t>
      </w:r>
      <w:r w:rsidRPr="00C8565B">
        <w:rPr>
          <w:rFonts w:eastAsia="Times New Roman"/>
          <w:i/>
          <w:iCs/>
          <w:sz w:val="22"/>
        </w:rPr>
        <w:t>ana tranšej</w:t>
      </w:r>
      <w:r w:rsidRPr="00C8565B">
        <w:rPr>
          <w:rFonts w:eastAsia="Times New Roman" w:hint="eastAsia"/>
          <w:i/>
          <w:iCs/>
          <w:sz w:val="22"/>
        </w:rPr>
        <w:t>ā</w:t>
      </w:r>
      <w:r w:rsidRPr="00C8565B">
        <w:rPr>
          <w:rFonts w:eastAsia="Times New Roman"/>
          <w:i/>
          <w:iCs/>
          <w:sz w:val="22"/>
        </w:rPr>
        <w:t>.</w:t>
      </w:r>
    </w:p>
    <w:p w14:paraId="425CBA24" w14:textId="77777777" w:rsidR="00C8565B" w:rsidRPr="00C8565B" w:rsidRDefault="00C8565B" w:rsidP="00C8565B">
      <w:pPr>
        <w:shd w:val="clear" w:color="auto" w:fill="FFFFFF"/>
        <w:autoSpaceDE w:val="0"/>
        <w:autoSpaceDN w:val="0"/>
        <w:adjustRightInd w:val="0"/>
        <w:jc w:val="both"/>
        <w:rPr>
          <w:rFonts w:eastAsia="Times New Roman"/>
          <w:i/>
          <w:iCs/>
          <w:sz w:val="22"/>
        </w:rPr>
      </w:pPr>
      <w:r w:rsidRPr="00C8565B">
        <w:rPr>
          <w:rFonts w:eastAsia="Times New Roman"/>
          <w:i/>
          <w:iCs/>
          <w:sz w:val="22"/>
        </w:rPr>
        <w:t xml:space="preserve"> </w:t>
      </w:r>
      <w:r w:rsidRPr="00C8565B">
        <w:rPr>
          <w:rFonts w:eastAsia="Times New Roman"/>
          <w:i/>
          <w:iCs/>
          <w:sz w:val="22"/>
        </w:rPr>
        <w:tab/>
        <w:t>4. posms Tranšeju aizbēršana un blietēšana līdz augstuma atzīmei brīdinājuma lentes ieklāšanai</w:t>
      </w:r>
    </w:p>
    <w:p w14:paraId="7A5DD496" w14:textId="77777777" w:rsidR="00C8565B" w:rsidRPr="00C8565B" w:rsidRDefault="00C8565B" w:rsidP="00C8565B">
      <w:pPr>
        <w:shd w:val="clear" w:color="auto" w:fill="FFFFFF"/>
        <w:autoSpaceDE w:val="0"/>
        <w:autoSpaceDN w:val="0"/>
        <w:adjustRightInd w:val="0"/>
        <w:jc w:val="both"/>
        <w:rPr>
          <w:rFonts w:eastAsia="Times New Roman"/>
          <w:i/>
          <w:iCs/>
          <w:sz w:val="22"/>
        </w:rPr>
      </w:pPr>
      <w:r w:rsidRPr="00C8565B">
        <w:rPr>
          <w:rFonts w:eastAsia="Times New Roman"/>
          <w:i/>
          <w:iCs/>
          <w:sz w:val="22"/>
        </w:rPr>
        <w:t xml:space="preserve"> </w:t>
      </w:r>
      <w:r w:rsidRPr="00C8565B">
        <w:rPr>
          <w:rFonts w:eastAsia="Times New Roman"/>
          <w:i/>
          <w:iCs/>
          <w:sz w:val="22"/>
        </w:rPr>
        <w:tab/>
        <w:t>5. posms Tranšeju aizbēršana un blietēšana līdz būvprojektā noteiktajām vertikālā plānojuma augstuma atzīmēm.</w:t>
      </w:r>
    </w:p>
    <w:p w14:paraId="7CB172B4" w14:textId="77777777" w:rsidR="00C8565B" w:rsidRPr="00C8565B" w:rsidRDefault="00C8565B" w:rsidP="00C8565B">
      <w:pPr>
        <w:shd w:val="clear" w:color="auto" w:fill="FFFFFF"/>
        <w:autoSpaceDE w:val="0"/>
        <w:autoSpaceDN w:val="0"/>
        <w:adjustRightInd w:val="0"/>
        <w:jc w:val="both"/>
        <w:rPr>
          <w:rFonts w:eastAsia="Times New Roman"/>
          <w:i/>
          <w:iCs/>
          <w:sz w:val="22"/>
        </w:rPr>
      </w:pPr>
      <w:r w:rsidRPr="00C8565B">
        <w:rPr>
          <w:rFonts w:eastAsia="Times New Roman"/>
          <w:i/>
          <w:iCs/>
          <w:sz w:val="22"/>
        </w:rPr>
        <w:t>Darbi tiks veikti atbilstoši EST-1A, EST-2A, EST-3A rasējumos noteiktajiem risinājumiem.</w:t>
      </w:r>
    </w:p>
    <w:p w14:paraId="3E8A591A" w14:textId="77777777" w:rsidR="00C8565B" w:rsidRPr="00C8565B" w:rsidRDefault="00C8565B" w:rsidP="00C8565B">
      <w:pPr>
        <w:shd w:val="clear" w:color="auto" w:fill="FFFFFF"/>
        <w:autoSpaceDE w:val="0"/>
        <w:autoSpaceDN w:val="0"/>
        <w:adjustRightInd w:val="0"/>
        <w:jc w:val="both"/>
        <w:rPr>
          <w:rFonts w:eastAsia="Times New Roman"/>
          <w:i/>
          <w:iCs/>
          <w:sz w:val="22"/>
        </w:rPr>
      </w:pPr>
      <w:r w:rsidRPr="00C8565B">
        <w:rPr>
          <w:rFonts w:eastAsia="Times New Roman"/>
          <w:i/>
          <w:iCs/>
          <w:sz w:val="22"/>
        </w:rPr>
        <w:t xml:space="preserve">          L</w:t>
      </w:r>
      <w:r w:rsidRPr="00C8565B">
        <w:rPr>
          <w:rFonts w:eastAsia="Times New Roman" w:hint="eastAsia"/>
          <w:i/>
          <w:iCs/>
          <w:sz w:val="22"/>
        </w:rPr>
        <w:t>ī</w:t>
      </w:r>
      <w:r w:rsidRPr="00C8565B">
        <w:rPr>
          <w:rFonts w:eastAsia="Times New Roman"/>
          <w:i/>
          <w:iCs/>
          <w:sz w:val="22"/>
        </w:rPr>
        <w:t>dz rakšanas darbu uzs</w:t>
      </w:r>
      <w:r w:rsidRPr="00C8565B">
        <w:rPr>
          <w:rFonts w:eastAsia="Times New Roman" w:hint="eastAsia"/>
          <w:i/>
          <w:iCs/>
          <w:sz w:val="22"/>
        </w:rPr>
        <w:t>ā</w:t>
      </w:r>
      <w:r w:rsidRPr="00C8565B">
        <w:rPr>
          <w:rFonts w:eastAsia="Times New Roman"/>
          <w:i/>
          <w:iCs/>
          <w:sz w:val="22"/>
        </w:rPr>
        <w:t>kšanai jebkura trases posm</w:t>
      </w:r>
      <w:r w:rsidRPr="00C8565B">
        <w:rPr>
          <w:rFonts w:eastAsia="Times New Roman" w:hint="eastAsia"/>
          <w:i/>
          <w:iCs/>
          <w:sz w:val="22"/>
        </w:rPr>
        <w:t>ā</w:t>
      </w:r>
      <w:r w:rsidRPr="00C8565B">
        <w:rPr>
          <w:rFonts w:eastAsia="Times New Roman"/>
          <w:i/>
          <w:iCs/>
          <w:sz w:val="22"/>
        </w:rPr>
        <w:t xml:space="preserve"> ar skatrakumu pal</w:t>
      </w:r>
      <w:r w:rsidRPr="00C8565B">
        <w:rPr>
          <w:rFonts w:eastAsia="Times New Roman" w:hint="eastAsia"/>
          <w:i/>
          <w:iCs/>
          <w:sz w:val="22"/>
        </w:rPr>
        <w:t>ī</w:t>
      </w:r>
      <w:r w:rsidRPr="00C8565B">
        <w:rPr>
          <w:rFonts w:eastAsia="Times New Roman"/>
          <w:i/>
          <w:iCs/>
          <w:sz w:val="22"/>
        </w:rPr>
        <w:t>dz</w:t>
      </w:r>
      <w:r w:rsidRPr="00C8565B">
        <w:rPr>
          <w:rFonts w:eastAsia="Times New Roman" w:hint="eastAsia"/>
          <w:i/>
          <w:iCs/>
          <w:sz w:val="22"/>
        </w:rPr>
        <w:t>ī</w:t>
      </w:r>
      <w:r w:rsidRPr="00C8565B">
        <w:rPr>
          <w:rFonts w:eastAsia="Times New Roman"/>
          <w:i/>
          <w:iCs/>
          <w:sz w:val="22"/>
        </w:rPr>
        <w:t>bu atsedzamas visas esoš</w:t>
      </w:r>
      <w:r w:rsidRPr="00C8565B">
        <w:rPr>
          <w:rFonts w:eastAsia="Times New Roman" w:hint="eastAsia"/>
          <w:i/>
          <w:iCs/>
          <w:sz w:val="22"/>
        </w:rPr>
        <w:t>ā</w:t>
      </w:r>
      <w:r w:rsidRPr="00C8565B">
        <w:rPr>
          <w:rFonts w:eastAsia="Times New Roman"/>
          <w:i/>
          <w:iCs/>
          <w:sz w:val="22"/>
        </w:rPr>
        <w:t>s inženierkomunik</w:t>
      </w:r>
      <w:r w:rsidRPr="00C8565B">
        <w:rPr>
          <w:rFonts w:eastAsia="Times New Roman" w:hint="eastAsia"/>
          <w:i/>
          <w:iCs/>
          <w:sz w:val="22"/>
        </w:rPr>
        <w:t>ā</w:t>
      </w:r>
      <w:r w:rsidRPr="00C8565B">
        <w:rPr>
          <w:rFonts w:eastAsia="Times New Roman"/>
          <w:i/>
          <w:iCs/>
          <w:sz w:val="22"/>
        </w:rPr>
        <w:t>cijas viet</w:t>
      </w:r>
      <w:r w:rsidRPr="00C8565B">
        <w:rPr>
          <w:rFonts w:eastAsia="Times New Roman" w:hint="eastAsia"/>
          <w:i/>
          <w:iCs/>
          <w:sz w:val="22"/>
        </w:rPr>
        <w:t>ā</w:t>
      </w:r>
      <w:r w:rsidRPr="00C8565B">
        <w:rPr>
          <w:rFonts w:eastAsia="Times New Roman"/>
          <w:i/>
          <w:iCs/>
          <w:sz w:val="22"/>
        </w:rPr>
        <w:t>s, kur t</w:t>
      </w:r>
      <w:r w:rsidRPr="00C8565B">
        <w:rPr>
          <w:rFonts w:eastAsia="Times New Roman" w:hint="eastAsia"/>
          <w:i/>
          <w:iCs/>
          <w:sz w:val="22"/>
        </w:rPr>
        <w:t>ā</w:t>
      </w:r>
      <w:r w:rsidRPr="00C8565B">
        <w:rPr>
          <w:rFonts w:eastAsia="Times New Roman"/>
          <w:i/>
          <w:iCs/>
          <w:sz w:val="22"/>
        </w:rPr>
        <w:t>s krustojas ar ieprojekt</w:t>
      </w:r>
      <w:r w:rsidRPr="00C8565B">
        <w:rPr>
          <w:rFonts w:eastAsia="Times New Roman" w:hint="eastAsia"/>
          <w:i/>
          <w:iCs/>
          <w:sz w:val="22"/>
        </w:rPr>
        <w:t>ē</w:t>
      </w:r>
      <w:r w:rsidRPr="00C8565B">
        <w:rPr>
          <w:rFonts w:eastAsia="Times New Roman"/>
          <w:i/>
          <w:iCs/>
          <w:sz w:val="22"/>
        </w:rPr>
        <w:t>taj</w:t>
      </w:r>
      <w:r w:rsidRPr="00C8565B">
        <w:rPr>
          <w:rFonts w:eastAsia="Times New Roman" w:hint="eastAsia"/>
          <w:i/>
          <w:iCs/>
          <w:sz w:val="22"/>
        </w:rPr>
        <w:t>ā</w:t>
      </w:r>
      <w:r w:rsidRPr="00C8565B">
        <w:rPr>
          <w:rFonts w:eastAsia="Times New Roman"/>
          <w:i/>
          <w:iCs/>
          <w:sz w:val="22"/>
        </w:rPr>
        <w:t>m izbūvējamām inženierkomunikācijām un novietotas augst</w:t>
      </w:r>
      <w:r w:rsidRPr="00C8565B">
        <w:rPr>
          <w:rFonts w:eastAsia="Times New Roman" w:hint="eastAsia"/>
          <w:i/>
          <w:iCs/>
          <w:sz w:val="22"/>
        </w:rPr>
        <w:t>ā</w:t>
      </w:r>
      <w:r w:rsidRPr="00C8565B">
        <w:rPr>
          <w:rFonts w:eastAsia="Times New Roman"/>
          <w:i/>
          <w:iCs/>
          <w:sz w:val="22"/>
        </w:rPr>
        <w:t>k par rokam</w:t>
      </w:r>
      <w:r w:rsidRPr="00C8565B">
        <w:rPr>
          <w:rFonts w:eastAsia="Times New Roman" w:hint="eastAsia"/>
          <w:i/>
          <w:iCs/>
          <w:sz w:val="22"/>
        </w:rPr>
        <w:t>ā</w:t>
      </w:r>
      <w:r w:rsidRPr="00C8565B">
        <w:rPr>
          <w:rFonts w:eastAsia="Times New Roman"/>
          <w:i/>
          <w:iCs/>
          <w:sz w:val="22"/>
        </w:rPr>
        <w:t xml:space="preserve"> ierakuma dibenu. Min</w:t>
      </w:r>
      <w:r w:rsidRPr="00C8565B">
        <w:rPr>
          <w:rFonts w:eastAsia="Times New Roman" w:hint="eastAsia"/>
          <w:i/>
          <w:iCs/>
          <w:sz w:val="22"/>
        </w:rPr>
        <w:t>ē</w:t>
      </w:r>
      <w:r w:rsidRPr="00C8565B">
        <w:rPr>
          <w:rFonts w:eastAsia="Times New Roman"/>
          <w:i/>
          <w:iCs/>
          <w:sz w:val="22"/>
        </w:rPr>
        <w:t>t</w:t>
      </w:r>
      <w:r w:rsidRPr="00C8565B">
        <w:rPr>
          <w:rFonts w:eastAsia="Times New Roman" w:hint="eastAsia"/>
          <w:i/>
          <w:iCs/>
          <w:sz w:val="22"/>
        </w:rPr>
        <w:t>ā</w:t>
      </w:r>
      <w:r w:rsidRPr="00C8565B">
        <w:rPr>
          <w:rFonts w:eastAsia="Times New Roman"/>
          <w:i/>
          <w:iCs/>
          <w:sz w:val="22"/>
        </w:rPr>
        <w:t>s komunik</w:t>
      </w:r>
      <w:r w:rsidRPr="00C8565B">
        <w:rPr>
          <w:rFonts w:eastAsia="Times New Roman" w:hint="eastAsia"/>
          <w:i/>
          <w:iCs/>
          <w:sz w:val="22"/>
        </w:rPr>
        <w:t>ā</w:t>
      </w:r>
      <w:r w:rsidRPr="00C8565B">
        <w:rPr>
          <w:rFonts w:eastAsia="Times New Roman"/>
          <w:i/>
          <w:iCs/>
          <w:sz w:val="22"/>
        </w:rPr>
        <w:t>cijas nor</w:t>
      </w:r>
      <w:r w:rsidRPr="00C8565B">
        <w:rPr>
          <w:rFonts w:eastAsia="Times New Roman" w:hint="eastAsia"/>
          <w:i/>
          <w:iCs/>
          <w:sz w:val="22"/>
        </w:rPr>
        <w:t>ā</w:t>
      </w:r>
      <w:r w:rsidRPr="00C8565B">
        <w:rPr>
          <w:rFonts w:eastAsia="Times New Roman"/>
          <w:i/>
          <w:iCs/>
          <w:sz w:val="22"/>
        </w:rPr>
        <w:t>d</w:t>
      </w:r>
      <w:r w:rsidRPr="00C8565B">
        <w:rPr>
          <w:rFonts w:eastAsia="Times New Roman" w:hint="eastAsia"/>
          <w:i/>
          <w:iCs/>
          <w:sz w:val="22"/>
        </w:rPr>
        <w:t>ī</w:t>
      </w:r>
      <w:r w:rsidRPr="00C8565B">
        <w:rPr>
          <w:rFonts w:eastAsia="Times New Roman"/>
          <w:i/>
          <w:iCs/>
          <w:sz w:val="22"/>
        </w:rPr>
        <w:t>tas izb</w:t>
      </w:r>
      <w:r w:rsidRPr="00C8565B">
        <w:rPr>
          <w:rFonts w:eastAsia="Times New Roman" w:hint="eastAsia"/>
          <w:i/>
          <w:iCs/>
          <w:sz w:val="22"/>
        </w:rPr>
        <w:t>ū</w:t>
      </w:r>
      <w:r w:rsidRPr="00C8565B">
        <w:rPr>
          <w:rFonts w:eastAsia="Times New Roman"/>
          <w:i/>
          <w:iCs/>
          <w:sz w:val="22"/>
        </w:rPr>
        <w:t>v</w:t>
      </w:r>
      <w:r w:rsidRPr="00C8565B">
        <w:rPr>
          <w:rFonts w:eastAsia="Times New Roman" w:hint="eastAsia"/>
          <w:i/>
          <w:iCs/>
          <w:sz w:val="22"/>
        </w:rPr>
        <w:t>ē</w:t>
      </w:r>
      <w:r w:rsidRPr="00C8565B">
        <w:rPr>
          <w:rFonts w:eastAsia="Times New Roman"/>
          <w:i/>
          <w:iCs/>
          <w:sz w:val="22"/>
        </w:rPr>
        <w:t>jamo trašu pl</w:t>
      </w:r>
      <w:r w:rsidRPr="00C8565B">
        <w:rPr>
          <w:rFonts w:eastAsia="Times New Roman" w:hint="eastAsia"/>
          <w:i/>
          <w:iCs/>
          <w:sz w:val="22"/>
        </w:rPr>
        <w:t>ā</w:t>
      </w:r>
      <w:r w:rsidRPr="00C8565B">
        <w:rPr>
          <w:rFonts w:eastAsia="Times New Roman"/>
          <w:i/>
          <w:iCs/>
          <w:sz w:val="22"/>
        </w:rPr>
        <w:t>n</w:t>
      </w:r>
      <w:r w:rsidRPr="00C8565B">
        <w:rPr>
          <w:rFonts w:eastAsia="Times New Roman" w:hint="eastAsia"/>
          <w:i/>
          <w:iCs/>
          <w:sz w:val="22"/>
        </w:rPr>
        <w:t>ā</w:t>
      </w:r>
      <w:r w:rsidRPr="00C8565B">
        <w:rPr>
          <w:rFonts w:eastAsia="Times New Roman"/>
          <w:i/>
          <w:iCs/>
          <w:sz w:val="22"/>
        </w:rPr>
        <w:t xml:space="preserve"> un garenprofilos. Skatrakums j</w:t>
      </w:r>
      <w:r w:rsidRPr="00C8565B">
        <w:rPr>
          <w:rFonts w:eastAsia="Times New Roman" w:hint="eastAsia"/>
          <w:i/>
          <w:iCs/>
          <w:sz w:val="22"/>
        </w:rPr>
        <w:t>ā</w:t>
      </w:r>
      <w:r w:rsidRPr="00C8565B">
        <w:rPr>
          <w:rFonts w:eastAsia="Times New Roman"/>
          <w:i/>
          <w:iCs/>
          <w:sz w:val="22"/>
        </w:rPr>
        <w:t>veic tieš</w:t>
      </w:r>
      <w:r w:rsidRPr="00C8565B">
        <w:rPr>
          <w:rFonts w:eastAsia="Times New Roman" w:hint="eastAsia"/>
          <w:i/>
          <w:iCs/>
          <w:sz w:val="22"/>
        </w:rPr>
        <w:t>ā</w:t>
      </w:r>
      <w:r w:rsidRPr="00C8565B">
        <w:rPr>
          <w:rFonts w:eastAsia="Times New Roman"/>
          <w:i/>
          <w:iCs/>
          <w:sz w:val="22"/>
        </w:rPr>
        <w:t xml:space="preserve"> atsevišķu būvdarbu veicēja Atbildīgā b</w:t>
      </w:r>
      <w:r w:rsidRPr="00C8565B">
        <w:rPr>
          <w:rFonts w:eastAsia="Times New Roman" w:hint="eastAsia"/>
          <w:i/>
          <w:iCs/>
          <w:sz w:val="22"/>
        </w:rPr>
        <w:t>ū</w:t>
      </w:r>
      <w:r w:rsidRPr="00C8565B">
        <w:rPr>
          <w:rFonts w:eastAsia="Times New Roman"/>
          <w:i/>
          <w:iCs/>
          <w:sz w:val="22"/>
        </w:rPr>
        <w:t>vdarbu vad</w:t>
      </w:r>
      <w:r w:rsidRPr="00C8565B">
        <w:rPr>
          <w:rFonts w:eastAsia="Times New Roman" w:hint="eastAsia"/>
          <w:i/>
          <w:iCs/>
          <w:sz w:val="22"/>
        </w:rPr>
        <w:t>ī</w:t>
      </w:r>
      <w:r w:rsidRPr="00C8565B">
        <w:rPr>
          <w:rFonts w:eastAsia="Times New Roman"/>
          <w:i/>
          <w:iCs/>
          <w:sz w:val="22"/>
        </w:rPr>
        <w:t>t</w:t>
      </w:r>
      <w:r w:rsidRPr="00C8565B">
        <w:rPr>
          <w:rFonts w:eastAsia="Times New Roman" w:hint="eastAsia"/>
          <w:i/>
          <w:iCs/>
          <w:sz w:val="22"/>
        </w:rPr>
        <w:t>ā</w:t>
      </w:r>
      <w:r w:rsidRPr="00C8565B">
        <w:rPr>
          <w:rFonts w:eastAsia="Times New Roman"/>
          <w:i/>
          <w:iCs/>
          <w:sz w:val="22"/>
        </w:rPr>
        <w:t>ja un ekspluat</w:t>
      </w:r>
      <w:r w:rsidRPr="00C8565B">
        <w:rPr>
          <w:rFonts w:eastAsia="Times New Roman" w:hint="eastAsia"/>
          <w:i/>
          <w:iCs/>
          <w:sz w:val="22"/>
        </w:rPr>
        <w:t>ē</w:t>
      </w:r>
      <w:r w:rsidRPr="00C8565B">
        <w:rPr>
          <w:rFonts w:eastAsia="Times New Roman"/>
          <w:i/>
          <w:iCs/>
          <w:sz w:val="22"/>
        </w:rPr>
        <w:t>još</w:t>
      </w:r>
      <w:r w:rsidRPr="00C8565B">
        <w:rPr>
          <w:rFonts w:eastAsia="Times New Roman" w:hint="eastAsia"/>
          <w:i/>
          <w:iCs/>
          <w:sz w:val="22"/>
        </w:rPr>
        <w:t>ā</w:t>
      </w:r>
      <w:r w:rsidRPr="00C8565B">
        <w:rPr>
          <w:rFonts w:eastAsia="Times New Roman"/>
          <w:i/>
          <w:iCs/>
          <w:sz w:val="22"/>
        </w:rPr>
        <w:t>s organiz</w:t>
      </w:r>
      <w:r w:rsidRPr="00C8565B">
        <w:rPr>
          <w:rFonts w:eastAsia="Times New Roman" w:hint="eastAsia"/>
          <w:i/>
          <w:iCs/>
          <w:sz w:val="22"/>
        </w:rPr>
        <w:t>ā</w:t>
      </w:r>
      <w:r w:rsidRPr="00C8565B">
        <w:rPr>
          <w:rFonts w:eastAsia="Times New Roman"/>
          <w:i/>
          <w:iCs/>
          <w:sz w:val="22"/>
        </w:rPr>
        <w:t>cijas p</w:t>
      </w:r>
      <w:r w:rsidRPr="00C8565B">
        <w:rPr>
          <w:rFonts w:eastAsia="Times New Roman" w:hint="eastAsia"/>
          <w:i/>
          <w:iCs/>
          <w:sz w:val="22"/>
        </w:rPr>
        <w:t>ā</w:t>
      </w:r>
      <w:r w:rsidRPr="00C8565B">
        <w:rPr>
          <w:rFonts w:eastAsia="Times New Roman"/>
          <w:i/>
          <w:iCs/>
          <w:sz w:val="22"/>
        </w:rPr>
        <w:t>rst</w:t>
      </w:r>
      <w:r w:rsidRPr="00C8565B">
        <w:rPr>
          <w:rFonts w:eastAsia="Times New Roman" w:hint="eastAsia"/>
          <w:i/>
          <w:iCs/>
          <w:sz w:val="22"/>
        </w:rPr>
        <w:t>ā</w:t>
      </w:r>
      <w:r w:rsidRPr="00C8565B">
        <w:rPr>
          <w:rFonts w:eastAsia="Times New Roman"/>
          <w:i/>
          <w:iCs/>
          <w:sz w:val="22"/>
        </w:rPr>
        <w:t>vja kl</w:t>
      </w:r>
      <w:r w:rsidRPr="00C8565B">
        <w:rPr>
          <w:rFonts w:eastAsia="Times New Roman" w:hint="eastAsia"/>
          <w:i/>
          <w:iCs/>
          <w:sz w:val="22"/>
        </w:rPr>
        <w:t>ā</w:t>
      </w:r>
      <w:r w:rsidRPr="00C8565B">
        <w:rPr>
          <w:rFonts w:eastAsia="Times New Roman"/>
          <w:i/>
          <w:iCs/>
          <w:sz w:val="22"/>
        </w:rPr>
        <w:t>tb</w:t>
      </w:r>
      <w:r w:rsidRPr="00C8565B">
        <w:rPr>
          <w:rFonts w:eastAsia="Times New Roman" w:hint="eastAsia"/>
          <w:i/>
          <w:iCs/>
          <w:sz w:val="22"/>
        </w:rPr>
        <w:t>ū</w:t>
      </w:r>
      <w:r w:rsidRPr="00C8565B">
        <w:rPr>
          <w:rFonts w:eastAsia="Times New Roman"/>
          <w:i/>
          <w:iCs/>
          <w:sz w:val="22"/>
        </w:rPr>
        <w:t>tn</w:t>
      </w:r>
      <w:r w:rsidRPr="00C8565B">
        <w:rPr>
          <w:rFonts w:eastAsia="Times New Roman" w:hint="eastAsia"/>
          <w:i/>
          <w:iCs/>
          <w:sz w:val="22"/>
        </w:rPr>
        <w:t>ē</w:t>
      </w:r>
      <w:r w:rsidRPr="00C8565B">
        <w:rPr>
          <w:rFonts w:eastAsia="Times New Roman"/>
          <w:i/>
          <w:iCs/>
          <w:sz w:val="22"/>
        </w:rPr>
        <w:t>, pasarg</w:t>
      </w:r>
      <w:r w:rsidRPr="00C8565B">
        <w:rPr>
          <w:rFonts w:eastAsia="Times New Roman" w:hint="eastAsia"/>
          <w:i/>
          <w:iCs/>
          <w:sz w:val="22"/>
        </w:rPr>
        <w:t>ā</w:t>
      </w:r>
      <w:r w:rsidRPr="00C8565B">
        <w:rPr>
          <w:rFonts w:eastAsia="Times New Roman"/>
          <w:i/>
          <w:iCs/>
          <w:sz w:val="22"/>
        </w:rPr>
        <w:t>jot inženierkomunik</w:t>
      </w:r>
      <w:r w:rsidRPr="00C8565B">
        <w:rPr>
          <w:rFonts w:eastAsia="Times New Roman" w:hint="eastAsia"/>
          <w:i/>
          <w:iCs/>
          <w:sz w:val="22"/>
        </w:rPr>
        <w:t>ā</w:t>
      </w:r>
      <w:r w:rsidRPr="00C8565B">
        <w:rPr>
          <w:rFonts w:eastAsia="Times New Roman"/>
          <w:i/>
          <w:iCs/>
          <w:sz w:val="22"/>
        </w:rPr>
        <w:t>cijas no boj</w:t>
      </w:r>
      <w:r w:rsidRPr="00C8565B">
        <w:rPr>
          <w:rFonts w:eastAsia="Times New Roman" w:hint="eastAsia"/>
          <w:i/>
          <w:iCs/>
          <w:sz w:val="22"/>
        </w:rPr>
        <w:t>ā</w:t>
      </w:r>
      <w:r w:rsidRPr="00C8565B">
        <w:rPr>
          <w:rFonts w:eastAsia="Times New Roman"/>
          <w:i/>
          <w:iCs/>
          <w:sz w:val="22"/>
        </w:rPr>
        <w:t>jumiem.</w:t>
      </w:r>
    </w:p>
    <w:p w14:paraId="5C892212" w14:textId="77777777" w:rsidR="00C8565B" w:rsidRPr="00C8565B" w:rsidRDefault="00C8565B" w:rsidP="00C8565B">
      <w:pPr>
        <w:autoSpaceDE w:val="0"/>
        <w:autoSpaceDN w:val="0"/>
        <w:adjustRightInd w:val="0"/>
        <w:rPr>
          <w:i/>
          <w:iCs/>
          <w:color w:val="000000"/>
          <w:sz w:val="22"/>
        </w:rPr>
      </w:pPr>
      <w:r w:rsidRPr="00C8565B">
        <w:rPr>
          <w:rFonts w:cs="Arial"/>
          <w:i/>
          <w:iCs/>
          <w:color w:val="000000"/>
          <w:sz w:val="22"/>
        </w:rPr>
        <w:t xml:space="preserve">          Tranšeju rakšana. Tranšeja tiek izrakta ar miniekskavatora pal</w:t>
      </w:r>
      <w:r w:rsidRPr="00C8565B">
        <w:rPr>
          <w:rFonts w:cs="Arial" w:hint="eastAsia"/>
          <w:i/>
          <w:iCs/>
          <w:color w:val="000000"/>
          <w:sz w:val="22"/>
        </w:rPr>
        <w:t>ī</w:t>
      </w:r>
      <w:r w:rsidRPr="00C8565B">
        <w:rPr>
          <w:rFonts w:cs="Arial"/>
          <w:i/>
          <w:iCs/>
          <w:color w:val="000000"/>
          <w:sz w:val="22"/>
        </w:rPr>
        <w:t>dz</w:t>
      </w:r>
      <w:r w:rsidRPr="00C8565B">
        <w:rPr>
          <w:rFonts w:cs="Arial" w:hint="eastAsia"/>
          <w:i/>
          <w:iCs/>
          <w:color w:val="000000"/>
          <w:sz w:val="22"/>
        </w:rPr>
        <w:t>ī</w:t>
      </w:r>
      <w:r w:rsidRPr="00C8565B">
        <w:rPr>
          <w:rFonts w:cs="Arial"/>
          <w:i/>
          <w:iCs/>
          <w:color w:val="000000"/>
          <w:sz w:val="22"/>
        </w:rPr>
        <w:t>bu. Izrakt</w:t>
      </w:r>
      <w:r w:rsidRPr="00C8565B">
        <w:rPr>
          <w:rFonts w:cs="Arial" w:hint="eastAsia"/>
          <w:i/>
          <w:iCs/>
          <w:color w:val="000000"/>
          <w:sz w:val="22"/>
        </w:rPr>
        <w:t>ā</w:t>
      </w:r>
      <w:r w:rsidRPr="00C8565B">
        <w:rPr>
          <w:rFonts w:cs="Arial"/>
          <w:i/>
          <w:iCs/>
          <w:color w:val="000000"/>
          <w:sz w:val="22"/>
        </w:rPr>
        <w:t xml:space="preserve"> grunts tiek izvietota vien</w:t>
      </w:r>
      <w:r w:rsidRPr="00C8565B">
        <w:rPr>
          <w:rFonts w:cs="Arial" w:hint="eastAsia"/>
          <w:i/>
          <w:iCs/>
          <w:color w:val="000000"/>
          <w:sz w:val="22"/>
        </w:rPr>
        <w:t>ā</w:t>
      </w:r>
      <w:r w:rsidRPr="00C8565B">
        <w:rPr>
          <w:rFonts w:cs="Arial"/>
          <w:i/>
          <w:iCs/>
          <w:color w:val="000000"/>
          <w:sz w:val="22"/>
        </w:rPr>
        <w:t xml:space="preserve"> tranšejas pus</w:t>
      </w:r>
      <w:r w:rsidRPr="00C8565B">
        <w:rPr>
          <w:rFonts w:cs="Arial" w:hint="eastAsia"/>
          <w:i/>
          <w:iCs/>
          <w:color w:val="000000"/>
          <w:sz w:val="22"/>
        </w:rPr>
        <w:t>ē</w:t>
      </w:r>
      <w:r w:rsidRPr="00C8565B">
        <w:rPr>
          <w:rFonts w:cs="Arial"/>
          <w:i/>
          <w:iCs/>
          <w:color w:val="000000"/>
          <w:sz w:val="22"/>
        </w:rPr>
        <w:t>. Tranšejas dzi</w:t>
      </w:r>
      <w:r w:rsidRPr="00C8565B">
        <w:rPr>
          <w:rFonts w:cs="Arial" w:hint="eastAsia"/>
          <w:i/>
          <w:iCs/>
          <w:color w:val="000000"/>
          <w:sz w:val="22"/>
        </w:rPr>
        <w:t>ļ</w:t>
      </w:r>
      <w:r w:rsidRPr="00C8565B">
        <w:rPr>
          <w:rFonts w:cs="Arial"/>
          <w:i/>
          <w:iCs/>
          <w:color w:val="000000"/>
          <w:sz w:val="22"/>
        </w:rPr>
        <w:t>ums tiek noteikts saska</w:t>
      </w:r>
      <w:r w:rsidRPr="00C8565B">
        <w:rPr>
          <w:rFonts w:cs="Arial" w:hint="eastAsia"/>
          <w:i/>
          <w:iCs/>
          <w:color w:val="000000"/>
          <w:sz w:val="22"/>
        </w:rPr>
        <w:t>ņā</w:t>
      </w:r>
      <w:r w:rsidRPr="00C8565B">
        <w:rPr>
          <w:rFonts w:cs="Arial"/>
          <w:i/>
          <w:iCs/>
          <w:color w:val="000000"/>
          <w:sz w:val="22"/>
        </w:rPr>
        <w:t xml:space="preserve"> ar b</w:t>
      </w:r>
      <w:r w:rsidRPr="00C8565B">
        <w:rPr>
          <w:rFonts w:cs="Arial" w:hint="eastAsia"/>
          <w:i/>
          <w:iCs/>
          <w:color w:val="000000"/>
          <w:sz w:val="22"/>
        </w:rPr>
        <w:t>ū</w:t>
      </w:r>
      <w:r w:rsidRPr="00C8565B">
        <w:rPr>
          <w:rFonts w:cs="Arial"/>
          <w:i/>
          <w:iCs/>
          <w:color w:val="000000"/>
          <w:sz w:val="22"/>
        </w:rPr>
        <w:t>vprojekta nor</w:t>
      </w:r>
      <w:r w:rsidRPr="00C8565B">
        <w:rPr>
          <w:rFonts w:cs="Arial" w:hint="eastAsia"/>
          <w:i/>
          <w:iCs/>
          <w:color w:val="000000"/>
          <w:sz w:val="22"/>
        </w:rPr>
        <w:t>ā</w:t>
      </w:r>
      <w:r w:rsidRPr="00C8565B">
        <w:rPr>
          <w:rFonts w:cs="Arial"/>
          <w:i/>
          <w:iCs/>
          <w:color w:val="000000"/>
          <w:sz w:val="22"/>
        </w:rPr>
        <w:t>d</w:t>
      </w:r>
      <w:r w:rsidRPr="00C8565B">
        <w:rPr>
          <w:rFonts w:cs="Arial" w:hint="eastAsia"/>
          <w:i/>
          <w:iCs/>
          <w:color w:val="000000"/>
          <w:sz w:val="22"/>
        </w:rPr>
        <w:t>ē</w:t>
      </w:r>
      <w:r w:rsidRPr="00C8565B">
        <w:rPr>
          <w:rFonts w:cs="Arial"/>
          <w:i/>
          <w:iCs/>
          <w:color w:val="000000"/>
          <w:sz w:val="22"/>
        </w:rPr>
        <w:t>m (ne maz</w:t>
      </w:r>
      <w:r w:rsidRPr="00C8565B">
        <w:rPr>
          <w:rFonts w:cs="Arial" w:hint="eastAsia"/>
          <w:i/>
          <w:iCs/>
          <w:color w:val="000000"/>
          <w:sz w:val="22"/>
        </w:rPr>
        <w:t>ā</w:t>
      </w:r>
      <w:r w:rsidRPr="00C8565B">
        <w:rPr>
          <w:rFonts w:cs="Arial"/>
          <w:i/>
          <w:iCs/>
          <w:color w:val="000000"/>
          <w:sz w:val="22"/>
        </w:rPr>
        <w:t>k k</w:t>
      </w:r>
      <w:r w:rsidRPr="00C8565B">
        <w:rPr>
          <w:rFonts w:cs="Arial" w:hint="eastAsia"/>
          <w:i/>
          <w:iCs/>
          <w:color w:val="000000"/>
          <w:sz w:val="22"/>
        </w:rPr>
        <w:t>ā</w:t>
      </w:r>
      <w:r w:rsidRPr="00C8565B">
        <w:rPr>
          <w:rFonts w:cs="Arial"/>
          <w:i/>
          <w:iCs/>
          <w:color w:val="000000"/>
          <w:sz w:val="22"/>
        </w:rPr>
        <w:t xml:space="preserve"> 0,5 m dzi</w:t>
      </w:r>
      <w:r w:rsidRPr="00C8565B">
        <w:rPr>
          <w:rFonts w:cs="Arial" w:hint="eastAsia"/>
          <w:i/>
          <w:iCs/>
          <w:color w:val="000000"/>
          <w:sz w:val="22"/>
        </w:rPr>
        <w:t>ļ</w:t>
      </w:r>
      <w:r w:rsidRPr="00C8565B">
        <w:rPr>
          <w:rFonts w:cs="Arial"/>
          <w:i/>
          <w:iCs/>
          <w:color w:val="000000"/>
          <w:sz w:val="22"/>
        </w:rPr>
        <w:t>um</w:t>
      </w:r>
      <w:r w:rsidRPr="00C8565B">
        <w:rPr>
          <w:rFonts w:cs="Arial" w:hint="eastAsia"/>
          <w:i/>
          <w:iCs/>
          <w:color w:val="000000"/>
          <w:sz w:val="22"/>
        </w:rPr>
        <w:t>ā</w:t>
      </w:r>
      <w:r w:rsidRPr="00C8565B">
        <w:rPr>
          <w:rFonts w:cs="Arial"/>
          <w:i/>
          <w:iCs/>
          <w:color w:val="000000"/>
          <w:sz w:val="22"/>
        </w:rPr>
        <w:t xml:space="preserve"> no zemes virsmas, zem brauktuves 1,0 m dzi</w:t>
      </w:r>
      <w:r w:rsidRPr="00C8565B">
        <w:rPr>
          <w:rFonts w:cs="Arial" w:hint="eastAsia"/>
          <w:i/>
          <w:iCs/>
          <w:color w:val="000000"/>
          <w:sz w:val="22"/>
        </w:rPr>
        <w:t>ļ</w:t>
      </w:r>
      <w:r w:rsidRPr="00C8565B">
        <w:rPr>
          <w:rFonts w:cs="Arial"/>
          <w:i/>
          <w:iCs/>
          <w:color w:val="000000"/>
          <w:sz w:val="22"/>
        </w:rPr>
        <w:t>um</w:t>
      </w:r>
      <w:r w:rsidRPr="00C8565B">
        <w:rPr>
          <w:rFonts w:cs="Arial" w:hint="eastAsia"/>
          <w:i/>
          <w:iCs/>
          <w:color w:val="000000"/>
          <w:sz w:val="22"/>
        </w:rPr>
        <w:t>ā</w:t>
      </w:r>
      <w:r w:rsidRPr="00C8565B">
        <w:rPr>
          <w:rFonts w:cs="Arial"/>
          <w:i/>
          <w:iCs/>
          <w:color w:val="000000"/>
          <w:sz w:val="22"/>
        </w:rPr>
        <w:t>). Viet</w:t>
      </w:r>
      <w:r w:rsidRPr="00C8565B">
        <w:rPr>
          <w:rFonts w:cs="Arial" w:hint="eastAsia"/>
          <w:i/>
          <w:iCs/>
          <w:color w:val="000000"/>
          <w:sz w:val="22"/>
        </w:rPr>
        <w:t>ā</w:t>
      </w:r>
      <w:r w:rsidRPr="00C8565B">
        <w:rPr>
          <w:rFonts w:cs="Arial"/>
          <w:i/>
          <w:iCs/>
          <w:color w:val="000000"/>
          <w:sz w:val="22"/>
        </w:rPr>
        <w:t>s, kur tiek krustotas komunik</w:t>
      </w:r>
      <w:r w:rsidRPr="00C8565B">
        <w:rPr>
          <w:rFonts w:cs="Arial" w:hint="eastAsia"/>
          <w:i/>
          <w:iCs/>
          <w:color w:val="000000"/>
          <w:sz w:val="22"/>
        </w:rPr>
        <w:t>ā</w:t>
      </w:r>
      <w:r w:rsidRPr="00C8565B">
        <w:rPr>
          <w:rFonts w:cs="Arial"/>
          <w:i/>
          <w:iCs/>
          <w:color w:val="000000"/>
          <w:sz w:val="22"/>
        </w:rPr>
        <w:t>cijas vai esoš</w:t>
      </w:r>
      <w:r w:rsidRPr="00C8565B">
        <w:rPr>
          <w:rFonts w:cs="Arial" w:hint="eastAsia"/>
          <w:i/>
          <w:iCs/>
          <w:color w:val="000000"/>
          <w:sz w:val="22"/>
        </w:rPr>
        <w:t>ā</w:t>
      </w:r>
      <w:r w:rsidRPr="00C8565B">
        <w:rPr>
          <w:rFonts w:cs="Arial"/>
          <w:i/>
          <w:iCs/>
          <w:color w:val="000000"/>
          <w:sz w:val="22"/>
        </w:rPr>
        <w:t>s kabe</w:t>
      </w:r>
      <w:r w:rsidRPr="00C8565B">
        <w:rPr>
          <w:rFonts w:cs="Arial" w:hint="eastAsia"/>
          <w:i/>
          <w:iCs/>
          <w:color w:val="000000"/>
          <w:sz w:val="22"/>
        </w:rPr>
        <w:t>ļ</w:t>
      </w:r>
      <w:r w:rsidRPr="00C8565B">
        <w:rPr>
          <w:rFonts w:cs="Arial"/>
          <w:i/>
          <w:iCs/>
          <w:color w:val="000000"/>
          <w:sz w:val="22"/>
        </w:rPr>
        <w:t>l</w:t>
      </w:r>
      <w:r w:rsidRPr="00C8565B">
        <w:rPr>
          <w:rFonts w:cs="Arial" w:hint="eastAsia"/>
          <w:i/>
          <w:iCs/>
          <w:color w:val="000000"/>
          <w:sz w:val="22"/>
        </w:rPr>
        <w:t>ī</w:t>
      </w:r>
      <w:r w:rsidRPr="00C8565B">
        <w:rPr>
          <w:rFonts w:cs="Arial"/>
          <w:i/>
          <w:iCs/>
          <w:color w:val="000000"/>
          <w:sz w:val="22"/>
        </w:rPr>
        <w:t>nijas, rakšanas darbi veicami ar rok</w:t>
      </w:r>
      <w:r w:rsidRPr="00C8565B">
        <w:rPr>
          <w:rFonts w:cs="Arial" w:hint="eastAsia"/>
          <w:i/>
          <w:iCs/>
          <w:color w:val="000000"/>
          <w:sz w:val="22"/>
        </w:rPr>
        <w:t>ā</w:t>
      </w:r>
      <w:r w:rsidRPr="00C8565B">
        <w:rPr>
          <w:rFonts w:cs="Arial"/>
          <w:i/>
          <w:iCs/>
          <w:color w:val="000000"/>
          <w:sz w:val="22"/>
        </w:rPr>
        <w:t>m</w:t>
      </w:r>
      <w:r w:rsidRPr="00C8565B">
        <w:rPr>
          <w:i/>
          <w:iCs/>
          <w:color w:val="000000"/>
          <w:sz w:val="22"/>
        </w:rPr>
        <w:t xml:space="preserve"> saskaņā ar projekta uzdevumu, š</w:t>
      </w:r>
      <w:r w:rsidRPr="00C8565B">
        <w:rPr>
          <w:rFonts w:hint="eastAsia"/>
          <w:i/>
          <w:iCs/>
          <w:color w:val="000000"/>
          <w:sz w:val="22"/>
        </w:rPr>
        <w:t>ķē</w:t>
      </w:r>
      <w:r w:rsidRPr="00C8565B">
        <w:rPr>
          <w:i/>
          <w:iCs/>
          <w:color w:val="000000"/>
          <w:sz w:val="22"/>
        </w:rPr>
        <w:t>rsojot citas apakšzemes komunik</w:t>
      </w:r>
      <w:r w:rsidRPr="00C8565B">
        <w:rPr>
          <w:rFonts w:hint="eastAsia"/>
          <w:i/>
          <w:iCs/>
          <w:color w:val="000000"/>
          <w:sz w:val="22"/>
        </w:rPr>
        <w:t>ā</w:t>
      </w:r>
      <w:r w:rsidRPr="00C8565B">
        <w:rPr>
          <w:i/>
          <w:iCs/>
          <w:color w:val="000000"/>
          <w:sz w:val="22"/>
        </w:rPr>
        <w:t>cijas, ietur</w:t>
      </w:r>
      <w:r w:rsidRPr="00C8565B">
        <w:rPr>
          <w:rFonts w:hint="eastAsia"/>
          <w:i/>
          <w:iCs/>
          <w:color w:val="000000"/>
          <w:sz w:val="22"/>
        </w:rPr>
        <w:t>ē</w:t>
      </w:r>
      <w:r w:rsidRPr="00C8565B">
        <w:rPr>
          <w:i/>
          <w:iCs/>
          <w:color w:val="000000"/>
          <w:sz w:val="22"/>
        </w:rPr>
        <w:t>t minim</w:t>
      </w:r>
      <w:r w:rsidRPr="00C8565B">
        <w:rPr>
          <w:rFonts w:hint="eastAsia"/>
          <w:i/>
          <w:iCs/>
          <w:color w:val="000000"/>
          <w:sz w:val="22"/>
        </w:rPr>
        <w:t>ā</w:t>
      </w:r>
      <w:r w:rsidRPr="00C8565B">
        <w:rPr>
          <w:i/>
          <w:iCs/>
          <w:color w:val="000000"/>
          <w:sz w:val="22"/>
        </w:rPr>
        <w:t>lo att</w:t>
      </w:r>
      <w:r w:rsidRPr="00C8565B">
        <w:rPr>
          <w:rFonts w:hint="eastAsia"/>
          <w:i/>
          <w:iCs/>
          <w:color w:val="000000"/>
          <w:sz w:val="22"/>
        </w:rPr>
        <w:t>ā</w:t>
      </w:r>
      <w:r w:rsidRPr="00C8565B">
        <w:rPr>
          <w:i/>
          <w:iCs/>
          <w:color w:val="000000"/>
          <w:sz w:val="22"/>
        </w:rPr>
        <w:t>lumu virs vai zem komunik</w:t>
      </w:r>
      <w:r w:rsidRPr="00C8565B">
        <w:rPr>
          <w:rFonts w:hint="eastAsia"/>
          <w:i/>
          <w:iCs/>
          <w:color w:val="000000"/>
          <w:sz w:val="22"/>
        </w:rPr>
        <w:t>ā</w:t>
      </w:r>
      <w:r w:rsidRPr="00C8565B">
        <w:rPr>
          <w:i/>
          <w:iCs/>
          <w:color w:val="000000"/>
          <w:sz w:val="22"/>
        </w:rPr>
        <w:t>cijas atkar</w:t>
      </w:r>
      <w:r w:rsidRPr="00C8565B">
        <w:rPr>
          <w:rFonts w:hint="eastAsia"/>
          <w:i/>
          <w:iCs/>
          <w:color w:val="000000"/>
          <w:sz w:val="22"/>
        </w:rPr>
        <w:t>ī</w:t>
      </w:r>
      <w:r w:rsidRPr="00C8565B">
        <w:rPr>
          <w:i/>
          <w:iCs/>
          <w:color w:val="000000"/>
          <w:sz w:val="22"/>
        </w:rPr>
        <w:t>b</w:t>
      </w:r>
      <w:r w:rsidRPr="00C8565B">
        <w:rPr>
          <w:rFonts w:hint="eastAsia"/>
          <w:i/>
          <w:iCs/>
          <w:color w:val="000000"/>
          <w:sz w:val="22"/>
        </w:rPr>
        <w:t>ā</w:t>
      </w:r>
      <w:r w:rsidRPr="00C8565B">
        <w:rPr>
          <w:i/>
          <w:iCs/>
          <w:color w:val="000000"/>
          <w:sz w:val="22"/>
        </w:rPr>
        <w:t xml:space="preserve"> no t</w:t>
      </w:r>
      <w:r w:rsidRPr="00C8565B">
        <w:rPr>
          <w:rFonts w:hint="eastAsia"/>
          <w:i/>
          <w:iCs/>
          <w:color w:val="000000"/>
          <w:sz w:val="22"/>
        </w:rPr>
        <w:t>ā</w:t>
      </w:r>
      <w:r w:rsidRPr="00C8565B">
        <w:rPr>
          <w:i/>
          <w:iCs/>
          <w:color w:val="000000"/>
          <w:sz w:val="22"/>
        </w:rPr>
        <w:t>s dzi</w:t>
      </w:r>
      <w:r w:rsidRPr="00C8565B">
        <w:rPr>
          <w:rFonts w:hint="eastAsia"/>
          <w:i/>
          <w:iCs/>
          <w:color w:val="000000"/>
          <w:sz w:val="22"/>
        </w:rPr>
        <w:t>ļ</w:t>
      </w:r>
      <w:r w:rsidRPr="00C8565B">
        <w:rPr>
          <w:i/>
          <w:iCs/>
          <w:color w:val="000000"/>
          <w:sz w:val="22"/>
        </w:rPr>
        <w:t xml:space="preserve">uma. </w:t>
      </w:r>
    </w:p>
    <w:p w14:paraId="13ECEE66" w14:textId="77777777" w:rsidR="00C8565B" w:rsidRPr="00C8565B" w:rsidRDefault="00C8565B" w:rsidP="00C8565B">
      <w:pPr>
        <w:autoSpaceDE w:val="0"/>
        <w:autoSpaceDN w:val="0"/>
        <w:adjustRightInd w:val="0"/>
        <w:rPr>
          <w:i/>
          <w:iCs/>
          <w:color w:val="000000"/>
          <w:sz w:val="22"/>
        </w:rPr>
      </w:pPr>
    </w:p>
    <w:p w14:paraId="03827B14" w14:textId="77777777" w:rsidR="00C8565B" w:rsidRPr="00C8565B" w:rsidRDefault="00C8565B" w:rsidP="00C8565B">
      <w:pPr>
        <w:autoSpaceDE w:val="0"/>
        <w:autoSpaceDN w:val="0"/>
        <w:adjustRightInd w:val="0"/>
        <w:ind w:firstLine="720"/>
        <w:rPr>
          <w:i/>
          <w:iCs/>
          <w:color w:val="000000"/>
          <w:sz w:val="22"/>
        </w:rPr>
      </w:pPr>
    </w:p>
    <w:p w14:paraId="3FB84E56" w14:textId="77777777" w:rsidR="00C8565B" w:rsidRPr="00C8565B" w:rsidRDefault="00C8565B" w:rsidP="00C8565B">
      <w:pPr>
        <w:rPr>
          <w:rFonts w:eastAsia="Times New Roman"/>
          <w:i/>
          <w:iCs/>
          <w:sz w:val="22"/>
        </w:rPr>
      </w:pPr>
      <w:r w:rsidRPr="00C8565B">
        <w:rPr>
          <w:rFonts w:eastAsia="Times New Roman"/>
          <w:i/>
          <w:iCs/>
          <w:sz w:val="22"/>
        </w:rPr>
        <w:t>Minimālie attālumi no jebkāda veida komunikācijām saskaņā ar LBN 262-15 2.pielikuma prasībām.</w:t>
      </w:r>
    </w:p>
    <w:p w14:paraId="1CA20931" w14:textId="77777777" w:rsidR="00C8565B" w:rsidRPr="00C8565B" w:rsidRDefault="00C8565B" w:rsidP="00C8565B">
      <w:pPr>
        <w:rPr>
          <w:rFonts w:eastAsia="Times New Roman"/>
          <w:i/>
          <w:iCs/>
          <w:sz w:val="22"/>
        </w:rPr>
      </w:pPr>
    </w:p>
    <w:p w14:paraId="0F476F60" w14:textId="77777777" w:rsidR="00C8565B" w:rsidRPr="00C8565B" w:rsidRDefault="00C8565B" w:rsidP="00C8565B">
      <w:pPr>
        <w:autoSpaceDE w:val="0"/>
        <w:autoSpaceDN w:val="0"/>
        <w:adjustRightInd w:val="0"/>
        <w:ind w:firstLine="720"/>
        <w:rPr>
          <w:i/>
          <w:iCs/>
          <w:color w:val="000000"/>
          <w:sz w:val="22"/>
        </w:rPr>
      </w:pPr>
    </w:p>
    <w:p w14:paraId="42886FCB" w14:textId="77777777" w:rsidR="00C8565B" w:rsidRPr="00C8565B" w:rsidRDefault="00C8565B" w:rsidP="00C8565B">
      <w:pPr>
        <w:autoSpaceDE w:val="0"/>
        <w:autoSpaceDN w:val="0"/>
        <w:adjustRightInd w:val="0"/>
        <w:rPr>
          <w:i/>
          <w:iCs/>
          <w:color w:val="000000"/>
          <w:sz w:val="22"/>
        </w:rPr>
      </w:pPr>
    </w:p>
    <w:p w14:paraId="0735A840" w14:textId="77777777" w:rsidR="00C8565B" w:rsidRPr="00C8565B" w:rsidRDefault="00C8565B" w:rsidP="00C8565B">
      <w:pPr>
        <w:shd w:val="clear" w:color="auto" w:fill="FFFFFF"/>
        <w:autoSpaceDE w:val="0"/>
        <w:autoSpaceDN w:val="0"/>
        <w:adjustRightInd w:val="0"/>
        <w:jc w:val="both"/>
        <w:rPr>
          <w:rFonts w:eastAsia="Times New Roman"/>
          <w:i/>
          <w:iCs/>
          <w:sz w:val="22"/>
        </w:rPr>
      </w:pPr>
      <w:r w:rsidRPr="00C8565B">
        <w:rPr>
          <w:rFonts w:eastAsia="Times New Roman"/>
          <w:i/>
          <w:iCs/>
          <w:sz w:val="22"/>
        </w:rPr>
        <w:t xml:space="preserve">          Gatav</w:t>
      </w:r>
      <w:r w:rsidRPr="00C8565B">
        <w:rPr>
          <w:rFonts w:eastAsia="Times New Roman" w:hint="eastAsia"/>
          <w:i/>
          <w:iCs/>
          <w:sz w:val="22"/>
        </w:rPr>
        <w:t>ā</w:t>
      </w:r>
      <w:r w:rsidRPr="00C8565B">
        <w:rPr>
          <w:rFonts w:eastAsia="Times New Roman"/>
          <w:i/>
          <w:iCs/>
          <w:sz w:val="22"/>
        </w:rPr>
        <w:t xml:space="preserve"> tranšej</w:t>
      </w:r>
      <w:r w:rsidRPr="00C8565B">
        <w:rPr>
          <w:rFonts w:eastAsia="Times New Roman" w:hint="eastAsia"/>
          <w:i/>
          <w:iCs/>
          <w:sz w:val="22"/>
        </w:rPr>
        <w:t>ā</w:t>
      </w:r>
      <w:r w:rsidRPr="00C8565B">
        <w:rPr>
          <w:rFonts w:eastAsia="Times New Roman"/>
          <w:i/>
          <w:iCs/>
          <w:sz w:val="22"/>
        </w:rPr>
        <w:t xml:space="preserve"> iegulda gofrēto aizsargcauruli D110 750N, daudzums un ieguld</w:t>
      </w:r>
      <w:r w:rsidRPr="00C8565B">
        <w:rPr>
          <w:rFonts w:eastAsia="Times New Roman" w:hint="eastAsia"/>
          <w:i/>
          <w:iCs/>
          <w:sz w:val="22"/>
        </w:rPr>
        <w:t>īš</w:t>
      </w:r>
      <w:r w:rsidRPr="00C8565B">
        <w:rPr>
          <w:rFonts w:eastAsia="Times New Roman"/>
          <w:i/>
          <w:iCs/>
          <w:sz w:val="22"/>
        </w:rPr>
        <w:t>anas vietas ir noteiktas b</w:t>
      </w:r>
      <w:r w:rsidRPr="00C8565B">
        <w:rPr>
          <w:rFonts w:eastAsia="Times New Roman" w:hint="eastAsia"/>
          <w:i/>
          <w:iCs/>
          <w:sz w:val="22"/>
        </w:rPr>
        <w:t>ū</w:t>
      </w:r>
      <w:r w:rsidRPr="00C8565B">
        <w:rPr>
          <w:rFonts w:eastAsia="Times New Roman"/>
          <w:i/>
          <w:iCs/>
          <w:sz w:val="22"/>
        </w:rPr>
        <w:t>vprojekt</w:t>
      </w:r>
      <w:r w:rsidRPr="00C8565B">
        <w:rPr>
          <w:rFonts w:eastAsia="Times New Roman" w:hint="eastAsia"/>
          <w:i/>
          <w:iCs/>
          <w:sz w:val="22"/>
        </w:rPr>
        <w:t>ā</w:t>
      </w:r>
      <w:r w:rsidRPr="00C8565B">
        <w:rPr>
          <w:rFonts w:eastAsia="Times New Roman"/>
          <w:i/>
          <w:iCs/>
          <w:sz w:val="22"/>
        </w:rPr>
        <w:t xml:space="preserve">. Ievadi </w:t>
      </w:r>
      <w:r w:rsidRPr="00C8565B">
        <w:rPr>
          <w:rFonts w:eastAsia="Times New Roman" w:hint="eastAsia"/>
          <w:i/>
          <w:iCs/>
          <w:sz w:val="22"/>
        </w:rPr>
        <w:t>ē</w:t>
      </w:r>
      <w:r w:rsidRPr="00C8565B">
        <w:rPr>
          <w:rFonts w:eastAsia="Times New Roman"/>
          <w:i/>
          <w:iCs/>
          <w:sz w:val="22"/>
        </w:rPr>
        <w:t>k</w:t>
      </w:r>
      <w:r w:rsidRPr="00C8565B">
        <w:rPr>
          <w:rFonts w:eastAsia="Times New Roman" w:hint="eastAsia"/>
          <w:i/>
          <w:iCs/>
          <w:sz w:val="22"/>
        </w:rPr>
        <w:t>ā</w:t>
      </w:r>
      <w:r w:rsidRPr="00C8565B">
        <w:rPr>
          <w:rFonts w:eastAsia="Times New Roman"/>
          <w:i/>
          <w:iCs/>
          <w:sz w:val="22"/>
        </w:rPr>
        <w:t xml:space="preserve"> tiek b</w:t>
      </w:r>
      <w:r w:rsidRPr="00C8565B">
        <w:rPr>
          <w:rFonts w:eastAsia="Times New Roman" w:hint="eastAsia"/>
          <w:i/>
          <w:iCs/>
          <w:sz w:val="22"/>
        </w:rPr>
        <w:t>ū</w:t>
      </w:r>
      <w:r w:rsidRPr="00C8565B">
        <w:rPr>
          <w:rFonts w:eastAsia="Times New Roman"/>
          <w:i/>
          <w:iCs/>
          <w:sz w:val="22"/>
        </w:rPr>
        <w:t>v</w:t>
      </w:r>
      <w:r w:rsidRPr="00C8565B">
        <w:rPr>
          <w:rFonts w:eastAsia="Times New Roman" w:hint="eastAsia"/>
          <w:i/>
          <w:iCs/>
          <w:sz w:val="22"/>
        </w:rPr>
        <w:t>ē</w:t>
      </w:r>
      <w:r w:rsidRPr="00C8565B">
        <w:rPr>
          <w:rFonts w:eastAsia="Times New Roman"/>
          <w:i/>
          <w:iCs/>
          <w:sz w:val="22"/>
        </w:rPr>
        <w:t xml:space="preserve">ti ar D110 450N sarkano gofrēto cauruli. </w:t>
      </w:r>
    </w:p>
    <w:p w14:paraId="30844923" w14:textId="77777777" w:rsidR="00C8565B" w:rsidRPr="00C8565B" w:rsidRDefault="00C8565B" w:rsidP="00C8565B">
      <w:pPr>
        <w:shd w:val="clear" w:color="auto" w:fill="FFFFFF"/>
        <w:autoSpaceDE w:val="0"/>
        <w:autoSpaceDN w:val="0"/>
        <w:adjustRightInd w:val="0"/>
        <w:ind w:firstLine="720"/>
        <w:jc w:val="both"/>
        <w:rPr>
          <w:rFonts w:eastAsia="Times New Roman"/>
          <w:i/>
          <w:iCs/>
          <w:sz w:val="22"/>
        </w:rPr>
      </w:pPr>
      <w:r w:rsidRPr="00C8565B">
        <w:rPr>
          <w:rFonts w:eastAsia="Times New Roman"/>
          <w:i/>
          <w:iCs/>
          <w:sz w:val="22"/>
          <w:u w:val="single"/>
        </w:rPr>
        <w:t>Kabeļu ievada vietā ēkā</w:t>
      </w:r>
      <w:r w:rsidRPr="00C8565B">
        <w:rPr>
          <w:rFonts w:eastAsia="Times New Roman"/>
          <w:i/>
          <w:iCs/>
          <w:sz w:val="22"/>
        </w:rPr>
        <w:t xml:space="preserve"> (tehnoloģiskais atvērums kabeļu ievadam) vieta ap gofrētajām caurul</w:t>
      </w:r>
      <w:r w:rsidRPr="00C8565B">
        <w:rPr>
          <w:rFonts w:eastAsia="Times New Roman" w:hint="eastAsia"/>
          <w:i/>
          <w:iCs/>
          <w:sz w:val="22"/>
        </w:rPr>
        <w:t>ē</w:t>
      </w:r>
      <w:r w:rsidRPr="00C8565B">
        <w:rPr>
          <w:rFonts w:eastAsia="Times New Roman"/>
          <w:i/>
          <w:iCs/>
          <w:sz w:val="22"/>
        </w:rPr>
        <w:t>m tiks hermetizēta ar mitrumizturīgu betona javas Sekret BF. No ārpuses ap caurul</w:t>
      </w:r>
      <w:r w:rsidRPr="00C8565B">
        <w:rPr>
          <w:rFonts w:eastAsia="Times New Roman" w:hint="eastAsia"/>
          <w:i/>
          <w:iCs/>
          <w:sz w:val="22"/>
        </w:rPr>
        <w:t>ē</w:t>
      </w:r>
      <w:r w:rsidRPr="00C8565B">
        <w:rPr>
          <w:rFonts w:eastAsia="Times New Roman"/>
          <w:i/>
          <w:iCs/>
          <w:sz w:val="22"/>
        </w:rPr>
        <w:t>m tiks hermetiz</w:t>
      </w:r>
      <w:r w:rsidRPr="00C8565B">
        <w:rPr>
          <w:rFonts w:eastAsia="Times New Roman" w:hint="eastAsia"/>
          <w:i/>
          <w:iCs/>
          <w:sz w:val="22"/>
        </w:rPr>
        <w:t>ē</w:t>
      </w:r>
      <w:r w:rsidRPr="00C8565B">
        <w:rPr>
          <w:rFonts w:eastAsia="Times New Roman"/>
          <w:i/>
          <w:iCs/>
          <w:sz w:val="22"/>
        </w:rPr>
        <w:t>s ar Penosil Water Stop herm</w:t>
      </w:r>
      <w:r w:rsidRPr="00C8565B">
        <w:rPr>
          <w:rFonts w:eastAsia="Times New Roman" w:hint="eastAsia"/>
          <w:i/>
          <w:iCs/>
          <w:sz w:val="22"/>
        </w:rPr>
        <w:t>ē</w:t>
      </w:r>
      <w:r w:rsidRPr="00C8565B">
        <w:rPr>
          <w:rFonts w:eastAsia="Times New Roman"/>
          <w:i/>
          <w:iCs/>
          <w:sz w:val="22"/>
        </w:rPr>
        <w:t>ti</w:t>
      </w:r>
      <w:r w:rsidRPr="00C8565B">
        <w:rPr>
          <w:rFonts w:eastAsia="Times New Roman" w:hint="eastAsia"/>
          <w:i/>
          <w:iCs/>
          <w:sz w:val="22"/>
        </w:rPr>
        <w:t>ķ</w:t>
      </w:r>
      <w:r w:rsidRPr="00C8565B">
        <w:rPr>
          <w:rFonts w:eastAsia="Times New Roman"/>
          <w:i/>
          <w:iCs/>
          <w:sz w:val="22"/>
        </w:rPr>
        <w:t xml:space="preserve">i. </w:t>
      </w:r>
    </w:p>
    <w:p w14:paraId="5DF68BCB" w14:textId="77777777" w:rsidR="00C8565B" w:rsidRPr="00C8565B" w:rsidRDefault="00C8565B" w:rsidP="00C8565B">
      <w:pPr>
        <w:shd w:val="clear" w:color="auto" w:fill="FFFFFF"/>
        <w:autoSpaceDE w:val="0"/>
        <w:autoSpaceDN w:val="0"/>
        <w:adjustRightInd w:val="0"/>
        <w:ind w:firstLine="720"/>
        <w:jc w:val="both"/>
        <w:rPr>
          <w:rFonts w:eastAsia="Times New Roman"/>
          <w:i/>
          <w:iCs/>
          <w:sz w:val="22"/>
        </w:rPr>
      </w:pPr>
      <w:r w:rsidRPr="00C8565B">
        <w:rPr>
          <w:rFonts w:eastAsia="Times New Roman"/>
          <w:i/>
          <w:iCs/>
          <w:sz w:val="22"/>
        </w:rPr>
        <w:t>Elektronisko sakaru t</w:t>
      </w:r>
      <w:r w:rsidRPr="00C8565B">
        <w:rPr>
          <w:rFonts w:eastAsia="Times New Roman" w:hint="eastAsia"/>
          <w:i/>
          <w:iCs/>
          <w:sz w:val="22"/>
        </w:rPr>
        <w:t>ī</w:t>
      </w:r>
      <w:r w:rsidRPr="00C8565B">
        <w:rPr>
          <w:rFonts w:eastAsia="Times New Roman"/>
          <w:i/>
          <w:iCs/>
          <w:sz w:val="22"/>
        </w:rPr>
        <w:t>kla akas mont</w:t>
      </w:r>
      <w:r w:rsidRPr="00C8565B">
        <w:rPr>
          <w:rFonts w:eastAsia="Times New Roman" w:hint="eastAsia"/>
          <w:i/>
          <w:iCs/>
          <w:sz w:val="22"/>
        </w:rPr>
        <w:t>āž</w:t>
      </w:r>
      <w:r w:rsidRPr="00C8565B">
        <w:rPr>
          <w:rFonts w:eastAsia="Times New Roman"/>
          <w:i/>
          <w:iCs/>
          <w:sz w:val="22"/>
        </w:rPr>
        <w:t xml:space="preserve">a: </w:t>
      </w:r>
    </w:p>
    <w:p w14:paraId="565DE0E8" w14:textId="77777777" w:rsidR="00C8565B" w:rsidRPr="00C8565B" w:rsidRDefault="00C8565B" w:rsidP="00C8565B">
      <w:pPr>
        <w:jc w:val="both"/>
        <w:rPr>
          <w:rFonts w:eastAsia="Times New Roman"/>
          <w:i/>
          <w:iCs/>
          <w:sz w:val="22"/>
        </w:rPr>
      </w:pPr>
      <w:r w:rsidRPr="00C8565B">
        <w:rPr>
          <w:rFonts w:eastAsia="Times New Roman"/>
          <w:i/>
          <w:iCs/>
          <w:sz w:val="22"/>
        </w:rPr>
        <w:t>Izrok b</w:t>
      </w:r>
      <w:r w:rsidRPr="00C8565B">
        <w:rPr>
          <w:rFonts w:eastAsia="Times New Roman" w:hint="eastAsia"/>
          <w:i/>
          <w:iCs/>
          <w:sz w:val="22"/>
        </w:rPr>
        <w:t>ū</w:t>
      </w:r>
      <w:r w:rsidRPr="00C8565B">
        <w:rPr>
          <w:rFonts w:eastAsia="Times New Roman"/>
          <w:i/>
          <w:iCs/>
          <w:sz w:val="22"/>
        </w:rPr>
        <w:t>vbedri.  J</w:t>
      </w:r>
      <w:r w:rsidRPr="00C8565B">
        <w:rPr>
          <w:rFonts w:eastAsia="Times New Roman" w:hint="eastAsia"/>
          <w:i/>
          <w:iCs/>
          <w:sz w:val="22"/>
        </w:rPr>
        <w:t>ā</w:t>
      </w:r>
      <w:r w:rsidRPr="00C8565B">
        <w:rPr>
          <w:rFonts w:eastAsia="Times New Roman"/>
          <w:i/>
          <w:iCs/>
          <w:sz w:val="22"/>
        </w:rPr>
        <w:t>rok p</w:t>
      </w:r>
      <w:r w:rsidRPr="00C8565B">
        <w:rPr>
          <w:rFonts w:eastAsia="Times New Roman" w:hint="eastAsia"/>
          <w:i/>
          <w:iCs/>
          <w:sz w:val="22"/>
        </w:rPr>
        <w:t>ē</w:t>
      </w:r>
      <w:r w:rsidRPr="00C8565B">
        <w:rPr>
          <w:rFonts w:eastAsia="Times New Roman"/>
          <w:i/>
          <w:iCs/>
          <w:sz w:val="22"/>
        </w:rPr>
        <w:t>c iesp</w:t>
      </w:r>
      <w:r w:rsidRPr="00C8565B">
        <w:rPr>
          <w:rFonts w:eastAsia="Times New Roman" w:hint="eastAsia"/>
          <w:i/>
          <w:iCs/>
          <w:sz w:val="22"/>
        </w:rPr>
        <w:t>ē</w:t>
      </w:r>
      <w:r w:rsidRPr="00C8565B">
        <w:rPr>
          <w:rFonts w:eastAsia="Times New Roman"/>
          <w:i/>
          <w:iCs/>
          <w:sz w:val="22"/>
        </w:rPr>
        <w:t>jas šaur</w:t>
      </w:r>
      <w:r w:rsidRPr="00C8565B">
        <w:rPr>
          <w:rFonts w:eastAsia="Times New Roman" w:hint="eastAsia"/>
          <w:i/>
          <w:iCs/>
          <w:sz w:val="22"/>
        </w:rPr>
        <w:t>ā</w:t>
      </w:r>
      <w:r w:rsidRPr="00C8565B">
        <w:rPr>
          <w:rFonts w:eastAsia="Times New Roman"/>
          <w:i/>
          <w:iCs/>
          <w:sz w:val="22"/>
        </w:rPr>
        <w:t xml:space="preserve">ku, </w:t>
      </w:r>
      <w:r w:rsidRPr="00C8565B">
        <w:rPr>
          <w:rFonts w:eastAsia="Times New Roman" w:hint="eastAsia"/>
          <w:i/>
          <w:iCs/>
          <w:sz w:val="22"/>
        </w:rPr>
        <w:t>ņ</w:t>
      </w:r>
      <w:r w:rsidRPr="00C8565B">
        <w:rPr>
          <w:rFonts w:eastAsia="Times New Roman"/>
          <w:i/>
          <w:iCs/>
          <w:sz w:val="22"/>
        </w:rPr>
        <w:t>emot v</w:t>
      </w:r>
      <w:r w:rsidRPr="00C8565B">
        <w:rPr>
          <w:rFonts w:eastAsia="Times New Roman" w:hint="eastAsia"/>
          <w:i/>
          <w:iCs/>
          <w:sz w:val="22"/>
        </w:rPr>
        <w:t>ē</w:t>
      </w:r>
      <w:r w:rsidRPr="00C8565B">
        <w:rPr>
          <w:rFonts w:eastAsia="Times New Roman"/>
          <w:i/>
          <w:iCs/>
          <w:sz w:val="22"/>
        </w:rPr>
        <w:t>r</w:t>
      </w:r>
      <w:r w:rsidRPr="00C8565B">
        <w:rPr>
          <w:rFonts w:eastAsia="Times New Roman" w:hint="eastAsia"/>
          <w:i/>
          <w:iCs/>
          <w:sz w:val="22"/>
        </w:rPr>
        <w:t>ā</w:t>
      </w:r>
      <w:r w:rsidRPr="00C8565B">
        <w:rPr>
          <w:rFonts w:eastAsia="Times New Roman"/>
          <w:i/>
          <w:iCs/>
          <w:sz w:val="22"/>
        </w:rPr>
        <w:t xml:space="preserve"> uzst</w:t>
      </w:r>
      <w:r w:rsidRPr="00C8565B">
        <w:rPr>
          <w:rFonts w:eastAsia="Times New Roman" w:hint="eastAsia"/>
          <w:i/>
          <w:iCs/>
          <w:sz w:val="22"/>
        </w:rPr>
        <w:t>ā</w:t>
      </w:r>
      <w:r w:rsidRPr="00C8565B">
        <w:rPr>
          <w:rFonts w:eastAsia="Times New Roman"/>
          <w:i/>
          <w:iCs/>
          <w:sz w:val="22"/>
        </w:rPr>
        <w:t>d</w:t>
      </w:r>
      <w:r w:rsidRPr="00C8565B">
        <w:rPr>
          <w:rFonts w:eastAsia="Times New Roman" w:hint="eastAsia"/>
          <w:i/>
          <w:iCs/>
          <w:sz w:val="22"/>
        </w:rPr>
        <w:t>ā</w:t>
      </w:r>
      <w:r w:rsidRPr="00C8565B">
        <w:rPr>
          <w:rFonts w:eastAsia="Times New Roman"/>
          <w:i/>
          <w:iCs/>
          <w:sz w:val="22"/>
        </w:rPr>
        <w:t>m</w:t>
      </w:r>
      <w:r w:rsidRPr="00C8565B">
        <w:rPr>
          <w:rFonts w:eastAsia="Times New Roman" w:hint="eastAsia"/>
          <w:i/>
          <w:iCs/>
          <w:sz w:val="22"/>
        </w:rPr>
        <w:t>ā</w:t>
      </w:r>
      <w:r w:rsidRPr="00C8565B">
        <w:rPr>
          <w:rFonts w:eastAsia="Times New Roman"/>
          <w:i/>
          <w:iCs/>
          <w:sz w:val="22"/>
        </w:rPr>
        <w:t>s akas izm</w:t>
      </w:r>
      <w:r w:rsidRPr="00C8565B">
        <w:rPr>
          <w:rFonts w:eastAsia="Times New Roman" w:hint="eastAsia"/>
          <w:i/>
          <w:iCs/>
          <w:sz w:val="22"/>
        </w:rPr>
        <w:t>ē</w:t>
      </w:r>
      <w:r w:rsidRPr="00C8565B">
        <w:rPr>
          <w:rFonts w:eastAsia="Times New Roman"/>
          <w:i/>
          <w:iCs/>
          <w:sz w:val="22"/>
        </w:rPr>
        <w:t xml:space="preserve">rus. Tiks izmantotas Evopipe kabeļu savienojuma akas (iekšējais diametrs d800). Ražotāja mājas lapa: </w:t>
      </w:r>
      <w:hyperlink r:id="rId8" w:history="1">
        <w:r w:rsidRPr="00C8565B">
          <w:rPr>
            <w:rFonts w:eastAsia="Times New Roman"/>
            <w:i/>
            <w:iCs/>
            <w:color w:val="0000FF"/>
            <w:sz w:val="22"/>
            <w:u w:val="single"/>
          </w:rPr>
          <w:t>https://evopipes.lv/produkti/underground-cable-protection-systems/tc-906-800-650</w:t>
        </w:r>
      </w:hyperlink>
    </w:p>
    <w:p w14:paraId="6A8A0F47" w14:textId="77777777" w:rsidR="00C8565B" w:rsidRPr="00C8565B" w:rsidRDefault="00C8565B" w:rsidP="00C8565B">
      <w:pPr>
        <w:shd w:val="clear" w:color="auto" w:fill="FFFFFF"/>
        <w:autoSpaceDE w:val="0"/>
        <w:autoSpaceDN w:val="0"/>
        <w:adjustRightInd w:val="0"/>
        <w:ind w:firstLine="720"/>
        <w:jc w:val="both"/>
        <w:rPr>
          <w:rFonts w:eastAsia="Times New Roman"/>
          <w:i/>
          <w:iCs/>
          <w:sz w:val="22"/>
        </w:rPr>
      </w:pPr>
      <w:r w:rsidRPr="00C8565B">
        <w:rPr>
          <w:rFonts w:eastAsia="Times New Roman"/>
          <w:i/>
          <w:iCs/>
          <w:sz w:val="22"/>
        </w:rPr>
        <w:t xml:space="preserve">Samontē aku, veido cauruļu pieslēgumu akai. Evocab Flex </w:t>
      </w:r>
      <w:r w:rsidRPr="00C8565B">
        <w:rPr>
          <w:rFonts w:eastAsia="Times New Roman"/>
          <w:i/>
          <w:iCs/>
          <w:sz w:val="22"/>
          <w:u w:val="single"/>
        </w:rPr>
        <w:t>caurules pie akas tiek pievien</w:t>
      </w:r>
      <w:r w:rsidRPr="00C8565B">
        <w:rPr>
          <w:rFonts w:eastAsia="Times New Roman"/>
          <w:i/>
          <w:iCs/>
          <w:sz w:val="22"/>
        </w:rPr>
        <w:t xml:space="preserve">otas caur rūpnieciski ražotu pieslēguma pāreju dn110 (kods </w:t>
      </w:r>
      <w:r w:rsidRPr="00C8565B">
        <w:rPr>
          <w:rFonts w:eastAsia="Times New Roman"/>
          <w:i/>
          <w:iCs/>
          <w:color w:val="262626"/>
          <w:sz w:val="22"/>
          <w:shd w:val="clear" w:color="auto" w:fill="FFFFFF"/>
        </w:rPr>
        <w:t>8263261100000002S2). Pieslēgumi ir hermētiski.</w:t>
      </w:r>
    </w:p>
    <w:p w14:paraId="4D78FF51" w14:textId="77777777" w:rsidR="00C8565B" w:rsidRPr="00C8565B" w:rsidRDefault="00C8565B" w:rsidP="00C8565B">
      <w:pPr>
        <w:keepNext/>
        <w:jc w:val="both"/>
        <w:outlineLvl w:val="2"/>
        <w:rPr>
          <w:rFonts w:eastAsia="Times New Roman"/>
          <w:i/>
          <w:iCs/>
          <w:color w:val="212326"/>
          <w:sz w:val="22"/>
        </w:rPr>
      </w:pPr>
      <w:r w:rsidRPr="00C8565B">
        <w:rPr>
          <w:rFonts w:eastAsia="Times New Roman"/>
          <w:i/>
          <w:iCs/>
          <w:sz w:val="22"/>
        </w:rPr>
        <w:t xml:space="preserve">Akai tiek uzstādīti </w:t>
      </w:r>
      <w:r w:rsidRPr="00C8565B">
        <w:rPr>
          <w:rFonts w:eastAsia="Times New Roman"/>
          <w:i/>
          <w:iCs/>
          <w:color w:val="212326"/>
          <w:sz w:val="22"/>
        </w:rPr>
        <w:t>dzelzsbetona gredzeni, uz kuriem montē akas vāku. Gredzeni tiek izmantoti augstuma kompensācijai un nepieciešamības gadījumā tiks izmantoti vairāki gredzeni. Virs gredzeniem tiek uzstādīts vāks dn600 (izbūves klase B125).  Hermetizācija starp akas PVC korpusu un pirmo kompensācijas gredzenu notiks ar poliuret</w:t>
      </w:r>
      <w:r w:rsidRPr="00C8565B">
        <w:rPr>
          <w:rFonts w:eastAsia="Times New Roman" w:hint="eastAsia"/>
          <w:i/>
          <w:iCs/>
          <w:color w:val="212326"/>
          <w:sz w:val="22"/>
        </w:rPr>
        <w:t>ā</w:t>
      </w:r>
      <w:r w:rsidRPr="00C8565B">
        <w:rPr>
          <w:rFonts w:eastAsia="Times New Roman"/>
          <w:i/>
          <w:iCs/>
          <w:color w:val="212326"/>
          <w:sz w:val="22"/>
        </w:rPr>
        <w:t>na herm</w:t>
      </w:r>
      <w:r w:rsidRPr="00C8565B">
        <w:rPr>
          <w:rFonts w:eastAsia="Times New Roman" w:hint="eastAsia"/>
          <w:i/>
          <w:iCs/>
          <w:color w:val="212326"/>
          <w:sz w:val="22"/>
        </w:rPr>
        <w:t>ē</w:t>
      </w:r>
      <w:r w:rsidRPr="00C8565B">
        <w:rPr>
          <w:rFonts w:eastAsia="Times New Roman"/>
          <w:i/>
          <w:iCs/>
          <w:color w:val="212326"/>
          <w:sz w:val="22"/>
        </w:rPr>
        <w:t>tiķi SIKAFLEX PRO-3. Savukārt starp gredzeniem tiek izmantota betona javas mais</w:t>
      </w:r>
      <w:r w:rsidRPr="00C8565B">
        <w:rPr>
          <w:rFonts w:eastAsia="Times New Roman" w:hint="eastAsia"/>
          <w:i/>
          <w:iCs/>
          <w:color w:val="212326"/>
          <w:sz w:val="22"/>
        </w:rPr>
        <w:t>ī</w:t>
      </w:r>
      <w:r w:rsidRPr="00C8565B">
        <w:rPr>
          <w:rFonts w:eastAsia="Times New Roman"/>
          <w:i/>
          <w:iCs/>
          <w:color w:val="212326"/>
          <w:sz w:val="22"/>
        </w:rPr>
        <w:t xml:space="preserve">jumu Sakret BF. </w:t>
      </w:r>
    </w:p>
    <w:p w14:paraId="35E7AF2D" w14:textId="77777777" w:rsidR="00C8565B" w:rsidRPr="00C8565B" w:rsidRDefault="00C8565B" w:rsidP="00C8565B">
      <w:pPr>
        <w:rPr>
          <w:rFonts w:eastAsia="Times New Roman"/>
          <w:i/>
          <w:iCs/>
          <w:sz w:val="22"/>
        </w:rPr>
      </w:pPr>
    </w:p>
    <w:p w14:paraId="143828A4" w14:textId="77777777" w:rsidR="00C8565B" w:rsidRPr="00C8565B" w:rsidRDefault="00C8565B" w:rsidP="00C8565B">
      <w:pPr>
        <w:rPr>
          <w:rFonts w:eastAsia="Times New Roman"/>
          <w:i/>
          <w:iCs/>
          <w:sz w:val="22"/>
          <w:lang w:eastAsia="lv-LV"/>
        </w:rPr>
      </w:pPr>
    </w:p>
    <w:p w14:paraId="497BE682" w14:textId="77777777" w:rsidR="00C8565B" w:rsidRPr="00C8565B" w:rsidRDefault="00C8565B" w:rsidP="00C8565B">
      <w:pPr>
        <w:rPr>
          <w:rFonts w:eastAsia="Times New Roman"/>
          <w:i/>
          <w:iCs/>
          <w:sz w:val="22"/>
          <w:lang w:eastAsia="lv-LV"/>
        </w:rPr>
      </w:pPr>
      <w:r w:rsidRPr="00C8565B">
        <w:rPr>
          <w:rFonts w:eastAsia="Times New Roman"/>
          <w:i/>
          <w:iCs/>
          <w:noProof/>
          <w:sz w:val="22"/>
          <w:lang w:eastAsia="lv-LV"/>
        </w:rPr>
        <w:lastRenderedPageBreak/>
        <mc:AlternateContent>
          <mc:Choice Requires="wpi">
            <w:drawing>
              <wp:anchor distT="0" distB="0" distL="114300" distR="114300" simplePos="0" relativeHeight="251659264" behindDoc="0" locked="0" layoutInCell="1" allowOverlap="1" wp14:anchorId="5F497A41" wp14:editId="20E3F3F2">
                <wp:simplePos x="0" y="0"/>
                <wp:positionH relativeFrom="column">
                  <wp:posOffset>3066128</wp:posOffset>
                </wp:positionH>
                <wp:positionV relativeFrom="paragraph">
                  <wp:posOffset>3966053</wp:posOffset>
                </wp:positionV>
                <wp:extent cx="559440" cy="437760"/>
                <wp:effectExtent l="38100" t="38100" r="50165" b="57785"/>
                <wp:wrapNone/>
                <wp:docPr id="371184005" name="Ink 4"/>
                <wp:cNvGraphicFramePr/>
                <a:graphic xmlns:a="http://schemas.openxmlformats.org/drawingml/2006/main">
                  <a:graphicData uri="http://schemas.microsoft.com/office/word/2010/wordprocessingInk">
                    <w14:contentPart bwMode="auto" r:id="rId9">
                      <w14:nvContentPartPr>
                        <w14:cNvContentPartPr/>
                      </w14:nvContentPartPr>
                      <w14:xfrm>
                        <a:off x="0" y="0"/>
                        <a:ext cx="559440" cy="437760"/>
                      </w14:xfrm>
                    </w14:contentPart>
                  </a:graphicData>
                </a:graphic>
              </wp:anchor>
            </w:drawing>
          </mc:Choice>
          <mc:Fallback>
            <w:pict>
              <v:shapetype w14:anchorId="2CFEDA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240.75pt;margin-top:311.6pt;width:45.45pt;height:35.8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jKJV2AQAACQMAAA4AAABkcnMvZTJvRG9jLnhtbJxSXU/CMBR9N/E/&#10;NH2XAW4IC4MHiQkPKg/6A2rXssa1d7ktDP69dxsIaIwJL8ttT3d6Pjqd72zJtgq9AZfxQa/PmXIS&#10;cuPWGX9/e7obc+aDcLkowamM75Xn89ntzbSuUjWEAspcISMS59O6yngRQpVGkZeFssL3oFKOQA1o&#10;RaAlrqMcRU3stoyG/f4oqgHzCkEq72l30YF81vJrrWR41dqrwMqMT+g8Z6EdSCdmfDxKaPigYTxO&#10;eDSbinSNoiqMPEgSVyiywjgS8E21EEGwDZpfVNZIBA869CTYCLQ2UrV+yNmg/8PZ0n02rgax3GAq&#10;wQXlwkpgOGbXAtdcYUtKoH6GnNoRmwD8wEjx/F9GJ3oBcmNJT9cIqlIEeg6+MJWnmFOTZxyX+eCk&#10;320fTw5WePL1cglQI9HB8l+/7DTaJmxSwnYZpzr3zbftUu0Ck7SZJJM4JkQSFN8/PIxa/MjcMRxX&#10;Z9HS5Rclnq8bYWcvePYFAAD//wMAUEsDBBQABgAIAAAAIQA/H8n9UAMAAKgIAAAQAAAAZHJzL2lu&#10;ay9pbmsxLnhtbLRVyW7bQAy9F+g/DCaHXDz2LFqNODklQIEWKJoUaI+KPLGFaDEkOU7+vuQsWhDn&#10;UrSHzMIhH/keKefq5rUqyYtuu6KpN1QsOSW6zpttUe829OfDHUso6fqs3mZlU+sNfdMdvbn+/Omq&#10;qJ+rcg0rAYS6w1NVbui+7w/r1ep0Oi1Patm0u5XkXK2+1M/fvtJrF7XVT0Vd9JCy86a8qXv92iPY&#10;uthuaN6/8sEfsO+bY5vr4RktbT569G2W67umrbJ+QNxnda1LUmcV1P2Lkv7tAIcC8ux0S0lVAGEm&#10;lyKIg+Q2BUP2uqGT+xFK7KCSiq7OY/7+D5h37zGxLCXjKKbElbTVL1jTymi+/pj797Y56LYv9Ciz&#10;FcU9vJHc3o0+VqhWd015xN5Q8pKVR5BMcA5j4XKL1RlB3uOBNv8UD3T5EG9a3FwaR2+qgxNtGCnf&#10;2r6oNAx6dRhmrO8AGM33fWs+B8llwLhgInkQYs35WvBlnMpJK9wUe8zH9tjtB7zHdpxX8zKoZpmd&#10;im2/H0TnSx4Ook8lPxe618Vu3/9dbN6UDXwOrtcXt7GQMphwMvmGYTvz6Zr5I476D/20oRfm6yUm&#10;0hoMdxlERIiQExmEcbi4jPilvOQLmnAqFOULliRMcMIXggcshD0leGOJhDA8hIJFsIcBkXiNYnMV&#10;BB9lQDCEqZAFuEObYIM/WLk5wwnPFnP2PHUyrrCYaBvnTWO4UDazWS26S+g2Z5MWYJpy7ofvY7Xz&#10;W8wksmUiIMpSMr6SKQXmgEkTOX/0COCBoSELURRFYgQAExpBu/FiifpyDWvrxs157iw5A5lBa2hh&#10;YjBQJZ/TUhG2N1ZfeEIPi+VxTRHWzTcG2+lldPEKUy9YnDKBdIEHTINDYrHFEjwh8RDqpbT0sCrg&#10;quxEMZUyrBhvKKpUxElqssCEYVWCpyaLiEy0kwDEx5AgMjPpGTkWmMUmtiX5dbQ7DSA9lgo3TGxD&#10;PNbobC0eEO22MgvrX42/KdFbTDWSKNQIhIORgUjmmhQiR6ufIqnlzUQaEilRUCac9pgWzgQ6gSsE&#10;zSyDJmIBMYMPeoJlEhUCRQGFC6Z4DNhwgnebx54xg4wJdFZAuSGMOIvCQM7+ow0/OfBTff0HAAD/&#10;/wMAUEsDBBQABgAIAAAAIQBxllip4wAAAAsBAAAPAAAAZHJzL2Rvd25yZXYueG1sTI/LTsMwEEX3&#10;SPyDNUhsEHUS0leIUyGkLFAFEm1h7cZDktYeR7HThL/HrGA5M0d3zs03k9Hsgr1rLQmIZxEwpMqq&#10;lmoBh315vwLmvCQltSUU8I0ONsX1VS4zZUd6x8vO1yyEkMukgMb7LuPcVQ0a6Wa2Qwq3L9sb6cPY&#10;11z1cgzhRvMkihbcyJbCh0Z2+Nxgdd4NRgD58/C5Pby8bUf+2p/03Ud5ikshbm+mp0dgHif/B8Ov&#10;flCHIjgd7UDKMS0gXcXzgApYJA8JsEDMl0kK7Bg263QNvMj5/w7FD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AA4yiVdgEAAAkDAAAOAAAAAAAAAAAAAAAA&#10;ADwCAABkcnMvZTJvRG9jLnhtbFBLAQItABQABgAIAAAAIQA/H8n9UAMAAKgIAAAQAAAAAAAAAAAA&#10;AAAAAN4DAABkcnMvaW5rL2luazEueG1sUEsBAi0AFAAGAAgAAAAhAHGWWKnjAAAACwEAAA8AAAAA&#10;AAAAAAAAAAAAXAcAAGRycy9kb3ducmV2LnhtbFBLAQItABQABgAIAAAAIQB5GLydvwAAACEBAAAZ&#10;AAAAAAAAAAAAAAAAAGwIAABkcnMvX3JlbHMvZTJvRG9jLnhtbC5yZWxzUEsFBgAAAAAGAAYAeAEA&#10;AGIJAAAAAA==&#10;">
                <v:imagedata r:id="rId10" o:title=""/>
              </v:shape>
            </w:pict>
          </mc:Fallback>
        </mc:AlternateContent>
      </w:r>
      <w:r w:rsidRPr="00C8565B">
        <w:rPr>
          <w:rFonts w:eastAsia="Times New Roman"/>
          <w:i/>
          <w:iCs/>
          <w:noProof/>
          <w:sz w:val="22"/>
          <w:lang w:eastAsia="lv-LV"/>
        </w:rPr>
        <w:drawing>
          <wp:inline distT="0" distB="0" distL="0" distR="0" wp14:anchorId="641246B4" wp14:editId="2C2F65A5">
            <wp:extent cx="6120130" cy="5392420"/>
            <wp:effectExtent l="0" t="0" r="0" b="0"/>
            <wp:docPr id="1544885201" name="Picture 1" descr="TC 906.80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C 906.800.6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5392420"/>
                    </a:xfrm>
                    <a:prstGeom prst="rect">
                      <a:avLst/>
                    </a:prstGeom>
                    <a:noFill/>
                    <a:ln>
                      <a:noFill/>
                    </a:ln>
                  </pic:spPr>
                </pic:pic>
              </a:graphicData>
            </a:graphic>
          </wp:inline>
        </w:drawing>
      </w:r>
    </w:p>
    <w:p w14:paraId="3146D548" w14:textId="77777777" w:rsidR="00C8565B" w:rsidRPr="00C8565B" w:rsidRDefault="00C8565B" w:rsidP="00C8565B">
      <w:pPr>
        <w:shd w:val="clear" w:color="auto" w:fill="FFFFFF"/>
        <w:autoSpaceDE w:val="0"/>
        <w:autoSpaceDN w:val="0"/>
        <w:adjustRightInd w:val="0"/>
        <w:jc w:val="center"/>
        <w:rPr>
          <w:rFonts w:eastAsia="Times New Roman"/>
          <w:i/>
          <w:iCs/>
          <w:sz w:val="22"/>
        </w:rPr>
      </w:pPr>
      <w:r w:rsidRPr="00C8565B">
        <w:rPr>
          <w:rFonts w:eastAsia="Times New Roman"/>
          <w:i/>
          <w:iCs/>
          <w:sz w:val="22"/>
        </w:rPr>
        <w:t>1.att</w:t>
      </w:r>
      <w:r w:rsidRPr="00C8565B">
        <w:rPr>
          <w:rFonts w:eastAsia="Times New Roman" w:hint="eastAsia"/>
          <w:i/>
          <w:iCs/>
          <w:sz w:val="22"/>
        </w:rPr>
        <w:t>ē</w:t>
      </w:r>
      <w:r w:rsidRPr="00C8565B">
        <w:rPr>
          <w:rFonts w:eastAsia="Times New Roman"/>
          <w:i/>
          <w:iCs/>
          <w:sz w:val="22"/>
        </w:rPr>
        <w:t>ls</w:t>
      </w:r>
    </w:p>
    <w:p w14:paraId="0570ECA6" w14:textId="77777777" w:rsidR="00C8565B" w:rsidRPr="00C8565B" w:rsidRDefault="00C8565B" w:rsidP="00C8565B">
      <w:pPr>
        <w:shd w:val="clear" w:color="auto" w:fill="FFFFFF"/>
        <w:autoSpaceDE w:val="0"/>
        <w:autoSpaceDN w:val="0"/>
        <w:adjustRightInd w:val="0"/>
        <w:jc w:val="both"/>
        <w:rPr>
          <w:rFonts w:eastAsia="Times New Roman"/>
          <w:i/>
          <w:iCs/>
          <w:sz w:val="22"/>
        </w:rPr>
      </w:pPr>
      <w:r w:rsidRPr="00C8565B">
        <w:rPr>
          <w:rFonts w:eastAsia="Times New Roman"/>
          <w:i/>
          <w:iCs/>
          <w:sz w:val="22"/>
        </w:rPr>
        <w:t xml:space="preserve">          Tranšejas aizb</w:t>
      </w:r>
      <w:r w:rsidRPr="00C8565B">
        <w:rPr>
          <w:rFonts w:eastAsia="Times New Roman" w:hint="eastAsia"/>
          <w:i/>
          <w:iCs/>
          <w:sz w:val="22"/>
        </w:rPr>
        <w:t>ē</w:t>
      </w:r>
      <w:r w:rsidRPr="00C8565B">
        <w:rPr>
          <w:rFonts w:eastAsia="Times New Roman"/>
          <w:i/>
          <w:iCs/>
          <w:sz w:val="22"/>
        </w:rPr>
        <w:t>ršana: tiek noguld</w:t>
      </w:r>
      <w:r w:rsidRPr="00C8565B">
        <w:rPr>
          <w:rFonts w:eastAsia="Times New Roman" w:hint="eastAsia"/>
          <w:i/>
          <w:iCs/>
          <w:sz w:val="22"/>
        </w:rPr>
        <w:t>ī</w:t>
      </w:r>
      <w:r w:rsidRPr="00C8565B">
        <w:rPr>
          <w:rFonts w:eastAsia="Times New Roman"/>
          <w:i/>
          <w:iCs/>
          <w:sz w:val="22"/>
        </w:rPr>
        <w:t>ta kabe</w:t>
      </w:r>
      <w:r w:rsidRPr="00C8565B">
        <w:rPr>
          <w:rFonts w:eastAsia="Times New Roman" w:hint="eastAsia"/>
          <w:i/>
          <w:iCs/>
          <w:sz w:val="22"/>
        </w:rPr>
        <w:t>ļ</w:t>
      </w:r>
      <w:r w:rsidRPr="00C8565B">
        <w:rPr>
          <w:rFonts w:eastAsia="Times New Roman"/>
          <w:i/>
          <w:iCs/>
          <w:sz w:val="22"/>
        </w:rPr>
        <w:t>a br</w:t>
      </w:r>
      <w:r w:rsidRPr="00C8565B">
        <w:rPr>
          <w:rFonts w:eastAsia="Times New Roman" w:hint="eastAsia"/>
          <w:i/>
          <w:iCs/>
          <w:sz w:val="22"/>
        </w:rPr>
        <w:t>ī</w:t>
      </w:r>
      <w:r w:rsidRPr="00C8565B">
        <w:rPr>
          <w:rFonts w:eastAsia="Times New Roman"/>
          <w:i/>
          <w:iCs/>
          <w:sz w:val="22"/>
        </w:rPr>
        <w:t>din</w:t>
      </w:r>
      <w:r w:rsidRPr="00C8565B">
        <w:rPr>
          <w:rFonts w:eastAsia="Times New Roman" w:hint="eastAsia"/>
          <w:i/>
          <w:iCs/>
          <w:sz w:val="22"/>
        </w:rPr>
        <w:t>ā</w:t>
      </w:r>
      <w:r w:rsidRPr="00C8565B">
        <w:rPr>
          <w:rFonts w:eastAsia="Times New Roman"/>
          <w:i/>
          <w:iCs/>
          <w:sz w:val="22"/>
        </w:rPr>
        <w:t>juma lenta 30 cm dzi</w:t>
      </w:r>
      <w:r w:rsidRPr="00C8565B">
        <w:rPr>
          <w:rFonts w:eastAsia="Times New Roman" w:hint="eastAsia"/>
          <w:i/>
          <w:iCs/>
          <w:sz w:val="22"/>
        </w:rPr>
        <w:t>ļ</w:t>
      </w:r>
      <w:r w:rsidRPr="00C8565B">
        <w:rPr>
          <w:rFonts w:eastAsia="Times New Roman"/>
          <w:i/>
          <w:iCs/>
          <w:sz w:val="22"/>
        </w:rPr>
        <w:t>um</w:t>
      </w:r>
      <w:r w:rsidRPr="00C8565B">
        <w:rPr>
          <w:rFonts w:eastAsia="Times New Roman" w:hint="eastAsia"/>
          <w:i/>
          <w:iCs/>
          <w:sz w:val="22"/>
        </w:rPr>
        <w:t>ā</w:t>
      </w:r>
      <w:r w:rsidRPr="00C8565B">
        <w:rPr>
          <w:rFonts w:eastAsia="Times New Roman"/>
          <w:i/>
          <w:iCs/>
          <w:sz w:val="22"/>
        </w:rPr>
        <w:t xml:space="preserve"> no projekt</w:t>
      </w:r>
      <w:r w:rsidRPr="00C8565B">
        <w:rPr>
          <w:rFonts w:eastAsia="Times New Roman" w:hint="eastAsia"/>
          <w:i/>
          <w:iCs/>
          <w:sz w:val="22"/>
        </w:rPr>
        <w:t>ē</w:t>
      </w:r>
      <w:r w:rsidRPr="00C8565B">
        <w:rPr>
          <w:rFonts w:eastAsia="Times New Roman"/>
          <w:i/>
          <w:iCs/>
          <w:sz w:val="22"/>
        </w:rPr>
        <w:t>t</w:t>
      </w:r>
      <w:r w:rsidRPr="00C8565B">
        <w:rPr>
          <w:rFonts w:eastAsia="Times New Roman" w:hint="eastAsia"/>
          <w:i/>
          <w:iCs/>
          <w:sz w:val="22"/>
        </w:rPr>
        <w:t>ā</w:t>
      </w:r>
      <w:r w:rsidRPr="00C8565B">
        <w:rPr>
          <w:rFonts w:eastAsia="Times New Roman"/>
          <w:i/>
          <w:iCs/>
          <w:sz w:val="22"/>
        </w:rPr>
        <w:t>s virsmas atz</w:t>
      </w:r>
      <w:r w:rsidRPr="00C8565B">
        <w:rPr>
          <w:rFonts w:eastAsia="Times New Roman" w:hint="eastAsia"/>
          <w:i/>
          <w:iCs/>
          <w:sz w:val="22"/>
        </w:rPr>
        <w:t>ī</w:t>
      </w:r>
      <w:r w:rsidRPr="00C8565B">
        <w:rPr>
          <w:rFonts w:eastAsia="Times New Roman"/>
          <w:i/>
          <w:iCs/>
          <w:sz w:val="22"/>
        </w:rPr>
        <w:t>mes. Tranšeju aizb</w:t>
      </w:r>
      <w:r w:rsidRPr="00C8565B">
        <w:rPr>
          <w:rFonts w:eastAsia="Times New Roman" w:hint="eastAsia"/>
          <w:i/>
          <w:iCs/>
          <w:sz w:val="22"/>
        </w:rPr>
        <w:t>ē</w:t>
      </w:r>
      <w:r w:rsidRPr="00C8565B">
        <w:rPr>
          <w:rFonts w:eastAsia="Times New Roman"/>
          <w:i/>
          <w:iCs/>
          <w:sz w:val="22"/>
        </w:rPr>
        <w:t>ršana l</w:t>
      </w:r>
      <w:r w:rsidRPr="00C8565B">
        <w:rPr>
          <w:rFonts w:eastAsia="Times New Roman" w:hint="eastAsia"/>
          <w:i/>
          <w:iCs/>
          <w:sz w:val="22"/>
        </w:rPr>
        <w:t>ī</w:t>
      </w:r>
      <w:r w:rsidRPr="00C8565B">
        <w:rPr>
          <w:rFonts w:eastAsia="Times New Roman"/>
          <w:i/>
          <w:iCs/>
          <w:sz w:val="22"/>
        </w:rPr>
        <w:t>dz br</w:t>
      </w:r>
      <w:r w:rsidRPr="00C8565B">
        <w:rPr>
          <w:rFonts w:eastAsia="Times New Roman" w:hint="eastAsia"/>
          <w:i/>
          <w:iCs/>
          <w:sz w:val="22"/>
        </w:rPr>
        <w:t>ī</w:t>
      </w:r>
      <w:r w:rsidRPr="00C8565B">
        <w:rPr>
          <w:rFonts w:eastAsia="Times New Roman"/>
          <w:i/>
          <w:iCs/>
          <w:sz w:val="22"/>
        </w:rPr>
        <w:t>din</w:t>
      </w:r>
      <w:r w:rsidRPr="00C8565B">
        <w:rPr>
          <w:rFonts w:eastAsia="Times New Roman" w:hint="eastAsia"/>
          <w:i/>
          <w:iCs/>
          <w:sz w:val="22"/>
        </w:rPr>
        <w:t>ā</w:t>
      </w:r>
      <w:r w:rsidRPr="00C8565B">
        <w:rPr>
          <w:rFonts w:eastAsia="Times New Roman"/>
          <w:i/>
          <w:iCs/>
          <w:sz w:val="22"/>
        </w:rPr>
        <w:t>juma lenta līmeņa no pievest</w:t>
      </w:r>
      <w:r w:rsidRPr="00C8565B">
        <w:rPr>
          <w:rFonts w:eastAsia="Times New Roman" w:hint="eastAsia"/>
          <w:i/>
          <w:iCs/>
          <w:sz w:val="22"/>
        </w:rPr>
        <w:t>ā</w:t>
      </w:r>
      <w:r w:rsidRPr="00C8565B">
        <w:rPr>
          <w:rFonts w:eastAsia="Times New Roman"/>
          <w:i/>
          <w:iCs/>
          <w:sz w:val="22"/>
        </w:rPr>
        <w:t>s smilts. P</w:t>
      </w:r>
      <w:r w:rsidRPr="00C8565B">
        <w:rPr>
          <w:rFonts w:eastAsia="Times New Roman" w:hint="eastAsia"/>
          <w:i/>
          <w:iCs/>
          <w:sz w:val="22"/>
        </w:rPr>
        <w:t>ā</w:t>
      </w:r>
      <w:r w:rsidRPr="00C8565B">
        <w:rPr>
          <w:rFonts w:eastAsia="Times New Roman"/>
          <w:i/>
          <w:iCs/>
          <w:sz w:val="22"/>
        </w:rPr>
        <w:t>r</w:t>
      </w:r>
      <w:r w:rsidRPr="00C8565B">
        <w:rPr>
          <w:rFonts w:eastAsia="Times New Roman" w:hint="eastAsia"/>
          <w:i/>
          <w:iCs/>
          <w:sz w:val="22"/>
        </w:rPr>
        <w:t>ē</w:t>
      </w:r>
      <w:r w:rsidRPr="00C8565B">
        <w:rPr>
          <w:rFonts w:eastAsia="Times New Roman"/>
          <w:i/>
          <w:iCs/>
          <w:sz w:val="22"/>
        </w:rPr>
        <w:t>jo tranšeju aizb</w:t>
      </w:r>
      <w:r w:rsidRPr="00C8565B">
        <w:rPr>
          <w:rFonts w:eastAsia="Times New Roman" w:hint="eastAsia"/>
          <w:i/>
          <w:iCs/>
          <w:sz w:val="22"/>
        </w:rPr>
        <w:t>ē</w:t>
      </w:r>
      <w:r w:rsidRPr="00C8565B">
        <w:rPr>
          <w:rFonts w:eastAsia="Times New Roman"/>
          <w:i/>
          <w:iCs/>
          <w:sz w:val="22"/>
        </w:rPr>
        <w:t>rts ar esoš</w:t>
      </w:r>
      <w:r w:rsidRPr="00C8565B">
        <w:rPr>
          <w:rFonts w:eastAsia="Times New Roman" w:hint="eastAsia"/>
          <w:i/>
          <w:iCs/>
          <w:sz w:val="22"/>
        </w:rPr>
        <w:t>ā</w:t>
      </w:r>
      <w:r w:rsidRPr="00C8565B">
        <w:rPr>
          <w:rFonts w:eastAsia="Times New Roman"/>
          <w:i/>
          <w:iCs/>
          <w:sz w:val="22"/>
        </w:rPr>
        <w:t>m grunti. Bliet</w:t>
      </w:r>
      <w:r w:rsidRPr="00C8565B">
        <w:rPr>
          <w:rFonts w:eastAsia="Times New Roman" w:hint="eastAsia"/>
          <w:i/>
          <w:iCs/>
          <w:sz w:val="22"/>
        </w:rPr>
        <w:t>ēš</w:t>
      </w:r>
      <w:r w:rsidRPr="00C8565B">
        <w:rPr>
          <w:rFonts w:eastAsia="Times New Roman"/>
          <w:i/>
          <w:iCs/>
          <w:sz w:val="22"/>
        </w:rPr>
        <w:t>ana tiek veikta pa sl</w:t>
      </w:r>
      <w:r w:rsidRPr="00C8565B">
        <w:rPr>
          <w:rFonts w:eastAsia="Times New Roman" w:hint="eastAsia"/>
          <w:i/>
          <w:iCs/>
          <w:sz w:val="22"/>
        </w:rPr>
        <w:t>āņ</w:t>
      </w:r>
      <w:r w:rsidRPr="00C8565B">
        <w:rPr>
          <w:rFonts w:eastAsia="Times New Roman"/>
          <w:i/>
          <w:iCs/>
          <w:sz w:val="22"/>
        </w:rPr>
        <w:t>iem l</w:t>
      </w:r>
      <w:r w:rsidRPr="00C8565B">
        <w:rPr>
          <w:rFonts w:eastAsia="Times New Roman" w:hint="eastAsia"/>
          <w:i/>
          <w:iCs/>
          <w:sz w:val="22"/>
        </w:rPr>
        <w:t>ī</w:t>
      </w:r>
      <w:r w:rsidRPr="00C8565B">
        <w:rPr>
          <w:rFonts w:eastAsia="Times New Roman"/>
          <w:i/>
          <w:iCs/>
          <w:sz w:val="22"/>
        </w:rPr>
        <w:t>dz 0.5 m vienlaic</w:t>
      </w:r>
      <w:r w:rsidRPr="00C8565B">
        <w:rPr>
          <w:rFonts w:eastAsia="Times New Roman" w:hint="eastAsia"/>
          <w:i/>
          <w:iCs/>
          <w:sz w:val="22"/>
        </w:rPr>
        <w:t>ī</w:t>
      </w:r>
      <w:r w:rsidRPr="00C8565B">
        <w:rPr>
          <w:rFonts w:eastAsia="Times New Roman"/>
          <w:i/>
          <w:iCs/>
          <w:sz w:val="22"/>
        </w:rPr>
        <w:t>gi ar vibrobliete 200 kg.</w:t>
      </w:r>
    </w:p>
    <w:p w14:paraId="58334657" w14:textId="77777777" w:rsidR="00C8565B" w:rsidRPr="00C8565B" w:rsidRDefault="00C8565B" w:rsidP="00C8565B">
      <w:pPr>
        <w:rPr>
          <w:rFonts w:eastAsia="Times New Roman"/>
          <w:i/>
          <w:iCs/>
          <w:sz w:val="22"/>
        </w:rPr>
      </w:pPr>
      <w:r w:rsidRPr="00C8565B">
        <w:rPr>
          <w:rFonts w:eastAsia="Times New Roman"/>
          <w:i/>
          <w:iCs/>
          <w:sz w:val="22"/>
        </w:rPr>
        <w:t xml:space="preserve">          </w:t>
      </w:r>
    </w:p>
    <w:p w14:paraId="421E4DA0" w14:textId="77777777" w:rsidR="00C8565B" w:rsidRPr="00C8565B" w:rsidRDefault="00C8565B" w:rsidP="00C8565B">
      <w:pPr>
        <w:shd w:val="clear" w:color="auto" w:fill="FFFFFF"/>
        <w:autoSpaceDE w:val="0"/>
        <w:autoSpaceDN w:val="0"/>
        <w:adjustRightInd w:val="0"/>
        <w:jc w:val="both"/>
        <w:rPr>
          <w:rFonts w:eastAsia="Times New Roman"/>
          <w:i/>
          <w:iCs/>
          <w:sz w:val="22"/>
        </w:rPr>
      </w:pPr>
      <w:r w:rsidRPr="00C8565B">
        <w:rPr>
          <w:rFonts w:eastAsia="Times New Roman"/>
          <w:i/>
          <w:iCs/>
          <w:sz w:val="22"/>
        </w:rPr>
        <w:t>Droš</w:t>
      </w:r>
      <w:r w:rsidRPr="00C8565B">
        <w:rPr>
          <w:rFonts w:eastAsia="Times New Roman" w:hint="eastAsia"/>
          <w:i/>
          <w:iCs/>
          <w:sz w:val="22"/>
        </w:rPr>
        <w:t>ī</w:t>
      </w:r>
      <w:r w:rsidRPr="00C8565B">
        <w:rPr>
          <w:rFonts w:eastAsia="Times New Roman"/>
          <w:i/>
          <w:iCs/>
          <w:sz w:val="22"/>
        </w:rPr>
        <w:t>bas nol</w:t>
      </w:r>
      <w:r w:rsidRPr="00C8565B">
        <w:rPr>
          <w:rFonts w:eastAsia="Times New Roman" w:hint="eastAsia"/>
          <w:i/>
          <w:iCs/>
          <w:sz w:val="22"/>
        </w:rPr>
        <w:t>ū</w:t>
      </w:r>
      <w:r w:rsidRPr="00C8565B">
        <w:rPr>
          <w:rFonts w:eastAsia="Times New Roman"/>
          <w:i/>
          <w:iCs/>
          <w:sz w:val="22"/>
        </w:rPr>
        <w:t>kos rekomend</w:t>
      </w:r>
      <w:r w:rsidRPr="00C8565B">
        <w:rPr>
          <w:rFonts w:eastAsia="Times New Roman" w:hint="eastAsia"/>
          <w:i/>
          <w:iCs/>
          <w:sz w:val="22"/>
        </w:rPr>
        <w:t>ē</w:t>
      </w:r>
      <w:r w:rsidRPr="00C8565B">
        <w:rPr>
          <w:rFonts w:eastAsia="Times New Roman"/>
          <w:i/>
          <w:iCs/>
          <w:sz w:val="22"/>
        </w:rPr>
        <w:t>jams iev</w:t>
      </w:r>
      <w:r w:rsidRPr="00C8565B">
        <w:rPr>
          <w:rFonts w:eastAsia="Times New Roman" w:hint="eastAsia"/>
          <w:i/>
          <w:iCs/>
          <w:sz w:val="22"/>
        </w:rPr>
        <w:t>ē</w:t>
      </w:r>
      <w:r w:rsidRPr="00C8565B">
        <w:rPr>
          <w:rFonts w:eastAsia="Times New Roman"/>
          <w:i/>
          <w:iCs/>
          <w:sz w:val="22"/>
        </w:rPr>
        <w:t>rot minim</w:t>
      </w:r>
      <w:r w:rsidRPr="00C8565B">
        <w:rPr>
          <w:rFonts w:eastAsia="Times New Roman" w:hint="eastAsia"/>
          <w:i/>
          <w:iCs/>
          <w:sz w:val="22"/>
        </w:rPr>
        <w:t>ā</w:t>
      </w:r>
      <w:r w:rsidRPr="00C8565B">
        <w:rPr>
          <w:rFonts w:eastAsia="Times New Roman"/>
          <w:i/>
          <w:iCs/>
          <w:sz w:val="22"/>
        </w:rPr>
        <w:t>lo b</w:t>
      </w:r>
      <w:r w:rsidRPr="00C8565B">
        <w:rPr>
          <w:rFonts w:eastAsia="Times New Roman" w:hint="eastAsia"/>
          <w:i/>
          <w:iCs/>
          <w:sz w:val="22"/>
        </w:rPr>
        <w:t>ū</w:t>
      </w:r>
      <w:r w:rsidRPr="00C8565B">
        <w:rPr>
          <w:rFonts w:eastAsia="Times New Roman"/>
          <w:i/>
          <w:iCs/>
          <w:sz w:val="22"/>
        </w:rPr>
        <w:t>vbedres sienas slīpumu 45grādos vai ar</w:t>
      </w:r>
      <w:r w:rsidRPr="00C8565B">
        <w:rPr>
          <w:rFonts w:eastAsia="Times New Roman" w:hint="eastAsia"/>
          <w:i/>
          <w:iCs/>
          <w:sz w:val="22"/>
        </w:rPr>
        <w:t>ī</w:t>
      </w:r>
      <w:r w:rsidRPr="00C8565B">
        <w:rPr>
          <w:rFonts w:eastAsia="Times New Roman"/>
          <w:i/>
          <w:iCs/>
          <w:sz w:val="22"/>
        </w:rPr>
        <w:t xml:space="preserve"> izmantot balsta vairogus, ja būvbedres dziļums pārsniedz 1m.  B</w:t>
      </w:r>
      <w:r w:rsidRPr="00C8565B">
        <w:rPr>
          <w:rFonts w:eastAsia="Times New Roman" w:hint="eastAsia"/>
          <w:i/>
          <w:iCs/>
          <w:sz w:val="22"/>
        </w:rPr>
        <w:t>ū</w:t>
      </w:r>
      <w:r w:rsidRPr="00C8565B">
        <w:rPr>
          <w:rFonts w:eastAsia="Times New Roman"/>
          <w:i/>
          <w:iCs/>
          <w:sz w:val="22"/>
        </w:rPr>
        <w:t>vbedres gultnei j</w:t>
      </w:r>
      <w:r w:rsidRPr="00C8565B">
        <w:rPr>
          <w:rFonts w:eastAsia="Times New Roman" w:hint="eastAsia"/>
          <w:i/>
          <w:iCs/>
          <w:sz w:val="22"/>
        </w:rPr>
        <w:t>ā</w:t>
      </w:r>
      <w:r w:rsidRPr="00C8565B">
        <w:rPr>
          <w:rFonts w:eastAsia="Times New Roman"/>
          <w:i/>
          <w:iCs/>
          <w:sz w:val="22"/>
        </w:rPr>
        <w:t>b</w:t>
      </w:r>
      <w:r w:rsidRPr="00C8565B">
        <w:rPr>
          <w:rFonts w:eastAsia="Times New Roman" w:hint="eastAsia"/>
          <w:i/>
          <w:iCs/>
          <w:sz w:val="22"/>
        </w:rPr>
        <w:t>ū</w:t>
      </w:r>
      <w:r w:rsidRPr="00C8565B">
        <w:rPr>
          <w:rFonts w:eastAsia="Times New Roman"/>
          <w:i/>
          <w:iCs/>
          <w:sz w:val="22"/>
        </w:rPr>
        <w:t>t l</w:t>
      </w:r>
      <w:r w:rsidRPr="00C8565B">
        <w:rPr>
          <w:rFonts w:eastAsia="Times New Roman" w:hint="eastAsia"/>
          <w:i/>
          <w:iCs/>
          <w:sz w:val="22"/>
        </w:rPr>
        <w:t>ī</w:t>
      </w:r>
      <w:r w:rsidRPr="00C8565B">
        <w:rPr>
          <w:rFonts w:eastAsia="Times New Roman"/>
          <w:i/>
          <w:iCs/>
          <w:sz w:val="22"/>
        </w:rPr>
        <w:t>dzenai, bez akme</w:t>
      </w:r>
      <w:r w:rsidRPr="00C8565B">
        <w:rPr>
          <w:rFonts w:eastAsia="Times New Roman" w:hint="eastAsia"/>
          <w:i/>
          <w:iCs/>
          <w:sz w:val="22"/>
        </w:rPr>
        <w:t>ņ</w:t>
      </w:r>
      <w:r w:rsidRPr="00C8565B">
        <w:rPr>
          <w:rFonts w:eastAsia="Times New Roman"/>
          <w:i/>
          <w:iCs/>
          <w:sz w:val="22"/>
        </w:rPr>
        <w:t>iem, piel</w:t>
      </w:r>
      <w:r w:rsidRPr="00C8565B">
        <w:rPr>
          <w:rFonts w:eastAsia="Times New Roman" w:hint="eastAsia"/>
          <w:i/>
          <w:iCs/>
          <w:sz w:val="22"/>
        </w:rPr>
        <w:t>ā</w:t>
      </w:r>
      <w:r w:rsidRPr="00C8565B">
        <w:rPr>
          <w:rFonts w:eastAsia="Times New Roman"/>
          <w:i/>
          <w:iCs/>
          <w:sz w:val="22"/>
        </w:rPr>
        <w:t>gotai atbilstošajam augstumam ar blietētu smilts pabērumu. Ja grunts b</w:t>
      </w:r>
      <w:r w:rsidRPr="00C8565B">
        <w:rPr>
          <w:rFonts w:eastAsia="Times New Roman" w:hint="eastAsia"/>
          <w:i/>
          <w:iCs/>
          <w:sz w:val="22"/>
        </w:rPr>
        <w:t>ū</w:t>
      </w:r>
      <w:r w:rsidRPr="00C8565B">
        <w:rPr>
          <w:rFonts w:eastAsia="Times New Roman"/>
          <w:i/>
          <w:iCs/>
          <w:sz w:val="22"/>
        </w:rPr>
        <w:t>vbedres pamatn</w:t>
      </w:r>
      <w:r w:rsidRPr="00C8565B">
        <w:rPr>
          <w:rFonts w:eastAsia="Times New Roman" w:hint="eastAsia"/>
          <w:i/>
          <w:iCs/>
          <w:sz w:val="22"/>
        </w:rPr>
        <w:t>ē</w:t>
      </w:r>
      <w:r w:rsidRPr="00C8565B">
        <w:rPr>
          <w:rFonts w:eastAsia="Times New Roman"/>
          <w:i/>
          <w:iCs/>
          <w:sz w:val="22"/>
        </w:rPr>
        <w:t xml:space="preserve"> nav piem</w:t>
      </w:r>
      <w:r w:rsidRPr="00C8565B">
        <w:rPr>
          <w:rFonts w:eastAsia="Times New Roman" w:hint="eastAsia"/>
          <w:i/>
          <w:iCs/>
          <w:sz w:val="22"/>
        </w:rPr>
        <w:t>ē</w:t>
      </w:r>
      <w:r w:rsidRPr="00C8565B">
        <w:rPr>
          <w:rFonts w:eastAsia="Times New Roman"/>
          <w:i/>
          <w:iCs/>
          <w:sz w:val="22"/>
        </w:rPr>
        <w:t>rota akas uzst</w:t>
      </w:r>
      <w:r w:rsidRPr="00C8565B">
        <w:rPr>
          <w:rFonts w:eastAsia="Times New Roman" w:hint="eastAsia"/>
          <w:i/>
          <w:iCs/>
          <w:sz w:val="22"/>
        </w:rPr>
        <w:t>ā</w:t>
      </w:r>
      <w:r w:rsidRPr="00C8565B">
        <w:rPr>
          <w:rFonts w:eastAsia="Times New Roman"/>
          <w:i/>
          <w:iCs/>
          <w:sz w:val="22"/>
        </w:rPr>
        <w:t>d</w:t>
      </w:r>
      <w:r w:rsidRPr="00C8565B">
        <w:rPr>
          <w:rFonts w:eastAsia="Times New Roman" w:hint="eastAsia"/>
          <w:i/>
          <w:iCs/>
          <w:sz w:val="22"/>
        </w:rPr>
        <w:t>īš</w:t>
      </w:r>
      <w:r w:rsidRPr="00C8565B">
        <w:rPr>
          <w:rFonts w:eastAsia="Times New Roman"/>
          <w:i/>
          <w:iCs/>
          <w:sz w:val="22"/>
        </w:rPr>
        <w:t>anai tieši uz b</w:t>
      </w:r>
      <w:r w:rsidRPr="00C8565B">
        <w:rPr>
          <w:rFonts w:eastAsia="Times New Roman" w:hint="eastAsia"/>
          <w:i/>
          <w:iCs/>
          <w:sz w:val="22"/>
        </w:rPr>
        <w:t>ū</w:t>
      </w:r>
      <w:r w:rsidRPr="00C8565B">
        <w:rPr>
          <w:rFonts w:eastAsia="Times New Roman"/>
          <w:i/>
          <w:iCs/>
          <w:sz w:val="22"/>
        </w:rPr>
        <w:t>vbedres pamatnes, tad b</w:t>
      </w:r>
      <w:r w:rsidRPr="00C8565B">
        <w:rPr>
          <w:rFonts w:eastAsia="Times New Roman" w:hint="eastAsia"/>
          <w:i/>
          <w:iCs/>
          <w:sz w:val="22"/>
        </w:rPr>
        <w:t>ū</w:t>
      </w:r>
      <w:r w:rsidRPr="00C8565B">
        <w:rPr>
          <w:rFonts w:eastAsia="Times New Roman"/>
          <w:i/>
          <w:iCs/>
          <w:sz w:val="22"/>
        </w:rPr>
        <w:t>vbedres dzi</w:t>
      </w:r>
      <w:r w:rsidRPr="00C8565B">
        <w:rPr>
          <w:rFonts w:eastAsia="Times New Roman" w:hint="eastAsia"/>
          <w:i/>
          <w:iCs/>
          <w:sz w:val="22"/>
        </w:rPr>
        <w:t>ļ</w:t>
      </w:r>
      <w:r w:rsidRPr="00C8565B">
        <w:rPr>
          <w:rFonts w:eastAsia="Times New Roman"/>
          <w:i/>
          <w:iCs/>
          <w:sz w:val="22"/>
        </w:rPr>
        <w:t>uma noteikšan</w:t>
      </w:r>
      <w:r w:rsidRPr="00C8565B">
        <w:rPr>
          <w:rFonts w:eastAsia="Times New Roman" w:hint="eastAsia"/>
          <w:i/>
          <w:iCs/>
          <w:sz w:val="22"/>
        </w:rPr>
        <w:t>ā</w:t>
      </w:r>
      <w:r w:rsidRPr="00C8565B">
        <w:rPr>
          <w:rFonts w:eastAsia="Times New Roman"/>
          <w:i/>
          <w:iCs/>
          <w:sz w:val="22"/>
        </w:rPr>
        <w:t xml:space="preserve"> j</w:t>
      </w:r>
      <w:r w:rsidRPr="00C8565B">
        <w:rPr>
          <w:rFonts w:eastAsia="Times New Roman" w:hint="eastAsia"/>
          <w:i/>
          <w:iCs/>
          <w:sz w:val="22"/>
        </w:rPr>
        <w:t>āņ</w:t>
      </w:r>
      <w:r w:rsidRPr="00C8565B">
        <w:rPr>
          <w:rFonts w:eastAsia="Times New Roman"/>
          <w:i/>
          <w:iCs/>
          <w:sz w:val="22"/>
        </w:rPr>
        <w:t>em v</w:t>
      </w:r>
      <w:r w:rsidRPr="00C8565B">
        <w:rPr>
          <w:rFonts w:eastAsia="Times New Roman" w:hint="eastAsia"/>
          <w:i/>
          <w:iCs/>
          <w:sz w:val="22"/>
        </w:rPr>
        <w:t>ē</w:t>
      </w:r>
      <w:r w:rsidRPr="00C8565B">
        <w:rPr>
          <w:rFonts w:eastAsia="Times New Roman"/>
          <w:i/>
          <w:iCs/>
          <w:sz w:val="22"/>
        </w:rPr>
        <w:t>r</w:t>
      </w:r>
      <w:r w:rsidRPr="00C8565B">
        <w:rPr>
          <w:rFonts w:eastAsia="Times New Roman" w:hint="eastAsia"/>
          <w:i/>
          <w:iCs/>
          <w:sz w:val="22"/>
        </w:rPr>
        <w:t>ā</w:t>
      </w:r>
      <w:r w:rsidRPr="00C8565B">
        <w:rPr>
          <w:rFonts w:eastAsia="Times New Roman"/>
          <w:i/>
          <w:iCs/>
          <w:sz w:val="22"/>
        </w:rPr>
        <w:t xml:space="preserve"> izl</w:t>
      </w:r>
      <w:r w:rsidRPr="00C8565B">
        <w:rPr>
          <w:rFonts w:eastAsia="Times New Roman" w:hint="eastAsia"/>
          <w:i/>
          <w:iCs/>
          <w:sz w:val="22"/>
        </w:rPr>
        <w:t>ī</w:t>
      </w:r>
      <w:r w:rsidRPr="00C8565B">
        <w:rPr>
          <w:rFonts w:eastAsia="Times New Roman"/>
          <w:i/>
          <w:iCs/>
          <w:sz w:val="22"/>
        </w:rPr>
        <w:t>dzinoš</w:t>
      </w:r>
      <w:r w:rsidRPr="00C8565B">
        <w:rPr>
          <w:rFonts w:eastAsia="Times New Roman" w:hint="eastAsia"/>
          <w:i/>
          <w:iCs/>
          <w:sz w:val="22"/>
        </w:rPr>
        <w:t>ā</w:t>
      </w:r>
      <w:r w:rsidRPr="00C8565B">
        <w:rPr>
          <w:rFonts w:eastAsia="Times New Roman"/>
          <w:i/>
          <w:iCs/>
          <w:sz w:val="22"/>
        </w:rPr>
        <w:t xml:space="preserve"> sl</w:t>
      </w:r>
      <w:r w:rsidRPr="00C8565B">
        <w:rPr>
          <w:rFonts w:eastAsia="Times New Roman" w:hint="eastAsia"/>
          <w:i/>
          <w:iCs/>
          <w:sz w:val="22"/>
        </w:rPr>
        <w:t>āņ</w:t>
      </w:r>
      <w:r w:rsidRPr="00C8565B">
        <w:rPr>
          <w:rFonts w:eastAsia="Times New Roman"/>
          <w:i/>
          <w:iCs/>
          <w:sz w:val="22"/>
        </w:rPr>
        <w:t>a nepieciešam</w:t>
      </w:r>
      <w:r w:rsidRPr="00C8565B">
        <w:rPr>
          <w:rFonts w:eastAsia="Times New Roman" w:hint="eastAsia"/>
          <w:i/>
          <w:iCs/>
          <w:sz w:val="22"/>
        </w:rPr>
        <w:t>ī</w:t>
      </w:r>
      <w:r w:rsidRPr="00C8565B">
        <w:rPr>
          <w:rFonts w:eastAsia="Times New Roman"/>
          <w:i/>
          <w:iCs/>
          <w:sz w:val="22"/>
        </w:rPr>
        <w:t>ba. Akas pamatne j</w:t>
      </w:r>
      <w:r w:rsidRPr="00C8565B">
        <w:rPr>
          <w:rFonts w:eastAsia="Times New Roman" w:hint="eastAsia"/>
          <w:i/>
          <w:iCs/>
          <w:sz w:val="22"/>
        </w:rPr>
        <w:t>ā</w:t>
      </w:r>
      <w:r w:rsidRPr="00C8565B">
        <w:rPr>
          <w:rFonts w:eastAsia="Times New Roman"/>
          <w:i/>
          <w:iCs/>
          <w:sz w:val="22"/>
        </w:rPr>
        <w:t>novieto uz atbilstoši sagatavotas b</w:t>
      </w:r>
      <w:r w:rsidRPr="00C8565B">
        <w:rPr>
          <w:rFonts w:eastAsia="Times New Roman" w:hint="eastAsia"/>
          <w:i/>
          <w:iCs/>
          <w:sz w:val="22"/>
        </w:rPr>
        <w:t>ū</w:t>
      </w:r>
      <w:r w:rsidRPr="00C8565B">
        <w:rPr>
          <w:rFonts w:eastAsia="Times New Roman"/>
          <w:i/>
          <w:iCs/>
          <w:sz w:val="22"/>
        </w:rPr>
        <w:t>vbedres pamatnes, uzspiežot uz akas pamatnes t</w:t>
      </w:r>
      <w:r w:rsidRPr="00C8565B">
        <w:rPr>
          <w:rFonts w:eastAsia="Times New Roman" w:hint="eastAsia"/>
          <w:i/>
          <w:iCs/>
          <w:sz w:val="22"/>
        </w:rPr>
        <w:t>ā</w:t>
      </w:r>
      <w:r w:rsidRPr="00C8565B">
        <w:rPr>
          <w:rFonts w:eastAsia="Times New Roman"/>
          <w:i/>
          <w:iCs/>
          <w:sz w:val="22"/>
        </w:rPr>
        <w:t>, lai aizpild</w:t>
      </w:r>
      <w:r w:rsidRPr="00C8565B">
        <w:rPr>
          <w:rFonts w:eastAsia="Times New Roman" w:hint="eastAsia"/>
          <w:i/>
          <w:iCs/>
          <w:sz w:val="22"/>
        </w:rPr>
        <w:t>ā</w:t>
      </w:r>
      <w:r w:rsidRPr="00C8565B">
        <w:rPr>
          <w:rFonts w:eastAsia="Times New Roman"/>
          <w:i/>
          <w:iCs/>
          <w:sz w:val="22"/>
        </w:rPr>
        <w:t>s visas tukš</w:t>
      </w:r>
      <w:r w:rsidRPr="00C8565B">
        <w:rPr>
          <w:rFonts w:eastAsia="Times New Roman" w:hint="eastAsia"/>
          <w:i/>
          <w:iCs/>
          <w:sz w:val="22"/>
        </w:rPr>
        <w:t>ā</w:t>
      </w:r>
      <w:r w:rsidRPr="00C8565B">
        <w:rPr>
          <w:rFonts w:eastAsia="Times New Roman"/>
          <w:i/>
          <w:iCs/>
          <w:sz w:val="22"/>
        </w:rPr>
        <w:t>s vietas t</w:t>
      </w:r>
      <w:r w:rsidRPr="00C8565B">
        <w:rPr>
          <w:rFonts w:eastAsia="Times New Roman" w:hint="eastAsia"/>
          <w:i/>
          <w:iCs/>
          <w:sz w:val="22"/>
        </w:rPr>
        <w:t>ā</w:t>
      </w:r>
      <w:r w:rsidRPr="00C8565B">
        <w:rPr>
          <w:rFonts w:eastAsia="Times New Roman"/>
          <w:i/>
          <w:iCs/>
          <w:sz w:val="22"/>
        </w:rPr>
        <w:t>s apakšda</w:t>
      </w:r>
      <w:r w:rsidRPr="00C8565B">
        <w:rPr>
          <w:rFonts w:eastAsia="Times New Roman" w:hint="eastAsia"/>
          <w:i/>
          <w:iCs/>
          <w:sz w:val="22"/>
        </w:rPr>
        <w:t>ļā</w:t>
      </w:r>
      <w:r w:rsidRPr="00C8565B">
        <w:rPr>
          <w:rFonts w:eastAsia="Times New Roman"/>
          <w:i/>
          <w:iCs/>
          <w:sz w:val="22"/>
        </w:rPr>
        <w:t>. J</w:t>
      </w:r>
      <w:r w:rsidRPr="00C8565B">
        <w:rPr>
          <w:rFonts w:eastAsia="Times New Roman" w:hint="eastAsia"/>
          <w:i/>
          <w:iCs/>
          <w:sz w:val="22"/>
        </w:rPr>
        <w:t>ā</w:t>
      </w:r>
      <w:r w:rsidRPr="00C8565B">
        <w:rPr>
          <w:rFonts w:eastAsia="Times New Roman"/>
          <w:i/>
          <w:iCs/>
          <w:sz w:val="22"/>
        </w:rPr>
        <w:t>pievieno visas paredz</w:t>
      </w:r>
      <w:r w:rsidRPr="00C8565B">
        <w:rPr>
          <w:rFonts w:eastAsia="Times New Roman" w:hint="eastAsia"/>
          <w:i/>
          <w:iCs/>
          <w:sz w:val="22"/>
        </w:rPr>
        <w:t>ē</w:t>
      </w:r>
      <w:r w:rsidRPr="00C8565B">
        <w:rPr>
          <w:rFonts w:eastAsia="Times New Roman"/>
          <w:i/>
          <w:iCs/>
          <w:sz w:val="22"/>
        </w:rPr>
        <w:t>t</w:t>
      </w:r>
      <w:r w:rsidRPr="00C8565B">
        <w:rPr>
          <w:rFonts w:eastAsia="Times New Roman" w:hint="eastAsia"/>
          <w:i/>
          <w:iCs/>
          <w:sz w:val="22"/>
        </w:rPr>
        <w:t>ā</w:t>
      </w:r>
      <w:r w:rsidRPr="00C8565B">
        <w:rPr>
          <w:rFonts w:eastAsia="Times New Roman"/>
          <w:i/>
          <w:iCs/>
          <w:sz w:val="22"/>
        </w:rPr>
        <w:t>s elektronisko sakaru t</w:t>
      </w:r>
      <w:r w:rsidRPr="00C8565B">
        <w:rPr>
          <w:rFonts w:eastAsia="Times New Roman" w:hint="eastAsia"/>
          <w:i/>
          <w:iCs/>
          <w:sz w:val="22"/>
        </w:rPr>
        <w:t>ī</w:t>
      </w:r>
      <w:r w:rsidRPr="00C8565B">
        <w:rPr>
          <w:rFonts w:eastAsia="Times New Roman"/>
          <w:i/>
          <w:iCs/>
          <w:sz w:val="22"/>
        </w:rPr>
        <w:t>kla kanaliz</w:t>
      </w:r>
      <w:r w:rsidRPr="00C8565B">
        <w:rPr>
          <w:rFonts w:eastAsia="Times New Roman" w:hint="eastAsia"/>
          <w:i/>
          <w:iCs/>
          <w:sz w:val="22"/>
        </w:rPr>
        <w:t>ā</w:t>
      </w:r>
      <w:r w:rsidRPr="00C8565B">
        <w:rPr>
          <w:rFonts w:eastAsia="Times New Roman"/>
          <w:i/>
          <w:iCs/>
          <w:sz w:val="22"/>
        </w:rPr>
        <w:t>cijas caurules, t</w:t>
      </w:r>
      <w:r w:rsidRPr="00C8565B">
        <w:rPr>
          <w:rFonts w:eastAsia="Times New Roman" w:hint="eastAsia"/>
          <w:i/>
          <w:iCs/>
          <w:sz w:val="22"/>
        </w:rPr>
        <w:t>ā</w:t>
      </w:r>
      <w:r w:rsidRPr="00C8565B">
        <w:rPr>
          <w:rFonts w:eastAsia="Times New Roman"/>
          <w:i/>
          <w:iCs/>
          <w:sz w:val="22"/>
        </w:rPr>
        <w:t>s iemaucot pievienojuma uzmav</w:t>
      </w:r>
      <w:r w:rsidRPr="00C8565B">
        <w:rPr>
          <w:rFonts w:eastAsia="Times New Roman" w:hint="eastAsia"/>
          <w:i/>
          <w:iCs/>
          <w:sz w:val="22"/>
        </w:rPr>
        <w:t>ā</w:t>
      </w:r>
      <w:r w:rsidRPr="00C8565B">
        <w:rPr>
          <w:rFonts w:eastAsia="Times New Roman"/>
          <w:i/>
          <w:iCs/>
          <w:sz w:val="22"/>
        </w:rPr>
        <w:t>s, pievienojuma vietas nepieciešamas hermetizēt.</w:t>
      </w:r>
    </w:p>
    <w:p w14:paraId="1F94BAAF" w14:textId="77777777" w:rsidR="00C8565B" w:rsidRPr="00C8565B" w:rsidRDefault="00C8565B" w:rsidP="00C8565B">
      <w:pPr>
        <w:shd w:val="clear" w:color="auto" w:fill="FFFFFF"/>
        <w:autoSpaceDE w:val="0"/>
        <w:autoSpaceDN w:val="0"/>
        <w:adjustRightInd w:val="0"/>
        <w:jc w:val="both"/>
        <w:rPr>
          <w:rFonts w:eastAsia="Times New Roman"/>
          <w:i/>
          <w:iCs/>
          <w:sz w:val="22"/>
        </w:rPr>
      </w:pPr>
      <w:r w:rsidRPr="00C8565B">
        <w:rPr>
          <w:rFonts w:eastAsia="Times New Roman"/>
          <w:i/>
          <w:iCs/>
          <w:sz w:val="22"/>
        </w:rPr>
        <w:t xml:space="preserve">          Jaunizbūvētajā elektronisko sakaru t</w:t>
      </w:r>
      <w:r w:rsidRPr="00C8565B">
        <w:rPr>
          <w:rFonts w:eastAsia="Times New Roman" w:hint="eastAsia"/>
          <w:i/>
          <w:iCs/>
          <w:sz w:val="22"/>
        </w:rPr>
        <w:t>ī</w:t>
      </w:r>
      <w:r w:rsidRPr="00C8565B">
        <w:rPr>
          <w:rFonts w:eastAsia="Times New Roman"/>
          <w:i/>
          <w:iCs/>
          <w:sz w:val="22"/>
        </w:rPr>
        <w:t>kla kabe</w:t>
      </w:r>
      <w:r w:rsidRPr="00C8565B">
        <w:rPr>
          <w:rFonts w:eastAsia="Times New Roman" w:hint="eastAsia"/>
          <w:i/>
          <w:iCs/>
          <w:sz w:val="22"/>
        </w:rPr>
        <w:t>ļ</w:t>
      </w:r>
      <w:r w:rsidRPr="00C8565B">
        <w:rPr>
          <w:rFonts w:eastAsia="Times New Roman"/>
          <w:i/>
          <w:iCs/>
          <w:sz w:val="22"/>
        </w:rPr>
        <w:t>u kanaliz</w:t>
      </w:r>
      <w:r w:rsidRPr="00C8565B">
        <w:rPr>
          <w:rFonts w:eastAsia="Times New Roman" w:hint="eastAsia"/>
          <w:i/>
          <w:iCs/>
          <w:sz w:val="22"/>
        </w:rPr>
        <w:t>ā</w:t>
      </w:r>
      <w:r w:rsidRPr="00C8565B">
        <w:rPr>
          <w:rFonts w:eastAsia="Times New Roman"/>
          <w:i/>
          <w:iCs/>
          <w:sz w:val="22"/>
        </w:rPr>
        <w:t>cij</w:t>
      </w:r>
      <w:r w:rsidRPr="00C8565B">
        <w:rPr>
          <w:rFonts w:eastAsia="Times New Roman" w:hint="eastAsia"/>
          <w:i/>
          <w:iCs/>
          <w:sz w:val="22"/>
        </w:rPr>
        <w:t>ā</w:t>
      </w:r>
      <w:r w:rsidRPr="00C8565B">
        <w:rPr>
          <w:rFonts w:eastAsia="Times New Roman"/>
          <w:i/>
          <w:iCs/>
          <w:sz w:val="22"/>
        </w:rPr>
        <w:t xml:space="preserve"> tiek ievilkti elektronisko sakaru t</w:t>
      </w:r>
      <w:r w:rsidRPr="00C8565B">
        <w:rPr>
          <w:rFonts w:eastAsia="Times New Roman" w:hint="eastAsia"/>
          <w:i/>
          <w:iCs/>
          <w:sz w:val="22"/>
        </w:rPr>
        <w:t>ī</w:t>
      </w:r>
      <w:r w:rsidRPr="00C8565B">
        <w:rPr>
          <w:rFonts w:eastAsia="Times New Roman"/>
          <w:i/>
          <w:iCs/>
          <w:sz w:val="22"/>
        </w:rPr>
        <w:t>kla kabe</w:t>
      </w:r>
      <w:r w:rsidRPr="00C8565B">
        <w:rPr>
          <w:rFonts w:eastAsia="Times New Roman" w:hint="eastAsia"/>
          <w:i/>
          <w:iCs/>
          <w:sz w:val="22"/>
        </w:rPr>
        <w:t>ļ</w:t>
      </w:r>
      <w:r w:rsidRPr="00C8565B">
        <w:rPr>
          <w:rFonts w:eastAsia="Times New Roman"/>
          <w:i/>
          <w:iCs/>
          <w:sz w:val="22"/>
        </w:rPr>
        <w:t>i. Projektā paredz</w:t>
      </w:r>
      <w:r w:rsidRPr="00C8565B">
        <w:rPr>
          <w:rFonts w:eastAsia="Times New Roman" w:hint="eastAsia"/>
          <w:i/>
          <w:iCs/>
          <w:sz w:val="22"/>
        </w:rPr>
        <w:t>ē</w:t>
      </w:r>
      <w:r w:rsidRPr="00C8565B">
        <w:rPr>
          <w:rFonts w:eastAsia="Times New Roman"/>
          <w:i/>
          <w:iCs/>
          <w:sz w:val="22"/>
        </w:rPr>
        <w:t>taj</w:t>
      </w:r>
      <w:r w:rsidRPr="00C8565B">
        <w:rPr>
          <w:rFonts w:eastAsia="Times New Roman" w:hint="eastAsia"/>
          <w:i/>
          <w:iCs/>
          <w:sz w:val="22"/>
        </w:rPr>
        <w:t>ā</w:t>
      </w:r>
      <w:r w:rsidRPr="00C8565B">
        <w:rPr>
          <w:rFonts w:eastAsia="Times New Roman"/>
          <w:i/>
          <w:iCs/>
          <w:sz w:val="22"/>
        </w:rPr>
        <w:t>s vietās tiek atrakti esošie elektronisko sakaru t</w:t>
      </w:r>
      <w:r w:rsidRPr="00C8565B">
        <w:rPr>
          <w:rFonts w:eastAsia="Times New Roman" w:hint="eastAsia"/>
          <w:i/>
          <w:iCs/>
          <w:sz w:val="22"/>
        </w:rPr>
        <w:t>ī</w:t>
      </w:r>
      <w:r w:rsidRPr="00C8565B">
        <w:rPr>
          <w:rFonts w:eastAsia="Times New Roman"/>
          <w:i/>
          <w:iCs/>
          <w:sz w:val="22"/>
        </w:rPr>
        <w:t>kla kabe</w:t>
      </w:r>
      <w:r w:rsidRPr="00C8565B">
        <w:rPr>
          <w:rFonts w:eastAsia="Times New Roman" w:hint="eastAsia"/>
          <w:i/>
          <w:iCs/>
          <w:sz w:val="22"/>
        </w:rPr>
        <w:t>ļ</w:t>
      </w:r>
      <w:r w:rsidRPr="00C8565B">
        <w:rPr>
          <w:rFonts w:eastAsia="Times New Roman"/>
          <w:i/>
          <w:iCs/>
          <w:sz w:val="22"/>
        </w:rPr>
        <w:t>i un ievilkti jaunbūvētajās elektronisko sakaru t</w:t>
      </w:r>
      <w:r w:rsidRPr="00C8565B">
        <w:rPr>
          <w:rFonts w:eastAsia="Times New Roman" w:hint="eastAsia"/>
          <w:i/>
          <w:iCs/>
          <w:sz w:val="22"/>
        </w:rPr>
        <w:t>ī</w:t>
      </w:r>
      <w:r w:rsidRPr="00C8565B">
        <w:rPr>
          <w:rFonts w:eastAsia="Times New Roman"/>
          <w:i/>
          <w:iCs/>
          <w:sz w:val="22"/>
        </w:rPr>
        <w:t>kla kabe</w:t>
      </w:r>
      <w:r w:rsidRPr="00C8565B">
        <w:rPr>
          <w:rFonts w:eastAsia="Times New Roman" w:hint="eastAsia"/>
          <w:i/>
          <w:iCs/>
          <w:sz w:val="22"/>
        </w:rPr>
        <w:t>ļ</w:t>
      </w:r>
      <w:r w:rsidRPr="00C8565B">
        <w:rPr>
          <w:rFonts w:eastAsia="Times New Roman"/>
          <w:i/>
          <w:iCs/>
          <w:sz w:val="22"/>
        </w:rPr>
        <w:t>u ak</w:t>
      </w:r>
      <w:r w:rsidRPr="00C8565B">
        <w:rPr>
          <w:rFonts w:eastAsia="Times New Roman" w:hint="eastAsia"/>
          <w:i/>
          <w:iCs/>
          <w:sz w:val="22"/>
        </w:rPr>
        <w:t>ā</w:t>
      </w:r>
      <w:r w:rsidRPr="00C8565B">
        <w:rPr>
          <w:rFonts w:eastAsia="Times New Roman"/>
          <w:i/>
          <w:iCs/>
          <w:sz w:val="22"/>
        </w:rPr>
        <w:t>s, kur tiek salod</w:t>
      </w:r>
      <w:r w:rsidRPr="00C8565B">
        <w:rPr>
          <w:rFonts w:eastAsia="Times New Roman" w:hint="eastAsia"/>
          <w:i/>
          <w:iCs/>
          <w:sz w:val="22"/>
        </w:rPr>
        <w:t>ē</w:t>
      </w:r>
      <w:r w:rsidRPr="00C8565B">
        <w:rPr>
          <w:rFonts w:eastAsia="Times New Roman"/>
          <w:i/>
          <w:iCs/>
          <w:sz w:val="22"/>
        </w:rPr>
        <w:t>ti kop</w:t>
      </w:r>
      <w:r w:rsidRPr="00C8565B">
        <w:rPr>
          <w:rFonts w:eastAsia="Times New Roman" w:hint="eastAsia"/>
          <w:i/>
          <w:iCs/>
          <w:sz w:val="22"/>
        </w:rPr>
        <w:t>ā</w:t>
      </w:r>
      <w:r w:rsidRPr="00C8565B">
        <w:rPr>
          <w:rFonts w:eastAsia="Times New Roman"/>
          <w:i/>
          <w:iCs/>
          <w:sz w:val="22"/>
        </w:rPr>
        <w:t xml:space="preserve"> ar jaunajiem ievilktajiem elektronisko sakaru t</w:t>
      </w:r>
      <w:r w:rsidRPr="00C8565B">
        <w:rPr>
          <w:rFonts w:eastAsia="Times New Roman" w:hint="eastAsia"/>
          <w:i/>
          <w:iCs/>
          <w:sz w:val="22"/>
        </w:rPr>
        <w:t>ī</w:t>
      </w:r>
      <w:r w:rsidRPr="00C8565B">
        <w:rPr>
          <w:rFonts w:eastAsia="Times New Roman"/>
          <w:i/>
          <w:iCs/>
          <w:sz w:val="22"/>
        </w:rPr>
        <w:t>kla kabe</w:t>
      </w:r>
      <w:r w:rsidRPr="00C8565B">
        <w:rPr>
          <w:rFonts w:eastAsia="Times New Roman" w:hint="eastAsia"/>
          <w:i/>
          <w:iCs/>
          <w:sz w:val="22"/>
        </w:rPr>
        <w:t>ļ</w:t>
      </w:r>
      <w:r w:rsidRPr="00C8565B">
        <w:rPr>
          <w:rFonts w:eastAsia="Times New Roman"/>
          <w:i/>
          <w:iCs/>
          <w:sz w:val="22"/>
        </w:rPr>
        <w:t>iem. P</w:t>
      </w:r>
      <w:r w:rsidRPr="00C8565B">
        <w:rPr>
          <w:rFonts w:eastAsia="Times New Roman" w:hint="eastAsia"/>
          <w:i/>
          <w:iCs/>
          <w:sz w:val="22"/>
        </w:rPr>
        <w:t>ē</w:t>
      </w:r>
      <w:r w:rsidRPr="00C8565B">
        <w:rPr>
          <w:rFonts w:eastAsia="Times New Roman"/>
          <w:i/>
          <w:iCs/>
          <w:sz w:val="22"/>
        </w:rPr>
        <w:t>c elektronisko sakaru t</w:t>
      </w:r>
      <w:r w:rsidRPr="00C8565B">
        <w:rPr>
          <w:rFonts w:eastAsia="Times New Roman" w:hint="eastAsia"/>
          <w:i/>
          <w:iCs/>
          <w:sz w:val="22"/>
        </w:rPr>
        <w:t>ī</w:t>
      </w:r>
      <w:r w:rsidRPr="00C8565B">
        <w:rPr>
          <w:rFonts w:eastAsia="Times New Roman"/>
          <w:i/>
          <w:iCs/>
          <w:sz w:val="22"/>
        </w:rPr>
        <w:t>kla izb</w:t>
      </w:r>
      <w:r w:rsidRPr="00C8565B">
        <w:rPr>
          <w:rFonts w:eastAsia="Times New Roman" w:hint="eastAsia"/>
          <w:i/>
          <w:iCs/>
          <w:sz w:val="22"/>
        </w:rPr>
        <w:t>ū</w:t>
      </w:r>
      <w:r w:rsidRPr="00C8565B">
        <w:rPr>
          <w:rFonts w:eastAsia="Times New Roman"/>
          <w:i/>
          <w:iCs/>
          <w:sz w:val="22"/>
        </w:rPr>
        <w:t>ves pabeigšanas tiek test</w:t>
      </w:r>
      <w:r w:rsidRPr="00C8565B">
        <w:rPr>
          <w:rFonts w:eastAsia="Times New Roman" w:hint="eastAsia"/>
          <w:i/>
          <w:iCs/>
          <w:sz w:val="22"/>
        </w:rPr>
        <w:t>ē</w:t>
      </w:r>
      <w:r w:rsidRPr="00C8565B">
        <w:rPr>
          <w:rFonts w:eastAsia="Times New Roman"/>
          <w:i/>
          <w:iCs/>
          <w:sz w:val="22"/>
        </w:rPr>
        <w:t>ts sign</w:t>
      </w:r>
      <w:r w:rsidRPr="00C8565B">
        <w:rPr>
          <w:rFonts w:eastAsia="Times New Roman" w:hint="eastAsia"/>
          <w:i/>
          <w:iCs/>
          <w:sz w:val="22"/>
        </w:rPr>
        <w:t>ā</w:t>
      </w:r>
      <w:r w:rsidRPr="00C8565B">
        <w:rPr>
          <w:rFonts w:eastAsia="Times New Roman"/>
          <w:i/>
          <w:iCs/>
          <w:sz w:val="22"/>
        </w:rPr>
        <w:t>ls elektronisko sakaru t</w:t>
      </w:r>
      <w:r w:rsidRPr="00C8565B">
        <w:rPr>
          <w:rFonts w:eastAsia="Times New Roman" w:hint="eastAsia"/>
          <w:i/>
          <w:iCs/>
          <w:sz w:val="22"/>
        </w:rPr>
        <w:t>ī</w:t>
      </w:r>
      <w:r w:rsidRPr="00C8565B">
        <w:rPr>
          <w:rFonts w:eastAsia="Times New Roman"/>
          <w:i/>
          <w:iCs/>
          <w:sz w:val="22"/>
        </w:rPr>
        <w:t>kla kabelis.</w:t>
      </w:r>
    </w:p>
    <w:p w14:paraId="27CA90F6" w14:textId="77777777" w:rsidR="00C8565B" w:rsidRPr="00C8565B" w:rsidRDefault="00C8565B" w:rsidP="00C8565B">
      <w:pPr>
        <w:shd w:val="clear" w:color="auto" w:fill="FFFFFF"/>
        <w:autoSpaceDE w:val="0"/>
        <w:autoSpaceDN w:val="0"/>
        <w:adjustRightInd w:val="0"/>
        <w:jc w:val="both"/>
        <w:rPr>
          <w:rFonts w:eastAsia="Times New Roman"/>
          <w:i/>
          <w:iCs/>
          <w:sz w:val="22"/>
        </w:rPr>
      </w:pPr>
      <w:r w:rsidRPr="00C8565B">
        <w:rPr>
          <w:rFonts w:eastAsia="Times New Roman"/>
          <w:i/>
          <w:iCs/>
          <w:sz w:val="22"/>
        </w:rPr>
        <w:t xml:space="preserve">          Tranšejas aizb</w:t>
      </w:r>
      <w:r w:rsidRPr="00C8565B">
        <w:rPr>
          <w:rFonts w:eastAsia="Times New Roman" w:hint="eastAsia"/>
          <w:i/>
          <w:iCs/>
          <w:sz w:val="22"/>
        </w:rPr>
        <w:t>ē</w:t>
      </w:r>
      <w:r w:rsidRPr="00C8565B">
        <w:rPr>
          <w:rFonts w:eastAsia="Times New Roman"/>
          <w:i/>
          <w:iCs/>
          <w:sz w:val="22"/>
        </w:rPr>
        <w:t>ršana. Pirms tranšejas aizb</w:t>
      </w:r>
      <w:r w:rsidRPr="00C8565B">
        <w:rPr>
          <w:rFonts w:eastAsia="Times New Roman" w:hint="eastAsia"/>
          <w:i/>
          <w:iCs/>
          <w:sz w:val="22"/>
        </w:rPr>
        <w:t>ē</w:t>
      </w:r>
      <w:r w:rsidRPr="00C8565B">
        <w:rPr>
          <w:rFonts w:eastAsia="Times New Roman"/>
          <w:i/>
          <w:iCs/>
          <w:sz w:val="22"/>
        </w:rPr>
        <w:t>ršanas, izb</w:t>
      </w:r>
      <w:r w:rsidRPr="00C8565B">
        <w:rPr>
          <w:rFonts w:eastAsia="Times New Roman" w:hint="eastAsia"/>
          <w:i/>
          <w:iCs/>
          <w:sz w:val="22"/>
        </w:rPr>
        <w:t>ū</w:t>
      </w:r>
      <w:r w:rsidRPr="00C8565B">
        <w:rPr>
          <w:rFonts w:eastAsia="Times New Roman"/>
          <w:i/>
          <w:iCs/>
          <w:sz w:val="22"/>
        </w:rPr>
        <w:t>v</w:t>
      </w:r>
      <w:r w:rsidRPr="00C8565B">
        <w:rPr>
          <w:rFonts w:eastAsia="Times New Roman" w:hint="eastAsia"/>
          <w:i/>
          <w:iCs/>
          <w:sz w:val="22"/>
        </w:rPr>
        <w:t>ē</w:t>
      </w:r>
      <w:r w:rsidRPr="00C8565B">
        <w:rPr>
          <w:rFonts w:eastAsia="Times New Roman"/>
          <w:i/>
          <w:iCs/>
          <w:sz w:val="22"/>
        </w:rPr>
        <w:t>to komunik</w:t>
      </w:r>
      <w:r w:rsidRPr="00C8565B">
        <w:rPr>
          <w:rFonts w:eastAsia="Times New Roman" w:hint="eastAsia"/>
          <w:i/>
          <w:iCs/>
          <w:sz w:val="22"/>
        </w:rPr>
        <w:t>ā</w:t>
      </w:r>
      <w:r w:rsidRPr="00C8565B">
        <w:rPr>
          <w:rFonts w:eastAsia="Times New Roman"/>
          <w:i/>
          <w:iCs/>
          <w:sz w:val="22"/>
        </w:rPr>
        <w:t>ciju kanaliz</w:t>
      </w:r>
      <w:r w:rsidRPr="00C8565B">
        <w:rPr>
          <w:rFonts w:eastAsia="Times New Roman" w:hint="eastAsia"/>
          <w:i/>
          <w:iCs/>
          <w:sz w:val="22"/>
        </w:rPr>
        <w:t>ā</w:t>
      </w:r>
      <w:r w:rsidRPr="00C8565B">
        <w:rPr>
          <w:rFonts w:eastAsia="Times New Roman"/>
          <w:i/>
          <w:iCs/>
          <w:sz w:val="22"/>
        </w:rPr>
        <w:t>cijas caurules novietojumu uzm</w:t>
      </w:r>
      <w:r w:rsidRPr="00C8565B">
        <w:rPr>
          <w:rFonts w:eastAsia="Times New Roman" w:hint="eastAsia"/>
          <w:i/>
          <w:iCs/>
          <w:sz w:val="22"/>
        </w:rPr>
        <w:t>ē</w:t>
      </w:r>
      <w:r w:rsidRPr="00C8565B">
        <w:rPr>
          <w:rFonts w:eastAsia="Times New Roman"/>
          <w:i/>
          <w:iCs/>
          <w:sz w:val="22"/>
        </w:rPr>
        <w:t xml:space="preserve">ra </w:t>
      </w:r>
      <w:r w:rsidRPr="00C8565B">
        <w:rPr>
          <w:rFonts w:eastAsia="Times New Roman" w:hint="eastAsia"/>
          <w:i/>
          <w:iCs/>
          <w:sz w:val="22"/>
        </w:rPr>
        <w:t>ģ</w:t>
      </w:r>
      <w:r w:rsidRPr="00C8565B">
        <w:rPr>
          <w:rFonts w:eastAsia="Times New Roman"/>
          <w:i/>
          <w:iCs/>
          <w:sz w:val="22"/>
        </w:rPr>
        <w:t>eod</w:t>
      </w:r>
      <w:r w:rsidRPr="00C8565B">
        <w:rPr>
          <w:rFonts w:eastAsia="Times New Roman" w:hint="eastAsia"/>
          <w:i/>
          <w:iCs/>
          <w:sz w:val="22"/>
        </w:rPr>
        <w:t>ē</w:t>
      </w:r>
      <w:r w:rsidRPr="00C8565B">
        <w:rPr>
          <w:rFonts w:eastAsia="Times New Roman"/>
          <w:i/>
          <w:iCs/>
          <w:sz w:val="22"/>
        </w:rPr>
        <w:t>zists. Tiek ieguld</w:t>
      </w:r>
      <w:r w:rsidRPr="00C8565B">
        <w:rPr>
          <w:rFonts w:eastAsia="Times New Roman" w:hint="eastAsia"/>
          <w:i/>
          <w:iCs/>
          <w:sz w:val="22"/>
        </w:rPr>
        <w:t>ī</w:t>
      </w:r>
      <w:r w:rsidRPr="00C8565B">
        <w:rPr>
          <w:rFonts w:eastAsia="Times New Roman"/>
          <w:i/>
          <w:iCs/>
          <w:sz w:val="22"/>
        </w:rPr>
        <w:t>ta smalki izsij</w:t>
      </w:r>
      <w:r w:rsidRPr="00C8565B">
        <w:rPr>
          <w:rFonts w:eastAsia="Times New Roman" w:hint="eastAsia"/>
          <w:i/>
          <w:iCs/>
          <w:sz w:val="22"/>
        </w:rPr>
        <w:t>ā</w:t>
      </w:r>
      <w:r w:rsidRPr="00C8565B">
        <w:rPr>
          <w:rFonts w:eastAsia="Times New Roman"/>
          <w:i/>
          <w:iCs/>
          <w:sz w:val="22"/>
        </w:rPr>
        <w:t>ta smilšu k</w:t>
      </w:r>
      <w:r w:rsidRPr="00C8565B">
        <w:rPr>
          <w:rFonts w:eastAsia="Times New Roman" w:hint="eastAsia"/>
          <w:i/>
          <w:iCs/>
          <w:sz w:val="22"/>
        </w:rPr>
        <w:t>ā</w:t>
      </w:r>
      <w:r w:rsidRPr="00C8565B">
        <w:rPr>
          <w:rFonts w:eastAsia="Times New Roman"/>
          <w:i/>
          <w:iCs/>
          <w:sz w:val="22"/>
        </w:rPr>
        <w:t>rta (ne maz</w:t>
      </w:r>
      <w:r w:rsidRPr="00C8565B">
        <w:rPr>
          <w:rFonts w:eastAsia="Times New Roman" w:hint="eastAsia"/>
          <w:i/>
          <w:iCs/>
          <w:sz w:val="22"/>
        </w:rPr>
        <w:t>ā</w:t>
      </w:r>
      <w:r w:rsidRPr="00C8565B">
        <w:rPr>
          <w:rFonts w:eastAsia="Times New Roman"/>
          <w:i/>
          <w:iCs/>
          <w:sz w:val="22"/>
        </w:rPr>
        <w:t>k k</w:t>
      </w:r>
      <w:r w:rsidRPr="00C8565B">
        <w:rPr>
          <w:rFonts w:eastAsia="Times New Roman" w:hint="eastAsia"/>
          <w:i/>
          <w:iCs/>
          <w:sz w:val="22"/>
        </w:rPr>
        <w:t>ā</w:t>
      </w:r>
      <w:r w:rsidRPr="00C8565B">
        <w:rPr>
          <w:rFonts w:eastAsia="Times New Roman"/>
          <w:i/>
          <w:iCs/>
          <w:sz w:val="22"/>
        </w:rPr>
        <w:t xml:space="preserve"> 100mm). Pārējo tranšeju aizber ar esošo grunti. Gruntij jābūt attīrītai no akme</w:t>
      </w:r>
      <w:r w:rsidRPr="00C8565B">
        <w:rPr>
          <w:rFonts w:eastAsia="Times New Roman" w:hint="eastAsia"/>
          <w:i/>
          <w:iCs/>
          <w:sz w:val="22"/>
        </w:rPr>
        <w:t>ņ</w:t>
      </w:r>
      <w:r w:rsidRPr="00C8565B">
        <w:rPr>
          <w:rFonts w:eastAsia="Times New Roman"/>
          <w:i/>
          <w:iCs/>
          <w:sz w:val="22"/>
        </w:rPr>
        <w:t>iem un b</w:t>
      </w:r>
      <w:r w:rsidRPr="00C8565B">
        <w:rPr>
          <w:rFonts w:eastAsia="Times New Roman" w:hint="eastAsia"/>
          <w:i/>
          <w:iCs/>
          <w:sz w:val="22"/>
        </w:rPr>
        <w:t>ū</w:t>
      </w:r>
      <w:r w:rsidRPr="00C8565B">
        <w:rPr>
          <w:rFonts w:eastAsia="Times New Roman"/>
          <w:i/>
          <w:iCs/>
          <w:sz w:val="22"/>
        </w:rPr>
        <w:t>vgružiem, nepieciešam</w:t>
      </w:r>
      <w:r w:rsidRPr="00C8565B">
        <w:rPr>
          <w:rFonts w:eastAsia="Times New Roman" w:hint="eastAsia"/>
          <w:i/>
          <w:iCs/>
          <w:sz w:val="22"/>
        </w:rPr>
        <w:t>ī</w:t>
      </w:r>
      <w:r w:rsidRPr="00C8565B">
        <w:rPr>
          <w:rFonts w:eastAsia="Times New Roman"/>
          <w:i/>
          <w:iCs/>
          <w:sz w:val="22"/>
        </w:rPr>
        <w:t xml:space="preserve">bas </w:t>
      </w:r>
      <w:r w:rsidRPr="00C8565B">
        <w:rPr>
          <w:rFonts w:eastAsia="Times New Roman"/>
          <w:i/>
          <w:iCs/>
          <w:sz w:val="22"/>
        </w:rPr>
        <w:lastRenderedPageBreak/>
        <w:t>gad</w:t>
      </w:r>
      <w:r w:rsidRPr="00C8565B">
        <w:rPr>
          <w:rFonts w:eastAsia="Times New Roman" w:hint="eastAsia"/>
          <w:i/>
          <w:iCs/>
          <w:sz w:val="22"/>
        </w:rPr>
        <w:t>ī</w:t>
      </w:r>
      <w:r w:rsidRPr="00C8565B">
        <w:rPr>
          <w:rFonts w:eastAsia="Times New Roman"/>
          <w:i/>
          <w:iCs/>
          <w:sz w:val="22"/>
        </w:rPr>
        <w:t>jum</w:t>
      </w:r>
      <w:r w:rsidRPr="00C8565B">
        <w:rPr>
          <w:rFonts w:eastAsia="Times New Roman" w:hint="eastAsia"/>
          <w:i/>
          <w:iCs/>
          <w:sz w:val="22"/>
        </w:rPr>
        <w:t>ā</w:t>
      </w:r>
      <w:r w:rsidRPr="00C8565B">
        <w:rPr>
          <w:rFonts w:eastAsia="Times New Roman"/>
          <w:i/>
          <w:iCs/>
          <w:sz w:val="22"/>
        </w:rPr>
        <w:t xml:space="preserve"> grunts tiek nomain</w:t>
      </w:r>
      <w:r w:rsidRPr="00C8565B">
        <w:rPr>
          <w:rFonts w:eastAsia="Times New Roman" w:hint="eastAsia"/>
          <w:i/>
          <w:iCs/>
          <w:sz w:val="22"/>
        </w:rPr>
        <w:t>ī</w:t>
      </w:r>
      <w:r w:rsidRPr="00C8565B">
        <w:rPr>
          <w:rFonts w:eastAsia="Times New Roman"/>
          <w:i/>
          <w:iCs/>
          <w:sz w:val="22"/>
        </w:rPr>
        <w:t>ta ar citu derīgu grunti. Bliet</w:t>
      </w:r>
      <w:r w:rsidRPr="00C8565B">
        <w:rPr>
          <w:rFonts w:eastAsia="Times New Roman" w:hint="eastAsia"/>
          <w:i/>
          <w:iCs/>
          <w:sz w:val="22"/>
        </w:rPr>
        <w:t>ēš</w:t>
      </w:r>
      <w:r w:rsidRPr="00C8565B">
        <w:rPr>
          <w:rFonts w:eastAsia="Times New Roman"/>
          <w:i/>
          <w:iCs/>
          <w:sz w:val="22"/>
        </w:rPr>
        <w:t>ana tiek veikta pa k</w:t>
      </w:r>
      <w:r w:rsidRPr="00C8565B">
        <w:rPr>
          <w:rFonts w:eastAsia="Times New Roman" w:hint="eastAsia"/>
          <w:i/>
          <w:iCs/>
          <w:sz w:val="22"/>
        </w:rPr>
        <w:t>ā</w:t>
      </w:r>
      <w:r w:rsidRPr="00C8565B">
        <w:rPr>
          <w:rFonts w:eastAsia="Times New Roman"/>
          <w:i/>
          <w:iCs/>
          <w:sz w:val="22"/>
        </w:rPr>
        <w:t>rt</w:t>
      </w:r>
      <w:r w:rsidRPr="00C8565B">
        <w:rPr>
          <w:rFonts w:eastAsia="Times New Roman" w:hint="eastAsia"/>
          <w:i/>
          <w:iCs/>
          <w:sz w:val="22"/>
        </w:rPr>
        <w:t>ā</w:t>
      </w:r>
      <w:r w:rsidRPr="00C8565B">
        <w:rPr>
          <w:rFonts w:eastAsia="Times New Roman"/>
          <w:i/>
          <w:iCs/>
          <w:sz w:val="22"/>
        </w:rPr>
        <w:t>m 0,5m biezum</w:t>
      </w:r>
      <w:r w:rsidRPr="00C8565B">
        <w:rPr>
          <w:rFonts w:eastAsia="Times New Roman" w:hint="eastAsia"/>
          <w:i/>
          <w:iCs/>
          <w:sz w:val="22"/>
        </w:rPr>
        <w:t>ā</w:t>
      </w:r>
      <w:r w:rsidRPr="00C8565B">
        <w:rPr>
          <w:rFonts w:eastAsia="Times New Roman"/>
          <w:i/>
          <w:iCs/>
          <w:sz w:val="22"/>
        </w:rPr>
        <w:t>. Darba zona j</w:t>
      </w:r>
      <w:r w:rsidRPr="00C8565B">
        <w:rPr>
          <w:rFonts w:eastAsia="Times New Roman" w:hint="eastAsia"/>
          <w:i/>
          <w:iCs/>
          <w:sz w:val="22"/>
        </w:rPr>
        <w:t>ā</w:t>
      </w:r>
      <w:r w:rsidRPr="00C8565B">
        <w:rPr>
          <w:rFonts w:eastAsia="Times New Roman"/>
          <w:i/>
          <w:iCs/>
          <w:sz w:val="22"/>
        </w:rPr>
        <w:t>atjauno atbilstoši b</w:t>
      </w:r>
      <w:r w:rsidRPr="00C8565B">
        <w:rPr>
          <w:rFonts w:eastAsia="Times New Roman" w:hint="eastAsia"/>
          <w:i/>
          <w:iCs/>
          <w:sz w:val="22"/>
        </w:rPr>
        <w:t>ū</w:t>
      </w:r>
      <w:r w:rsidRPr="00C8565B">
        <w:rPr>
          <w:rFonts w:eastAsia="Times New Roman"/>
          <w:i/>
          <w:iCs/>
          <w:sz w:val="22"/>
        </w:rPr>
        <w:t>vprojektam.</w:t>
      </w:r>
    </w:p>
    <w:p w14:paraId="2127E87D" w14:textId="77777777" w:rsidR="00C8565B" w:rsidRPr="00C8565B" w:rsidRDefault="00C8565B" w:rsidP="00C8565B">
      <w:pPr>
        <w:shd w:val="clear" w:color="auto" w:fill="FFFFFF"/>
        <w:autoSpaceDE w:val="0"/>
        <w:autoSpaceDN w:val="0"/>
        <w:adjustRightInd w:val="0"/>
        <w:jc w:val="both"/>
        <w:rPr>
          <w:rFonts w:eastAsia="Times New Roman"/>
          <w:i/>
          <w:iCs/>
          <w:sz w:val="22"/>
        </w:rPr>
      </w:pPr>
      <w:r w:rsidRPr="00C8565B">
        <w:rPr>
          <w:rFonts w:eastAsia="Times New Roman"/>
          <w:i/>
          <w:iCs/>
          <w:sz w:val="22"/>
        </w:rPr>
        <w:t>Visiem veicamajiem darba posmiem (tranšejas izrakšana, kabeļu smilts pamatnes sagatavošana, blietēšana, kabeļa guldīšana, caurules aizbēršana, brīdinājuma lentes ieklāšana, tranšeju gala aizbēršana un blietēšana) atsevišķu būvdarbu veicējs veic fotofiksāciju.</w:t>
      </w:r>
    </w:p>
    <w:p w14:paraId="130EC2F4" w14:textId="77777777" w:rsidR="00C8565B" w:rsidRPr="00C8565B" w:rsidRDefault="00C8565B" w:rsidP="00C8565B">
      <w:pPr>
        <w:shd w:val="clear" w:color="auto" w:fill="FFFFFF"/>
        <w:autoSpaceDE w:val="0"/>
        <w:autoSpaceDN w:val="0"/>
        <w:adjustRightInd w:val="0"/>
        <w:ind w:firstLine="580"/>
        <w:jc w:val="both"/>
        <w:rPr>
          <w:rFonts w:eastAsia="Times New Roman"/>
          <w:i/>
          <w:iCs/>
          <w:sz w:val="22"/>
        </w:rPr>
      </w:pPr>
    </w:p>
    <w:p w14:paraId="3859BF51" w14:textId="77777777" w:rsidR="00C8565B" w:rsidRPr="00C8565B" w:rsidRDefault="00C8565B" w:rsidP="00C8565B">
      <w:pPr>
        <w:shd w:val="clear" w:color="auto" w:fill="FFFFFF"/>
        <w:autoSpaceDE w:val="0"/>
        <w:autoSpaceDN w:val="0"/>
        <w:adjustRightInd w:val="0"/>
        <w:ind w:firstLine="580"/>
        <w:jc w:val="both"/>
        <w:rPr>
          <w:rFonts w:eastAsia="Times New Roman"/>
          <w:i/>
          <w:iCs/>
          <w:sz w:val="22"/>
        </w:rPr>
      </w:pPr>
      <w:r w:rsidRPr="00C8565B">
        <w:rPr>
          <w:rFonts w:eastAsia="Times New Roman"/>
          <w:i/>
          <w:iCs/>
          <w:sz w:val="22"/>
        </w:rPr>
        <w:t>Darba zonas (izraktas tranšejas) tiek norobežotas ar sarkanbaltsarkano lentu.</w:t>
      </w:r>
    </w:p>
    <w:p w14:paraId="660D5480" w14:textId="77777777" w:rsidR="00C8565B" w:rsidRPr="00C8565B" w:rsidRDefault="00C8565B" w:rsidP="00C8565B">
      <w:pPr>
        <w:shd w:val="clear" w:color="auto" w:fill="FFFFFF"/>
        <w:autoSpaceDE w:val="0"/>
        <w:autoSpaceDN w:val="0"/>
        <w:adjustRightInd w:val="0"/>
        <w:ind w:firstLine="580"/>
        <w:jc w:val="both"/>
        <w:rPr>
          <w:rFonts w:eastAsia="Times New Roman"/>
          <w:i/>
          <w:iCs/>
          <w:sz w:val="22"/>
        </w:rPr>
      </w:pPr>
    </w:p>
    <w:p w14:paraId="286F96AE" w14:textId="77777777" w:rsidR="00C8565B" w:rsidRPr="00C8565B" w:rsidRDefault="00C8565B" w:rsidP="00C8565B">
      <w:pPr>
        <w:shd w:val="clear" w:color="auto" w:fill="FFFFFF"/>
        <w:autoSpaceDE w:val="0"/>
        <w:autoSpaceDN w:val="0"/>
        <w:adjustRightInd w:val="0"/>
        <w:ind w:firstLine="567"/>
        <w:jc w:val="both"/>
        <w:rPr>
          <w:rFonts w:eastAsia="Times New Roman"/>
          <w:i/>
          <w:iCs/>
          <w:sz w:val="22"/>
        </w:rPr>
      </w:pPr>
      <w:r w:rsidRPr="00C8565B">
        <w:rPr>
          <w:rFonts w:eastAsia="Times New Roman"/>
          <w:i/>
          <w:iCs/>
          <w:sz w:val="22"/>
        </w:rPr>
        <w:t>Tranšeju roksanas laikā darbi jāveic tā, lai piebraucamie ceļi netiktu pārrakti. Darbus jāorganizē nepārtraucot iespēju ugunsdzēsības, citu apkalpojošo dienestu, piegādes transporta brīvai piekļūšanai pie jaunbūvējamās ēkas. Nepieciešamības gadījumā jābūvē lokāli apvedceļu posmi.</w:t>
      </w:r>
    </w:p>
    <w:p w14:paraId="5BF4656E" w14:textId="77777777" w:rsidR="00C8565B" w:rsidRPr="00C8565B" w:rsidRDefault="00C8565B" w:rsidP="00C8565B">
      <w:pPr>
        <w:ind w:firstLine="567"/>
        <w:jc w:val="both"/>
        <w:rPr>
          <w:rFonts w:eastAsia="Times New Roman"/>
          <w:b/>
          <w:i/>
          <w:iCs/>
          <w:sz w:val="22"/>
        </w:rPr>
      </w:pPr>
    </w:p>
    <w:p w14:paraId="49E40D18" w14:textId="77777777" w:rsidR="00C8565B" w:rsidRPr="00C8565B" w:rsidRDefault="00C8565B" w:rsidP="00C8565B">
      <w:pPr>
        <w:ind w:firstLine="567"/>
        <w:jc w:val="both"/>
        <w:rPr>
          <w:rFonts w:eastAsia="Times New Roman"/>
          <w:b/>
          <w:i/>
          <w:iCs/>
          <w:sz w:val="22"/>
        </w:rPr>
      </w:pPr>
      <w:r w:rsidRPr="00C8565B">
        <w:rPr>
          <w:rFonts w:eastAsia="Times New Roman"/>
          <w:b/>
          <w:i/>
          <w:iCs/>
          <w:sz w:val="22"/>
        </w:rPr>
        <w:t>3.1 Sakaru kanalizācijas izbūve.</w:t>
      </w:r>
    </w:p>
    <w:p w14:paraId="4CD72D48" w14:textId="77777777" w:rsidR="00C8565B" w:rsidRPr="00C8565B" w:rsidRDefault="00C8565B" w:rsidP="00C8565B">
      <w:pPr>
        <w:ind w:firstLine="567"/>
        <w:jc w:val="both"/>
        <w:rPr>
          <w:rFonts w:eastAsia="Times New Roman"/>
          <w:b/>
          <w:i/>
          <w:iCs/>
          <w:sz w:val="22"/>
        </w:rPr>
      </w:pPr>
    </w:p>
    <w:p w14:paraId="75F0FBA5" w14:textId="77777777" w:rsidR="00C8565B" w:rsidRPr="00C8565B" w:rsidRDefault="00C8565B" w:rsidP="00C8565B">
      <w:pPr>
        <w:shd w:val="clear" w:color="auto" w:fill="FFFFFF"/>
        <w:autoSpaceDE w:val="0"/>
        <w:autoSpaceDN w:val="0"/>
        <w:adjustRightInd w:val="0"/>
        <w:ind w:firstLine="567"/>
        <w:jc w:val="both"/>
        <w:rPr>
          <w:rFonts w:eastAsia="Times New Roman"/>
          <w:i/>
          <w:iCs/>
          <w:sz w:val="22"/>
        </w:rPr>
      </w:pPr>
      <w:r w:rsidRPr="00C8565B">
        <w:rPr>
          <w:rFonts w:eastAsia="Times New Roman"/>
          <w:i/>
          <w:iCs/>
          <w:sz w:val="22"/>
        </w:rPr>
        <w:t>Sakaru kanalizācijas izbūvei objektā tiek izmantoti Evopipe ražotajā 750N sakaru kanalizācijas caurules.</w:t>
      </w:r>
    </w:p>
    <w:p w14:paraId="38F2D6A3" w14:textId="77777777" w:rsidR="00C8565B" w:rsidRPr="00C8565B" w:rsidRDefault="00C8565B" w:rsidP="00C8565B">
      <w:pPr>
        <w:shd w:val="clear" w:color="auto" w:fill="FFFFFF"/>
        <w:autoSpaceDE w:val="0"/>
        <w:autoSpaceDN w:val="0"/>
        <w:adjustRightInd w:val="0"/>
        <w:ind w:firstLine="567"/>
        <w:jc w:val="both"/>
        <w:rPr>
          <w:rFonts w:eastAsia="Times New Roman"/>
          <w:i/>
          <w:iCs/>
          <w:sz w:val="22"/>
        </w:rPr>
      </w:pPr>
      <w:r w:rsidRPr="00C8565B">
        <w:rPr>
          <w:rFonts w:eastAsia="Times New Roman"/>
          <w:i/>
          <w:iCs/>
          <w:sz w:val="22"/>
        </w:rPr>
        <w:t>Tranšejas rakšanas darbus veic ar ekskavatoru palīdzību, vietās kur tranšeja jāizbūvē tuvu darbā esošām pazemes komunikācijām vai koku saknēm, tranšeja tiek rakta ar rokām bez ekskavatora pielietošanas.</w:t>
      </w:r>
    </w:p>
    <w:p w14:paraId="5721020E" w14:textId="77777777" w:rsidR="00C8565B" w:rsidRPr="00C8565B" w:rsidRDefault="00C8565B" w:rsidP="00C8565B">
      <w:pPr>
        <w:shd w:val="clear" w:color="auto" w:fill="FFFFFF"/>
        <w:autoSpaceDE w:val="0"/>
        <w:autoSpaceDN w:val="0"/>
        <w:adjustRightInd w:val="0"/>
        <w:ind w:firstLine="567"/>
        <w:jc w:val="both"/>
        <w:rPr>
          <w:rFonts w:eastAsia="Times New Roman"/>
          <w:i/>
          <w:iCs/>
          <w:sz w:val="22"/>
        </w:rPr>
      </w:pPr>
      <w:r w:rsidRPr="00C8565B">
        <w:rPr>
          <w:rFonts w:eastAsia="Times New Roman"/>
          <w:i/>
          <w:iCs/>
          <w:sz w:val="22"/>
        </w:rPr>
        <w:t>Ierīkojot caurules tranšejām jābūt bez akmeņiem un celtniecības atkritumiem. Elektronisko sakaru t</w:t>
      </w:r>
      <w:r w:rsidRPr="00C8565B">
        <w:rPr>
          <w:rFonts w:eastAsia="Times New Roman" w:hint="eastAsia"/>
          <w:i/>
          <w:iCs/>
          <w:sz w:val="22"/>
        </w:rPr>
        <w:t>ī</w:t>
      </w:r>
      <w:r w:rsidRPr="00C8565B">
        <w:rPr>
          <w:rFonts w:eastAsia="Times New Roman"/>
          <w:i/>
          <w:iCs/>
          <w:sz w:val="22"/>
        </w:rPr>
        <w:t>klu kabe</w:t>
      </w:r>
      <w:r w:rsidRPr="00C8565B">
        <w:rPr>
          <w:rFonts w:eastAsia="Times New Roman" w:hint="eastAsia"/>
          <w:i/>
          <w:iCs/>
          <w:sz w:val="22"/>
        </w:rPr>
        <w:t>ļ</w:t>
      </w:r>
      <w:r w:rsidRPr="00C8565B">
        <w:rPr>
          <w:rFonts w:eastAsia="Times New Roman"/>
          <w:i/>
          <w:iCs/>
          <w:sz w:val="22"/>
        </w:rPr>
        <w:t>u kanaliz</w:t>
      </w:r>
      <w:r w:rsidRPr="00C8565B">
        <w:rPr>
          <w:rFonts w:eastAsia="Times New Roman" w:hint="eastAsia"/>
          <w:i/>
          <w:iCs/>
          <w:sz w:val="22"/>
        </w:rPr>
        <w:t>ā</w:t>
      </w:r>
      <w:r w:rsidRPr="00C8565B">
        <w:rPr>
          <w:rFonts w:eastAsia="Times New Roman"/>
          <w:i/>
          <w:iCs/>
          <w:sz w:val="22"/>
        </w:rPr>
        <w:t>cijas caurules guld</w:t>
      </w:r>
      <w:r w:rsidRPr="00C8565B">
        <w:rPr>
          <w:rFonts w:eastAsia="Times New Roman" w:hint="eastAsia"/>
          <w:i/>
          <w:iCs/>
          <w:sz w:val="22"/>
        </w:rPr>
        <w:t>īš</w:t>
      </w:r>
      <w:r w:rsidRPr="00C8565B">
        <w:rPr>
          <w:rFonts w:eastAsia="Times New Roman"/>
          <w:i/>
          <w:iCs/>
          <w:sz w:val="22"/>
        </w:rPr>
        <w:t>anas dzi</w:t>
      </w:r>
      <w:r w:rsidRPr="00C8565B">
        <w:rPr>
          <w:rFonts w:eastAsia="Times New Roman" w:hint="eastAsia"/>
          <w:i/>
          <w:iCs/>
          <w:sz w:val="22"/>
        </w:rPr>
        <w:t>ļ</w:t>
      </w:r>
      <w:r w:rsidRPr="00C8565B">
        <w:rPr>
          <w:rFonts w:eastAsia="Times New Roman"/>
          <w:i/>
          <w:iCs/>
          <w:sz w:val="22"/>
        </w:rPr>
        <w:t>ums ne maz</w:t>
      </w:r>
      <w:r w:rsidRPr="00C8565B">
        <w:rPr>
          <w:rFonts w:eastAsia="Times New Roman" w:hint="eastAsia"/>
          <w:i/>
          <w:iCs/>
          <w:sz w:val="22"/>
        </w:rPr>
        <w:t>ā</w:t>
      </w:r>
      <w:r w:rsidRPr="00C8565B">
        <w:rPr>
          <w:rFonts w:eastAsia="Times New Roman"/>
          <w:i/>
          <w:iCs/>
          <w:sz w:val="22"/>
        </w:rPr>
        <w:t>k k</w:t>
      </w:r>
      <w:r w:rsidRPr="00C8565B">
        <w:rPr>
          <w:rFonts w:eastAsia="Times New Roman" w:hint="eastAsia"/>
          <w:i/>
          <w:iCs/>
          <w:sz w:val="22"/>
        </w:rPr>
        <w:t>ā</w:t>
      </w:r>
      <w:r w:rsidRPr="00C8565B">
        <w:rPr>
          <w:rFonts w:eastAsia="Times New Roman"/>
          <w:i/>
          <w:iCs/>
          <w:sz w:val="22"/>
        </w:rPr>
        <w:t xml:space="preserve"> 0,5 m dzi</w:t>
      </w:r>
      <w:r w:rsidRPr="00C8565B">
        <w:rPr>
          <w:rFonts w:eastAsia="Times New Roman" w:hint="eastAsia"/>
          <w:i/>
          <w:iCs/>
          <w:sz w:val="22"/>
        </w:rPr>
        <w:t>ļ</w:t>
      </w:r>
      <w:r w:rsidRPr="00C8565B">
        <w:rPr>
          <w:rFonts w:eastAsia="Times New Roman"/>
          <w:i/>
          <w:iCs/>
          <w:sz w:val="22"/>
        </w:rPr>
        <w:t>um</w:t>
      </w:r>
      <w:r w:rsidRPr="00C8565B">
        <w:rPr>
          <w:rFonts w:eastAsia="Times New Roman" w:hint="eastAsia"/>
          <w:i/>
          <w:iCs/>
          <w:sz w:val="22"/>
        </w:rPr>
        <w:t>ā</w:t>
      </w:r>
      <w:r w:rsidRPr="00C8565B">
        <w:rPr>
          <w:rFonts w:eastAsia="Times New Roman"/>
          <w:i/>
          <w:iCs/>
          <w:sz w:val="22"/>
        </w:rPr>
        <w:t xml:space="preserve"> no zemes virsmas, zem brauktuves 1,0 m dzi</w:t>
      </w:r>
      <w:r w:rsidRPr="00C8565B">
        <w:rPr>
          <w:rFonts w:eastAsia="Times New Roman" w:hint="eastAsia"/>
          <w:i/>
          <w:iCs/>
          <w:sz w:val="22"/>
        </w:rPr>
        <w:t>ļ</w:t>
      </w:r>
      <w:r w:rsidRPr="00C8565B">
        <w:rPr>
          <w:rFonts w:eastAsia="Times New Roman"/>
          <w:i/>
          <w:iCs/>
          <w:sz w:val="22"/>
        </w:rPr>
        <w:t>um</w:t>
      </w:r>
      <w:r w:rsidRPr="00C8565B">
        <w:rPr>
          <w:rFonts w:eastAsia="Times New Roman" w:hint="eastAsia"/>
          <w:i/>
          <w:iCs/>
          <w:sz w:val="22"/>
        </w:rPr>
        <w:t>ā</w:t>
      </w:r>
      <w:r w:rsidRPr="00C8565B">
        <w:rPr>
          <w:rFonts w:eastAsia="Times New Roman"/>
          <w:i/>
          <w:iCs/>
          <w:sz w:val="22"/>
        </w:rPr>
        <w:t xml:space="preserve">. Visā trases garumā caurules aizsargā ar signāllentu „Kabelis” ieklātu </w:t>
      </w:r>
      <w:r w:rsidRPr="00C8565B">
        <w:rPr>
          <w:rFonts w:eastAsia="Times New Roman"/>
          <w:i/>
          <w:iCs/>
          <w:sz w:val="22"/>
          <w:u w:val="single"/>
        </w:rPr>
        <w:t>0,3 m virs caurules</w:t>
      </w:r>
      <w:r w:rsidRPr="00C8565B">
        <w:rPr>
          <w:rFonts w:eastAsia="Times New Roman"/>
          <w:i/>
          <w:iCs/>
          <w:sz w:val="22"/>
        </w:rPr>
        <w:t>.</w:t>
      </w:r>
    </w:p>
    <w:p w14:paraId="2858C0EF" w14:textId="77777777" w:rsidR="00C8565B" w:rsidRPr="00C8565B" w:rsidRDefault="00C8565B" w:rsidP="00C8565B">
      <w:pPr>
        <w:ind w:firstLine="567"/>
        <w:rPr>
          <w:rFonts w:eastAsia="Times New Roman"/>
          <w:b/>
          <w:i/>
          <w:iCs/>
          <w:sz w:val="22"/>
        </w:rPr>
      </w:pPr>
      <w:bookmarkStart w:id="0" w:name="_Toc212444487"/>
    </w:p>
    <w:p w14:paraId="6FEE4F3D" w14:textId="77777777" w:rsidR="00C8565B" w:rsidRPr="00C8565B" w:rsidRDefault="00C8565B" w:rsidP="00C8565B">
      <w:pPr>
        <w:ind w:firstLine="567"/>
        <w:rPr>
          <w:rFonts w:eastAsia="Times New Roman"/>
          <w:b/>
          <w:i/>
          <w:iCs/>
          <w:sz w:val="22"/>
        </w:rPr>
      </w:pPr>
      <w:r w:rsidRPr="00C8565B">
        <w:rPr>
          <w:rFonts w:eastAsia="Times New Roman"/>
          <w:b/>
          <w:i/>
          <w:iCs/>
          <w:sz w:val="22"/>
        </w:rPr>
        <w:t>3.2. Ārējo sakaru kanalizācijas kvalitātes kontrole.</w:t>
      </w:r>
    </w:p>
    <w:p w14:paraId="2462BCC4" w14:textId="77777777" w:rsidR="00C8565B" w:rsidRPr="00C8565B" w:rsidRDefault="00C8565B" w:rsidP="00C8565B">
      <w:pPr>
        <w:rPr>
          <w:rFonts w:eastAsia="Times New Roman"/>
          <w:b/>
          <w:i/>
          <w:iCs/>
          <w:sz w:val="22"/>
          <w:highlight w:val="yellow"/>
        </w:rPr>
      </w:pPr>
    </w:p>
    <w:p w14:paraId="7AF06A5D" w14:textId="77777777" w:rsidR="00C8565B" w:rsidRPr="00C8565B" w:rsidRDefault="00C8565B" w:rsidP="00C8565B">
      <w:pPr>
        <w:rPr>
          <w:rFonts w:eastAsia="Times New Roman"/>
          <w:b/>
          <w:i/>
          <w:iCs/>
          <w:sz w:val="22"/>
        </w:rPr>
      </w:pPr>
      <w:r w:rsidRPr="00C8565B">
        <w:rPr>
          <w:rFonts w:eastAsia="Times New Roman"/>
          <w:b/>
          <w:i/>
          <w:iCs/>
          <w:sz w:val="22"/>
        </w:rPr>
        <w:t>Kvalitātes nodrošināšanai un darbu (rakšanas un aizb</w:t>
      </w:r>
      <w:r w:rsidRPr="00C8565B">
        <w:rPr>
          <w:rFonts w:eastAsia="Times New Roman" w:hint="eastAsia"/>
          <w:b/>
          <w:i/>
          <w:iCs/>
          <w:sz w:val="22"/>
        </w:rPr>
        <w:t>ē</w:t>
      </w:r>
      <w:r w:rsidRPr="00C8565B">
        <w:rPr>
          <w:rFonts w:eastAsia="Times New Roman"/>
          <w:b/>
          <w:i/>
          <w:iCs/>
          <w:sz w:val="22"/>
        </w:rPr>
        <w:t>ršanas darbi; caurules un akas mont</w:t>
      </w:r>
      <w:r w:rsidRPr="00C8565B">
        <w:rPr>
          <w:rFonts w:eastAsia="Times New Roman" w:hint="eastAsia"/>
          <w:b/>
          <w:i/>
          <w:iCs/>
          <w:sz w:val="22"/>
        </w:rPr>
        <w:t>āž</w:t>
      </w:r>
      <w:r w:rsidRPr="00C8565B">
        <w:rPr>
          <w:rFonts w:eastAsia="Times New Roman"/>
          <w:b/>
          <w:i/>
          <w:iCs/>
          <w:sz w:val="22"/>
        </w:rPr>
        <w:t xml:space="preserve">a) pieņemšanai būvuzraugam tiks atrādīti šādi darbi: </w:t>
      </w:r>
    </w:p>
    <w:p w14:paraId="742D76B5" w14:textId="77777777" w:rsidR="00C8565B" w:rsidRPr="00C8565B" w:rsidRDefault="00C8565B" w:rsidP="00C8565B">
      <w:pPr>
        <w:numPr>
          <w:ilvl w:val="0"/>
          <w:numId w:val="22"/>
        </w:numPr>
        <w:spacing w:after="200"/>
        <w:ind w:left="0"/>
        <w:contextualSpacing/>
        <w:rPr>
          <w:rFonts w:eastAsia="Calibri"/>
          <w:i/>
          <w:iCs/>
          <w:sz w:val="22"/>
        </w:rPr>
      </w:pPr>
      <w:r w:rsidRPr="00C8565B">
        <w:rPr>
          <w:rFonts w:eastAsia="Calibri"/>
          <w:i/>
          <w:iCs/>
          <w:sz w:val="22"/>
        </w:rPr>
        <w:t>Caurules vai akas ieguldīšana tranšejā (fotofiksācija vai pieaicinot būvuzraugu);</w:t>
      </w:r>
    </w:p>
    <w:p w14:paraId="0F2FE096" w14:textId="77777777" w:rsidR="00C8565B" w:rsidRPr="00C8565B" w:rsidRDefault="00C8565B" w:rsidP="00C8565B">
      <w:pPr>
        <w:numPr>
          <w:ilvl w:val="0"/>
          <w:numId w:val="22"/>
        </w:numPr>
        <w:spacing w:after="200"/>
        <w:ind w:left="0"/>
        <w:contextualSpacing/>
        <w:rPr>
          <w:rFonts w:eastAsia="Calibri"/>
          <w:i/>
          <w:iCs/>
          <w:sz w:val="22"/>
        </w:rPr>
      </w:pPr>
      <w:r w:rsidRPr="00C8565B">
        <w:rPr>
          <w:rFonts w:eastAsia="Calibri"/>
          <w:i/>
          <w:iCs/>
          <w:sz w:val="22"/>
        </w:rPr>
        <w:t>Brīdinājuma lentas, aizsargcaurules ieguldīšana tranšejā (fotofiksācija vai pieaicinot būvuzraugu);</w:t>
      </w:r>
    </w:p>
    <w:p w14:paraId="3AC7A472" w14:textId="77777777" w:rsidR="00C8565B" w:rsidRPr="00C8565B" w:rsidRDefault="00C8565B" w:rsidP="00C8565B">
      <w:pPr>
        <w:numPr>
          <w:ilvl w:val="0"/>
          <w:numId w:val="22"/>
        </w:numPr>
        <w:spacing w:after="200"/>
        <w:ind w:left="0"/>
        <w:contextualSpacing/>
        <w:rPr>
          <w:rFonts w:eastAsia="Calibri"/>
          <w:i/>
          <w:iCs/>
          <w:sz w:val="22"/>
        </w:rPr>
      </w:pPr>
      <w:r w:rsidRPr="00C8565B">
        <w:rPr>
          <w:rFonts w:eastAsia="Calibri"/>
          <w:i/>
          <w:iCs/>
          <w:sz w:val="22"/>
        </w:rPr>
        <w:t>Komunikāciju šķērsojumu vietas (fotofiksācija  vai pieaicinot būvuzraugu);</w:t>
      </w:r>
    </w:p>
    <w:p w14:paraId="17FC8DF8" w14:textId="77777777" w:rsidR="00C8565B" w:rsidRPr="00C8565B" w:rsidRDefault="00C8565B" w:rsidP="00C8565B">
      <w:pPr>
        <w:rPr>
          <w:rFonts w:eastAsia="Times New Roman"/>
          <w:b/>
          <w:bCs/>
          <w:i/>
          <w:iCs/>
          <w:sz w:val="22"/>
        </w:rPr>
      </w:pPr>
      <w:r w:rsidRPr="00C8565B">
        <w:rPr>
          <w:rFonts w:eastAsia="Times New Roman"/>
          <w:b/>
          <w:bCs/>
          <w:i/>
          <w:iCs/>
          <w:sz w:val="22"/>
        </w:rPr>
        <w:t>Nepieciešamās izpilddokumentācijas saraksts, kas tiks iesniegts pasūtītajam:</w:t>
      </w:r>
    </w:p>
    <w:p w14:paraId="4EDF33CA" w14:textId="77777777" w:rsidR="00C8565B" w:rsidRPr="00C8565B" w:rsidRDefault="00C8565B" w:rsidP="00C8565B">
      <w:pPr>
        <w:numPr>
          <w:ilvl w:val="0"/>
          <w:numId w:val="23"/>
        </w:numPr>
        <w:spacing w:after="200"/>
        <w:ind w:left="0"/>
        <w:contextualSpacing/>
        <w:rPr>
          <w:rFonts w:eastAsia="Calibri"/>
          <w:i/>
          <w:iCs/>
          <w:sz w:val="22"/>
          <w:lang w:val="en-US"/>
        </w:rPr>
      </w:pPr>
      <w:r w:rsidRPr="00C8565B">
        <w:rPr>
          <w:rFonts w:eastAsia="Calibri"/>
          <w:i/>
          <w:iCs/>
          <w:sz w:val="22"/>
          <w:lang w:val="en-US"/>
        </w:rPr>
        <w:t xml:space="preserve">Segto darbu akti: </w:t>
      </w:r>
      <w:bookmarkStart w:id="1" w:name="_Hlk155264017"/>
      <w:r w:rsidRPr="00C8565B">
        <w:rPr>
          <w:rFonts w:eastAsia="Calibri"/>
          <w:i/>
          <w:iCs/>
          <w:sz w:val="22"/>
          <w:lang w:val="en-US"/>
        </w:rPr>
        <w:t>tranšejas rakšanas un aizb</w:t>
      </w:r>
      <w:r w:rsidRPr="00C8565B">
        <w:rPr>
          <w:rFonts w:eastAsia="Calibri" w:hint="eastAsia"/>
          <w:i/>
          <w:iCs/>
          <w:sz w:val="22"/>
          <w:lang w:val="en-US"/>
        </w:rPr>
        <w:t>ē</w:t>
      </w:r>
      <w:r w:rsidRPr="00C8565B">
        <w:rPr>
          <w:rFonts w:eastAsia="Calibri"/>
          <w:i/>
          <w:iCs/>
          <w:sz w:val="22"/>
          <w:lang w:val="en-US"/>
        </w:rPr>
        <w:t>ršanas, caurules un kanaliz</w:t>
      </w:r>
      <w:r w:rsidRPr="00C8565B">
        <w:rPr>
          <w:rFonts w:eastAsia="Calibri" w:hint="eastAsia"/>
          <w:i/>
          <w:iCs/>
          <w:sz w:val="22"/>
          <w:lang w:val="en-US"/>
        </w:rPr>
        <w:t>ā</w:t>
      </w:r>
      <w:r w:rsidRPr="00C8565B">
        <w:rPr>
          <w:rFonts w:eastAsia="Calibri"/>
          <w:i/>
          <w:iCs/>
          <w:sz w:val="22"/>
          <w:lang w:val="en-US"/>
        </w:rPr>
        <w:t xml:space="preserve">cijas akas </w:t>
      </w:r>
      <w:bookmarkEnd w:id="1"/>
      <w:r w:rsidRPr="00C8565B">
        <w:rPr>
          <w:rFonts w:eastAsia="Calibri"/>
          <w:i/>
          <w:iCs/>
          <w:sz w:val="22"/>
          <w:lang w:val="en-US"/>
        </w:rPr>
        <w:t>mont</w:t>
      </w:r>
      <w:r w:rsidRPr="00C8565B">
        <w:rPr>
          <w:rFonts w:eastAsia="Calibri" w:hint="eastAsia"/>
          <w:i/>
          <w:iCs/>
          <w:sz w:val="22"/>
          <w:lang w:val="en-US"/>
        </w:rPr>
        <w:t>āž</w:t>
      </w:r>
      <w:r w:rsidRPr="00C8565B">
        <w:rPr>
          <w:rFonts w:eastAsia="Calibri"/>
          <w:i/>
          <w:iCs/>
          <w:sz w:val="22"/>
          <w:lang w:val="en-US"/>
        </w:rPr>
        <w:t xml:space="preserve">a. </w:t>
      </w:r>
    </w:p>
    <w:p w14:paraId="63D2BE46" w14:textId="77777777" w:rsidR="00C8565B" w:rsidRPr="00C8565B" w:rsidRDefault="00C8565B" w:rsidP="00C8565B">
      <w:pPr>
        <w:numPr>
          <w:ilvl w:val="0"/>
          <w:numId w:val="23"/>
        </w:numPr>
        <w:spacing w:after="200"/>
        <w:ind w:left="0"/>
        <w:contextualSpacing/>
        <w:rPr>
          <w:rFonts w:eastAsia="Calibri"/>
          <w:i/>
          <w:iCs/>
          <w:sz w:val="22"/>
          <w:lang w:val="en-US"/>
        </w:rPr>
      </w:pPr>
      <w:r w:rsidRPr="00C8565B">
        <w:rPr>
          <w:rFonts w:eastAsia="Calibri"/>
          <w:i/>
          <w:iCs/>
          <w:sz w:val="22"/>
          <w:lang w:val="en-US"/>
        </w:rPr>
        <w:t xml:space="preserve">Ģeodēziskie uzmērījumi </w:t>
      </w:r>
      <w:bookmarkStart w:id="2" w:name="_Hlk155263246"/>
      <w:r w:rsidRPr="00C8565B">
        <w:rPr>
          <w:rFonts w:eastAsia="Calibri"/>
          <w:i/>
          <w:iCs/>
          <w:sz w:val="22"/>
          <w:lang w:val="en-US"/>
        </w:rPr>
        <w:t xml:space="preserve">– caurulēm, sakaru kanalizācijas </w:t>
      </w:r>
      <w:bookmarkEnd w:id="2"/>
      <w:r w:rsidRPr="00C8565B">
        <w:rPr>
          <w:rFonts w:eastAsia="Calibri"/>
          <w:i/>
          <w:iCs/>
          <w:sz w:val="22"/>
          <w:lang w:val="en-US"/>
        </w:rPr>
        <w:t>akām, ievadam ēkā.</w:t>
      </w:r>
    </w:p>
    <w:p w14:paraId="26DA60DE" w14:textId="77777777" w:rsidR="00C8565B" w:rsidRPr="00C8565B" w:rsidRDefault="00C8565B" w:rsidP="00C8565B">
      <w:pPr>
        <w:numPr>
          <w:ilvl w:val="0"/>
          <w:numId w:val="23"/>
        </w:numPr>
        <w:spacing w:after="200"/>
        <w:ind w:left="0"/>
        <w:contextualSpacing/>
        <w:rPr>
          <w:rFonts w:eastAsia="Calibri"/>
          <w:i/>
          <w:iCs/>
          <w:sz w:val="22"/>
          <w:lang w:val="en-US"/>
        </w:rPr>
      </w:pPr>
      <w:r w:rsidRPr="00C8565B">
        <w:rPr>
          <w:rFonts w:eastAsia="Calibri"/>
          <w:i/>
          <w:iCs/>
          <w:sz w:val="22"/>
          <w:lang w:val="en-US"/>
        </w:rPr>
        <w:t>Būvizstrādājumu ekspluatācijas īpašību deklarācijas;</w:t>
      </w:r>
    </w:p>
    <w:p w14:paraId="22C2EB88" w14:textId="77777777" w:rsidR="00C8565B" w:rsidRPr="00C8565B" w:rsidRDefault="00C8565B" w:rsidP="00C8565B">
      <w:pPr>
        <w:numPr>
          <w:ilvl w:val="0"/>
          <w:numId w:val="23"/>
        </w:numPr>
        <w:spacing w:after="200"/>
        <w:ind w:left="0"/>
        <w:contextualSpacing/>
        <w:rPr>
          <w:rFonts w:eastAsia="Calibri"/>
          <w:i/>
          <w:iCs/>
          <w:sz w:val="22"/>
          <w:lang w:val="en-US"/>
        </w:rPr>
      </w:pPr>
      <w:r w:rsidRPr="00C8565B">
        <w:rPr>
          <w:rFonts w:eastAsia="Calibri"/>
          <w:i/>
          <w:iCs/>
          <w:sz w:val="22"/>
          <w:lang w:val="en-US"/>
        </w:rPr>
        <w:t>Materiālu tehnisko datu lapas;</w:t>
      </w:r>
    </w:p>
    <w:p w14:paraId="2AD293CE" w14:textId="77777777" w:rsidR="00C8565B" w:rsidRPr="00C8565B" w:rsidRDefault="00C8565B" w:rsidP="00C8565B">
      <w:pPr>
        <w:numPr>
          <w:ilvl w:val="0"/>
          <w:numId w:val="23"/>
        </w:numPr>
        <w:spacing w:after="200"/>
        <w:ind w:left="0"/>
        <w:contextualSpacing/>
        <w:rPr>
          <w:rFonts w:eastAsia="Calibri"/>
          <w:i/>
          <w:iCs/>
          <w:sz w:val="22"/>
          <w:lang w:val="en-US"/>
        </w:rPr>
      </w:pPr>
      <w:r w:rsidRPr="00C8565B">
        <w:rPr>
          <w:rFonts w:eastAsia="Calibri"/>
          <w:i/>
          <w:iCs/>
          <w:sz w:val="22"/>
          <w:lang w:val="en-US"/>
        </w:rPr>
        <w:t>Materiālu ražotāja izbūves tehnoloģijas instrukcijas (akām, kabeļiem);</w:t>
      </w:r>
    </w:p>
    <w:p w14:paraId="6B7CFFAE" w14:textId="77777777" w:rsidR="00C8565B" w:rsidRPr="00C8565B" w:rsidRDefault="00C8565B" w:rsidP="00C8565B">
      <w:pPr>
        <w:ind w:firstLine="567"/>
        <w:rPr>
          <w:rFonts w:eastAsia="Times New Roman"/>
          <w:b/>
          <w:i/>
          <w:iCs/>
          <w:sz w:val="22"/>
        </w:rPr>
      </w:pPr>
      <w:r w:rsidRPr="00C8565B">
        <w:rPr>
          <w:rFonts w:eastAsia="Times New Roman"/>
          <w:b/>
          <w:i/>
          <w:iCs/>
          <w:sz w:val="22"/>
        </w:rPr>
        <w:t xml:space="preserve">3.3. </w:t>
      </w:r>
      <w:r w:rsidRPr="00C8565B">
        <w:rPr>
          <w:rFonts w:eastAsia="Times New Roman"/>
          <w:b/>
          <w:bCs/>
          <w:i/>
          <w:iCs/>
          <w:color w:val="000000"/>
          <w:sz w:val="22"/>
        </w:rPr>
        <w:t>Kvalit</w:t>
      </w:r>
      <w:r w:rsidRPr="00C8565B">
        <w:rPr>
          <w:rFonts w:eastAsia="Times New Roman" w:hint="eastAsia"/>
          <w:b/>
          <w:bCs/>
          <w:i/>
          <w:iCs/>
          <w:color w:val="000000"/>
          <w:sz w:val="22"/>
        </w:rPr>
        <w:t>ā</w:t>
      </w:r>
      <w:r w:rsidRPr="00C8565B">
        <w:rPr>
          <w:rFonts w:eastAsia="Times New Roman"/>
          <w:b/>
          <w:bCs/>
          <w:i/>
          <w:iCs/>
          <w:color w:val="000000"/>
          <w:sz w:val="22"/>
        </w:rPr>
        <w:t>tes nodro</w:t>
      </w:r>
      <w:r w:rsidRPr="00C8565B">
        <w:rPr>
          <w:rFonts w:eastAsia="Times New Roman" w:hint="eastAsia"/>
          <w:b/>
          <w:bCs/>
          <w:i/>
          <w:iCs/>
          <w:color w:val="000000"/>
          <w:sz w:val="22"/>
        </w:rPr>
        <w:t>š</w:t>
      </w:r>
      <w:r w:rsidRPr="00C8565B">
        <w:rPr>
          <w:rFonts w:eastAsia="Times New Roman"/>
          <w:b/>
          <w:bCs/>
          <w:i/>
          <w:iCs/>
          <w:color w:val="000000"/>
          <w:sz w:val="22"/>
        </w:rPr>
        <w:t>in</w:t>
      </w:r>
      <w:r w:rsidRPr="00C8565B">
        <w:rPr>
          <w:rFonts w:eastAsia="Times New Roman" w:hint="eastAsia"/>
          <w:b/>
          <w:bCs/>
          <w:i/>
          <w:iCs/>
          <w:color w:val="000000"/>
          <w:sz w:val="22"/>
        </w:rPr>
        <w:t>āš</w:t>
      </w:r>
      <w:r w:rsidRPr="00C8565B">
        <w:rPr>
          <w:rFonts w:eastAsia="Times New Roman"/>
          <w:b/>
          <w:bCs/>
          <w:i/>
          <w:iCs/>
          <w:color w:val="000000"/>
          <w:sz w:val="22"/>
        </w:rPr>
        <w:t>anas pl</w:t>
      </w:r>
      <w:r w:rsidRPr="00C8565B">
        <w:rPr>
          <w:rFonts w:eastAsia="Times New Roman" w:hint="eastAsia"/>
          <w:b/>
          <w:bCs/>
          <w:i/>
          <w:iCs/>
          <w:color w:val="000000"/>
          <w:sz w:val="22"/>
        </w:rPr>
        <w:t>ā</w:t>
      </w:r>
      <w:r w:rsidRPr="00C8565B">
        <w:rPr>
          <w:rFonts w:eastAsia="Times New Roman"/>
          <w:b/>
          <w:bCs/>
          <w:i/>
          <w:iCs/>
          <w:color w:val="000000"/>
          <w:sz w:val="22"/>
        </w:rPr>
        <w:t>ns sakaru kanalizācijas t</w:t>
      </w:r>
      <w:r w:rsidRPr="00C8565B">
        <w:rPr>
          <w:rFonts w:eastAsia="Times New Roman" w:hint="eastAsia"/>
          <w:b/>
          <w:bCs/>
          <w:i/>
          <w:iCs/>
          <w:color w:val="000000"/>
          <w:sz w:val="22"/>
        </w:rPr>
        <w:t>ī</w:t>
      </w:r>
      <w:r w:rsidRPr="00C8565B">
        <w:rPr>
          <w:rFonts w:eastAsia="Times New Roman"/>
          <w:b/>
          <w:bCs/>
          <w:i/>
          <w:iCs/>
          <w:color w:val="000000"/>
          <w:sz w:val="22"/>
        </w:rPr>
        <w:t>klu izb</w:t>
      </w:r>
      <w:r w:rsidRPr="00C8565B">
        <w:rPr>
          <w:rFonts w:eastAsia="Times New Roman" w:hint="eastAsia"/>
          <w:b/>
          <w:bCs/>
          <w:i/>
          <w:iCs/>
          <w:color w:val="000000"/>
          <w:sz w:val="22"/>
        </w:rPr>
        <w:t>ū</w:t>
      </w:r>
      <w:r w:rsidRPr="00C8565B">
        <w:rPr>
          <w:rFonts w:eastAsia="Times New Roman"/>
          <w:b/>
          <w:bCs/>
          <w:i/>
          <w:iCs/>
          <w:color w:val="000000"/>
          <w:sz w:val="22"/>
        </w:rPr>
        <w:t>vei.</w:t>
      </w:r>
    </w:p>
    <w:p w14:paraId="356998BE" w14:textId="77777777" w:rsidR="00C8565B" w:rsidRPr="00C8565B" w:rsidRDefault="00C8565B" w:rsidP="00C8565B">
      <w:pPr>
        <w:rPr>
          <w:rFonts w:eastAsia="Times New Roman"/>
          <w:i/>
          <w:iCs/>
          <w:sz w:val="22"/>
        </w:rPr>
      </w:pPr>
    </w:p>
    <w:p w14:paraId="2F158578" w14:textId="77777777" w:rsidR="00C8565B" w:rsidRPr="00C8565B" w:rsidRDefault="00C8565B" w:rsidP="00C8565B">
      <w:pPr>
        <w:numPr>
          <w:ilvl w:val="0"/>
          <w:numId w:val="21"/>
        </w:numPr>
        <w:ind w:left="0" w:hanging="357"/>
        <w:contextualSpacing/>
        <w:rPr>
          <w:rFonts w:eastAsia="Calibri"/>
          <w:b/>
          <w:i/>
          <w:iCs/>
          <w:sz w:val="22"/>
          <w:lang w:val="en-US"/>
        </w:rPr>
      </w:pPr>
      <w:r w:rsidRPr="00C8565B">
        <w:rPr>
          <w:rFonts w:eastAsia="Calibri"/>
          <w:b/>
          <w:i/>
          <w:iCs/>
          <w:sz w:val="22"/>
          <w:lang w:val="en-US"/>
        </w:rPr>
        <w:t>Tranšejas rakšana.</w:t>
      </w:r>
    </w:p>
    <w:p w14:paraId="67AE1B44" w14:textId="77777777" w:rsidR="00C8565B" w:rsidRPr="00C8565B" w:rsidRDefault="00C8565B" w:rsidP="00C8565B">
      <w:pPr>
        <w:spacing w:line="276" w:lineRule="auto"/>
        <w:ind w:left="476"/>
        <w:contextualSpacing/>
        <w:rPr>
          <w:rFonts w:eastAsia="Calibri"/>
          <w:b/>
          <w:sz w:val="22"/>
          <w:lang w:val="en-US"/>
        </w:rPr>
      </w:pPr>
    </w:p>
    <w:tbl>
      <w:tblPr>
        <w:tblW w:w="10065" w:type="dxa"/>
        <w:tblInd w:w="-150" w:type="dxa"/>
        <w:tblLayout w:type="fixed"/>
        <w:tblCellMar>
          <w:left w:w="40" w:type="dxa"/>
          <w:right w:w="40" w:type="dxa"/>
        </w:tblCellMar>
        <w:tblLook w:val="0000" w:firstRow="0" w:lastRow="0" w:firstColumn="0" w:lastColumn="0" w:noHBand="0" w:noVBand="0"/>
      </w:tblPr>
      <w:tblGrid>
        <w:gridCol w:w="3544"/>
        <w:gridCol w:w="387"/>
        <w:gridCol w:w="6134"/>
      </w:tblGrid>
      <w:tr w:rsidR="00C8565B" w:rsidRPr="00C8565B" w14:paraId="0A18D5E7" w14:textId="77777777" w:rsidTr="0040760F">
        <w:trPr>
          <w:trHeight w:val="1133"/>
        </w:trPr>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1D58F545" w14:textId="77777777" w:rsidR="00C8565B" w:rsidRPr="00C8565B" w:rsidRDefault="00C8565B" w:rsidP="00C8565B">
            <w:pPr>
              <w:spacing w:line="276" w:lineRule="auto"/>
              <w:rPr>
                <w:rFonts w:eastAsia="Times New Roman"/>
                <w:sz w:val="22"/>
              </w:rPr>
            </w:pPr>
            <w:r w:rsidRPr="00C8565B">
              <w:rPr>
                <w:rFonts w:eastAsia="Times New Roman"/>
                <w:sz w:val="22"/>
              </w:rPr>
              <w:t>Darbu veikšanas metodes apraksts:</w:t>
            </w:r>
          </w:p>
        </w:tc>
        <w:tc>
          <w:tcPr>
            <w:tcW w:w="387" w:type="dxa"/>
            <w:tcBorders>
              <w:top w:val="single" w:sz="6" w:space="0" w:color="auto"/>
              <w:left w:val="single" w:sz="6" w:space="0" w:color="auto"/>
              <w:bottom w:val="single" w:sz="6" w:space="0" w:color="auto"/>
              <w:right w:val="single" w:sz="6" w:space="0" w:color="auto"/>
            </w:tcBorders>
            <w:shd w:val="clear" w:color="auto" w:fill="FFFFFF"/>
          </w:tcPr>
          <w:p w14:paraId="78C60B50" w14:textId="77777777" w:rsidR="00C8565B" w:rsidRPr="00C8565B" w:rsidRDefault="00C8565B" w:rsidP="00C8565B">
            <w:pPr>
              <w:spacing w:line="276" w:lineRule="auto"/>
              <w:rPr>
                <w:rFonts w:eastAsia="Times New Roman"/>
                <w:sz w:val="22"/>
              </w:rPr>
            </w:pPr>
            <w:r w:rsidRPr="00C8565B">
              <w:rPr>
                <w:rFonts w:eastAsia="Times New Roman"/>
                <w:sz w:val="22"/>
              </w:rPr>
              <w:t>1.</w:t>
            </w:r>
          </w:p>
          <w:p w14:paraId="60AD058E" w14:textId="77777777" w:rsidR="00C8565B" w:rsidRPr="00C8565B" w:rsidRDefault="00C8565B" w:rsidP="00C8565B">
            <w:pPr>
              <w:spacing w:line="276" w:lineRule="auto"/>
              <w:rPr>
                <w:rFonts w:eastAsia="Times New Roman"/>
                <w:sz w:val="22"/>
              </w:rPr>
            </w:pPr>
            <w:r w:rsidRPr="00C8565B">
              <w:rPr>
                <w:rFonts w:eastAsia="Times New Roman"/>
                <w:sz w:val="22"/>
              </w:rPr>
              <w:t>2.</w:t>
            </w:r>
          </w:p>
          <w:p w14:paraId="68BAFE69" w14:textId="77777777" w:rsidR="00C8565B" w:rsidRPr="00C8565B" w:rsidRDefault="00C8565B" w:rsidP="00C8565B">
            <w:pPr>
              <w:spacing w:line="276" w:lineRule="auto"/>
              <w:rPr>
                <w:rFonts w:eastAsia="Times New Roman"/>
                <w:sz w:val="22"/>
              </w:rPr>
            </w:pPr>
            <w:r w:rsidRPr="00C8565B">
              <w:rPr>
                <w:rFonts w:eastAsia="Times New Roman"/>
                <w:sz w:val="22"/>
              </w:rPr>
              <w:t>3. 4.</w:t>
            </w:r>
          </w:p>
          <w:p w14:paraId="68BEFC93" w14:textId="77777777" w:rsidR="00C8565B" w:rsidRPr="00C8565B" w:rsidRDefault="00C8565B" w:rsidP="00C8565B">
            <w:pPr>
              <w:spacing w:line="276" w:lineRule="auto"/>
              <w:rPr>
                <w:rFonts w:eastAsia="Times New Roman"/>
                <w:sz w:val="22"/>
              </w:rPr>
            </w:pPr>
          </w:p>
        </w:tc>
        <w:tc>
          <w:tcPr>
            <w:tcW w:w="6134" w:type="dxa"/>
            <w:tcBorders>
              <w:top w:val="single" w:sz="6" w:space="0" w:color="auto"/>
              <w:left w:val="single" w:sz="6" w:space="0" w:color="auto"/>
              <w:bottom w:val="single" w:sz="6" w:space="0" w:color="auto"/>
              <w:right w:val="single" w:sz="6" w:space="0" w:color="auto"/>
            </w:tcBorders>
            <w:shd w:val="clear" w:color="auto" w:fill="FFFFFF"/>
          </w:tcPr>
          <w:p w14:paraId="01EC8BF7" w14:textId="77777777" w:rsidR="00C8565B" w:rsidRPr="00C8565B" w:rsidRDefault="00C8565B" w:rsidP="00C8565B">
            <w:pPr>
              <w:spacing w:line="276" w:lineRule="auto"/>
              <w:rPr>
                <w:rFonts w:eastAsia="Times New Roman"/>
                <w:sz w:val="22"/>
              </w:rPr>
            </w:pPr>
            <w:r w:rsidRPr="00C8565B">
              <w:rPr>
                <w:rFonts w:eastAsia="Times New Roman"/>
                <w:sz w:val="22"/>
              </w:rPr>
              <w:t>Trases nospraušana, veic ģeodēziskais dienests.</w:t>
            </w:r>
          </w:p>
          <w:p w14:paraId="6AC2402B" w14:textId="77777777" w:rsidR="00C8565B" w:rsidRPr="00C8565B" w:rsidRDefault="00C8565B" w:rsidP="00C8565B">
            <w:pPr>
              <w:spacing w:line="276" w:lineRule="auto"/>
              <w:rPr>
                <w:rFonts w:eastAsia="Times New Roman"/>
                <w:sz w:val="22"/>
              </w:rPr>
            </w:pPr>
            <w:r w:rsidRPr="00C8565B">
              <w:rPr>
                <w:rFonts w:eastAsia="Times New Roman"/>
                <w:sz w:val="22"/>
              </w:rPr>
              <w:t>Darba vietas apzīmēšana.</w:t>
            </w:r>
          </w:p>
          <w:p w14:paraId="3924AFBA" w14:textId="77777777" w:rsidR="00C8565B" w:rsidRPr="00C8565B" w:rsidRDefault="00C8565B" w:rsidP="00C8565B">
            <w:pPr>
              <w:spacing w:line="276" w:lineRule="auto"/>
              <w:rPr>
                <w:rFonts w:eastAsia="Times New Roman"/>
                <w:sz w:val="22"/>
              </w:rPr>
            </w:pPr>
            <w:r w:rsidRPr="00C8565B">
              <w:rPr>
                <w:rFonts w:eastAsia="Times New Roman"/>
                <w:sz w:val="22"/>
              </w:rPr>
              <w:t xml:space="preserve">Mehānismu, mašīnu un inventāra nogādāšana objektā. </w:t>
            </w:r>
          </w:p>
          <w:p w14:paraId="4F7657F3" w14:textId="77777777" w:rsidR="00C8565B" w:rsidRPr="00C8565B" w:rsidRDefault="00C8565B" w:rsidP="00C8565B">
            <w:pPr>
              <w:spacing w:line="276" w:lineRule="auto"/>
              <w:rPr>
                <w:rFonts w:eastAsia="Times New Roman"/>
                <w:sz w:val="22"/>
              </w:rPr>
            </w:pPr>
            <w:r w:rsidRPr="00C8565B">
              <w:rPr>
                <w:rFonts w:eastAsia="Times New Roman"/>
                <w:sz w:val="22"/>
              </w:rPr>
              <w:t xml:space="preserve">Tranšejas rakšana ar ekskavatoru vai ar rokām, nokraujot grunti uz tranšejas malām. </w:t>
            </w:r>
          </w:p>
        </w:tc>
      </w:tr>
      <w:tr w:rsidR="00C8565B" w:rsidRPr="00C8565B" w14:paraId="1CED27E5" w14:textId="77777777" w:rsidTr="0040760F">
        <w:trPr>
          <w:trHeight w:val="1535"/>
        </w:trPr>
        <w:tc>
          <w:tcPr>
            <w:tcW w:w="3544" w:type="dxa"/>
            <w:tcBorders>
              <w:top w:val="single" w:sz="6" w:space="0" w:color="auto"/>
              <w:left w:val="single" w:sz="6" w:space="0" w:color="auto"/>
              <w:bottom w:val="single" w:sz="6" w:space="0" w:color="auto"/>
              <w:right w:val="single" w:sz="6" w:space="0" w:color="auto"/>
            </w:tcBorders>
            <w:shd w:val="clear" w:color="auto" w:fill="FFFFFF"/>
          </w:tcPr>
          <w:p w14:paraId="75D2C379" w14:textId="77777777" w:rsidR="00C8565B" w:rsidRPr="00C8565B" w:rsidRDefault="00C8565B" w:rsidP="00C8565B">
            <w:pPr>
              <w:spacing w:line="276" w:lineRule="auto"/>
              <w:rPr>
                <w:rFonts w:eastAsia="Times New Roman"/>
                <w:sz w:val="22"/>
              </w:rPr>
            </w:pPr>
            <w:r w:rsidRPr="00C8565B">
              <w:rPr>
                <w:rFonts w:eastAsia="Times New Roman"/>
                <w:sz w:val="22"/>
              </w:rPr>
              <w:t xml:space="preserve">Pārbaudes metodes apraksts: </w:t>
            </w:r>
          </w:p>
          <w:p w14:paraId="31A200E1" w14:textId="77777777" w:rsidR="00C8565B" w:rsidRPr="00C8565B" w:rsidRDefault="00C8565B" w:rsidP="00C8565B">
            <w:pPr>
              <w:spacing w:line="276" w:lineRule="auto"/>
              <w:rPr>
                <w:rFonts w:eastAsia="Times New Roman"/>
                <w:sz w:val="22"/>
              </w:rPr>
            </w:pPr>
            <w:r w:rsidRPr="00C8565B">
              <w:rPr>
                <w:rFonts w:eastAsia="Times New Roman"/>
                <w:sz w:val="22"/>
              </w:rPr>
              <w:t xml:space="preserve">-ko pārbauda; </w:t>
            </w:r>
          </w:p>
          <w:p w14:paraId="2F087E66" w14:textId="77777777" w:rsidR="00C8565B" w:rsidRPr="00C8565B" w:rsidRDefault="00C8565B" w:rsidP="00C8565B">
            <w:pPr>
              <w:spacing w:line="276" w:lineRule="auto"/>
              <w:rPr>
                <w:rFonts w:eastAsia="Times New Roman"/>
                <w:sz w:val="22"/>
              </w:rPr>
            </w:pPr>
            <w:r w:rsidRPr="00C8565B">
              <w:rPr>
                <w:rFonts w:eastAsia="Times New Roman"/>
                <w:sz w:val="22"/>
              </w:rPr>
              <w:t>-kurās vietās pārbauda;</w:t>
            </w:r>
          </w:p>
          <w:p w14:paraId="73E5CD8B" w14:textId="77777777" w:rsidR="00C8565B" w:rsidRPr="00C8565B" w:rsidRDefault="00C8565B" w:rsidP="00C8565B">
            <w:pPr>
              <w:spacing w:line="276" w:lineRule="auto"/>
              <w:rPr>
                <w:rFonts w:eastAsia="Times New Roman"/>
                <w:sz w:val="22"/>
              </w:rPr>
            </w:pPr>
            <w:r w:rsidRPr="00C8565B">
              <w:rPr>
                <w:rFonts w:eastAsia="Times New Roman"/>
                <w:sz w:val="22"/>
              </w:rPr>
              <w:t xml:space="preserve">-cik bieži vai cik daudz pārbauda; </w:t>
            </w:r>
          </w:p>
          <w:p w14:paraId="520B3A11" w14:textId="77777777" w:rsidR="00C8565B" w:rsidRPr="00C8565B" w:rsidRDefault="00C8565B" w:rsidP="00C8565B">
            <w:pPr>
              <w:spacing w:line="276" w:lineRule="auto"/>
              <w:rPr>
                <w:rFonts w:eastAsia="Times New Roman"/>
                <w:sz w:val="22"/>
              </w:rPr>
            </w:pPr>
            <w:r w:rsidRPr="00C8565B">
              <w:rPr>
                <w:rFonts w:eastAsia="Times New Roman"/>
                <w:sz w:val="22"/>
              </w:rPr>
              <w:t>-ar ko uzmēra vai pārbauda un kur to fiksē.</w:t>
            </w:r>
          </w:p>
        </w:tc>
        <w:tc>
          <w:tcPr>
            <w:tcW w:w="387" w:type="dxa"/>
            <w:tcBorders>
              <w:top w:val="single" w:sz="6" w:space="0" w:color="auto"/>
              <w:left w:val="single" w:sz="6" w:space="0" w:color="auto"/>
              <w:bottom w:val="single" w:sz="6" w:space="0" w:color="auto"/>
              <w:right w:val="single" w:sz="6" w:space="0" w:color="auto"/>
            </w:tcBorders>
            <w:shd w:val="clear" w:color="auto" w:fill="FFFFFF"/>
          </w:tcPr>
          <w:p w14:paraId="13BF7FA9" w14:textId="77777777" w:rsidR="00C8565B" w:rsidRPr="00C8565B" w:rsidRDefault="00C8565B" w:rsidP="00C8565B">
            <w:pPr>
              <w:spacing w:line="276" w:lineRule="auto"/>
              <w:rPr>
                <w:rFonts w:eastAsia="Times New Roman"/>
                <w:sz w:val="22"/>
              </w:rPr>
            </w:pPr>
          </w:p>
          <w:p w14:paraId="349135EF" w14:textId="77777777" w:rsidR="00C8565B" w:rsidRPr="00C8565B" w:rsidRDefault="00C8565B" w:rsidP="00C8565B">
            <w:pPr>
              <w:spacing w:line="276" w:lineRule="auto"/>
              <w:rPr>
                <w:rFonts w:eastAsia="Times New Roman"/>
                <w:sz w:val="22"/>
              </w:rPr>
            </w:pPr>
            <w:r w:rsidRPr="00C8565B">
              <w:rPr>
                <w:rFonts w:eastAsia="Times New Roman"/>
                <w:sz w:val="22"/>
              </w:rPr>
              <w:t>1. 2.</w:t>
            </w:r>
          </w:p>
          <w:p w14:paraId="41CEECDD" w14:textId="77777777" w:rsidR="00C8565B" w:rsidRPr="00C8565B" w:rsidRDefault="00C8565B" w:rsidP="00C8565B">
            <w:pPr>
              <w:spacing w:line="276" w:lineRule="auto"/>
              <w:rPr>
                <w:rFonts w:eastAsia="Times New Roman"/>
                <w:sz w:val="22"/>
              </w:rPr>
            </w:pPr>
            <w:r w:rsidRPr="00C8565B">
              <w:rPr>
                <w:rFonts w:eastAsia="Times New Roman"/>
                <w:sz w:val="22"/>
              </w:rPr>
              <w:t>3.</w:t>
            </w:r>
          </w:p>
        </w:tc>
        <w:tc>
          <w:tcPr>
            <w:tcW w:w="6134" w:type="dxa"/>
            <w:tcBorders>
              <w:top w:val="single" w:sz="6" w:space="0" w:color="auto"/>
              <w:left w:val="single" w:sz="6" w:space="0" w:color="auto"/>
              <w:bottom w:val="single" w:sz="6" w:space="0" w:color="auto"/>
              <w:right w:val="single" w:sz="6" w:space="0" w:color="auto"/>
            </w:tcBorders>
            <w:shd w:val="clear" w:color="auto" w:fill="FFFFFF"/>
          </w:tcPr>
          <w:p w14:paraId="3A61A85C" w14:textId="77777777" w:rsidR="00C8565B" w:rsidRPr="00C8565B" w:rsidRDefault="00C8565B" w:rsidP="00C8565B">
            <w:pPr>
              <w:spacing w:line="276" w:lineRule="auto"/>
              <w:rPr>
                <w:rFonts w:eastAsia="Times New Roman"/>
                <w:sz w:val="22"/>
              </w:rPr>
            </w:pPr>
            <w:r w:rsidRPr="00C8565B">
              <w:rPr>
                <w:rFonts w:eastAsia="Times New Roman"/>
                <w:sz w:val="22"/>
              </w:rPr>
              <w:t>Pārbauda:</w:t>
            </w:r>
          </w:p>
          <w:p w14:paraId="4F84B59A" w14:textId="77777777" w:rsidR="00C8565B" w:rsidRPr="00C8565B" w:rsidRDefault="00C8565B" w:rsidP="00C8565B">
            <w:pPr>
              <w:spacing w:line="276" w:lineRule="auto"/>
              <w:rPr>
                <w:rFonts w:eastAsia="Times New Roman"/>
                <w:sz w:val="22"/>
              </w:rPr>
            </w:pPr>
            <w:r w:rsidRPr="00C8565B">
              <w:rPr>
                <w:rFonts w:eastAsia="Times New Roman"/>
                <w:sz w:val="22"/>
              </w:rPr>
              <w:t>Tranšejas rakšanas dziļumu.</w:t>
            </w:r>
          </w:p>
          <w:p w14:paraId="3137A92A" w14:textId="77777777" w:rsidR="00C8565B" w:rsidRPr="00C8565B" w:rsidRDefault="00C8565B" w:rsidP="00C8565B">
            <w:pPr>
              <w:spacing w:line="276" w:lineRule="auto"/>
              <w:rPr>
                <w:rFonts w:eastAsia="Times New Roman"/>
                <w:sz w:val="22"/>
              </w:rPr>
            </w:pPr>
            <w:r w:rsidRPr="00C8565B">
              <w:rPr>
                <w:rFonts w:eastAsia="Times New Roman"/>
                <w:sz w:val="22"/>
              </w:rPr>
              <w:t>Visā tranšejas garumā, visā darbu veikšanas laikā.</w:t>
            </w:r>
          </w:p>
          <w:p w14:paraId="3F619064" w14:textId="77777777" w:rsidR="00C8565B" w:rsidRPr="00C8565B" w:rsidRDefault="00C8565B" w:rsidP="00C8565B">
            <w:pPr>
              <w:spacing w:line="276" w:lineRule="auto"/>
              <w:rPr>
                <w:rFonts w:eastAsia="Times New Roman"/>
                <w:sz w:val="22"/>
              </w:rPr>
            </w:pPr>
            <w:r w:rsidRPr="00C8565B">
              <w:rPr>
                <w:rFonts w:eastAsia="Times New Roman"/>
                <w:sz w:val="22"/>
              </w:rPr>
              <w:t xml:space="preserve">Uzmēra un pārbauda ar mērlenti un nivelieri, pēc darbu beigšanas sastāda segto darbu pieņemšanas aktu; darba aprakstu ieraksta BIS platformā būvdarbu žurnālā. </w:t>
            </w:r>
          </w:p>
        </w:tc>
      </w:tr>
      <w:tr w:rsidR="00C8565B" w:rsidRPr="00C8565B" w14:paraId="239F1E4B" w14:textId="77777777" w:rsidTr="0040760F">
        <w:trPr>
          <w:trHeight w:val="931"/>
        </w:trPr>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202E51" w14:textId="77777777" w:rsidR="00C8565B" w:rsidRPr="00C8565B" w:rsidRDefault="00C8565B" w:rsidP="00C8565B">
            <w:pPr>
              <w:spacing w:line="276" w:lineRule="auto"/>
              <w:rPr>
                <w:rFonts w:eastAsia="Times New Roman"/>
                <w:sz w:val="22"/>
              </w:rPr>
            </w:pPr>
            <w:r w:rsidRPr="00C8565B">
              <w:rPr>
                <w:rFonts w:eastAsia="Times New Roman"/>
                <w:sz w:val="22"/>
              </w:rPr>
              <w:lastRenderedPageBreak/>
              <w:t>Spilvena izkārtojums zem caurulēm tranšejā</w:t>
            </w:r>
          </w:p>
        </w:tc>
        <w:tc>
          <w:tcPr>
            <w:tcW w:w="387" w:type="dxa"/>
            <w:tcBorders>
              <w:top w:val="single" w:sz="6" w:space="0" w:color="auto"/>
              <w:left w:val="single" w:sz="6" w:space="0" w:color="auto"/>
              <w:bottom w:val="single" w:sz="6" w:space="0" w:color="auto"/>
              <w:right w:val="single" w:sz="6" w:space="0" w:color="auto"/>
            </w:tcBorders>
            <w:shd w:val="clear" w:color="auto" w:fill="FFFFFF"/>
          </w:tcPr>
          <w:p w14:paraId="5A9DC71F" w14:textId="77777777" w:rsidR="00C8565B" w:rsidRPr="00C8565B" w:rsidRDefault="00C8565B" w:rsidP="00C8565B">
            <w:pPr>
              <w:spacing w:line="276" w:lineRule="auto"/>
              <w:rPr>
                <w:rFonts w:eastAsia="Times New Roman"/>
                <w:sz w:val="22"/>
              </w:rPr>
            </w:pPr>
          </w:p>
        </w:tc>
        <w:tc>
          <w:tcPr>
            <w:tcW w:w="6134" w:type="dxa"/>
            <w:tcBorders>
              <w:top w:val="single" w:sz="6" w:space="0" w:color="auto"/>
              <w:left w:val="single" w:sz="6" w:space="0" w:color="auto"/>
              <w:bottom w:val="single" w:sz="6" w:space="0" w:color="auto"/>
              <w:right w:val="single" w:sz="6" w:space="0" w:color="auto"/>
            </w:tcBorders>
            <w:shd w:val="clear" w:color="auto" w:fill="FFFFFF"/>
          </w:tcPr>
          <w:p w14:paraId="71ECC71A" w14:textId="77777777" w:rsidR="00C8565B" w:rsidRPr="00C8565B" w:rsidRDefault="00C8565B" w:rsidP="00C8565B">
            <w:pPr>
              <w:spacing w:line="276" w:lineRule="auto"/>
              <w:rPr>
                <w:rFonts w:eastAsia="Times New Roman"/>
                <w:sz w:val="22"/>
              </w:rPr>
            </w:pPr>
            <w:r w:rsidRPr="00C8565B">
              <w:rPr>
                <w:rFonts w:eastAsia="Times New Roman"/>
                <w:sz w:val="22"/>
              </w:rPr>
              <w:t xml:space="preserve">Tranšejā pirms caurules vai akas uzstādīšanas ir nepieciešams izgatavot spilvenu no pievestas smilts. </w:t>
            </w:r>
          </w:p>
        </w:tc>
      </w:tr>
    </w:tbl>
    <w:p w14:paraId="2A59E1D0" w14:textId="77777777" w:rsidR="00C8565B" w:rsidRPr="00C8565B" w:rsidRDefault="00C8565B" w:rsidP="00C8565B">
      <w:pPr>
        <w:shd w:val="clear" w:color="auto" w:fill="FFFFFF"/>
        <w:autoSpaceDE w:val="0"/>
        <w:autoSpaceDN w:val="0"/>
        <w:adjustRightInd w:val="0"/>
        <w:spacing w:after="200" w:line="276" w:lineRule="auto"/>
        <w:ind w:left="480"/>
        <w:contextualSpacing/>
        <w:jc w:val="both"/>
        <w:rPr>
          <w:rFonts w:eastAsia="Calibri"/>
          <w:b/>
          <w:sz w:val="22"/>
        </w:rPr>
      </w:pPr>
    </w:p>
    <w:p w14:paraId="5538B5BD" w14:textId="77777777" w:rsidR="00C8565B" w:rsidRPr="00C8565B" w:rsidRDefault="00C8565B" w:rsidP="00C8565B">
      <w:pPr>
        <w:numPr>
          <w:ilvl w:val="0"/>
          <w:numId w:val="21"/>
        </w:numPr>
        <w:shd w:val="clear" w:color="auto" w:fill="FFFFFF"/>
        <w:autoSpaceDE w:val="0"/>
        <w:autoSpaceDN w:val="0"/>
        <w:adjustRightInd w:val="0"/>
        <w:spacing w:after="200" w:line="276" w:lineRule="auto"/>
        <w:contextualSpacing/>
        <w:jc w:val="both"/>
        <w:rPr>
          <w:rFonts w:eastAsia="Calibri"/>
          <w:b/>
          <w:sz w:val="22"/>
          <w:lang w:val="en-US"/>
        </w:rPr>
      </w:pPr>
      <w:r w:rsidRPr="00C8565B">
        <w:rPr>
          <w:rFonts w:eastAsia="Calibri"/>
          <w:b/>
          <w:sz w:val="22"/>
          <w:lang w:val="en-US"/>
        </w:rPr>
        <w:t>Aizsargcauruļu un akas montāža.</w:t>
      </w:r>
    </w:p>
    <w:tbl>
      <w:tblPr>
        <w:tblW w:w="10065" w:type="dxa"/>
        <w:tblInd w:w="-150" w:type="dxa"/>
        <w:tblLayout w:type="fixed"/>
        <w:tblCellMar>
          <w:left w:w="40" w:type="dxa"/>
          <w:right w:w="40" w:type="dxa"/>
        </w:tblCellMar>
        <w:tblLook w:val="0000" w:firstRow="0" w:lastRow="0" w:firstColumn="0" w:lastColumn="0" w:noHBand="0" w:noVBand="0"/>
      </w:tblPr>
      <w:tblGrid>
        <w:gridCol w:w="2971"/>
        <w:gridCol w:w="360"/>
        <w:gridCol w:w="6734"/>
      </w:tblGrid>
      <w:tr w:rsidR="00C8565B" w:rsidRPr="00C8565B" w14:paraId="5385B9D0" w14:textId="77777777" w:rsidTr="0040760F">
        <w:trPr>
          <w:trHeight w:val="1119"/>
        </w:trPr>
        <w:tc>
          <w:tcPr>
            <w:tcW w:w="2971" w:type="dxa"/>
            <w:tcBorders>
              <w:top w:val="single" w:sz="6" w:space="0" w:color="auto"/>
              <w:left w:val="single" w:sz="6" w:space="0" w:color="auto"/>
              <w:bottom w:val="single" w:sz="6" w:space="0" w:color="auto"/>
              <w:right w:val="single" w:sz="6" w:space="0" w:color="auto"/>
            </w:tcBorders>
            <w:shd w:val="clear" w:color="auto" w:fill="FFFFFF"/>
          </w:tcPr>
          <w:p w14:paraId="7BA0F0F1" w14:textId="77777777" w:rsidR="00C8565B" w:rsidRPr="00C8565B" w:rsidRDefault="00C8565B" w:rsidP="00C8565B">
            <w:pPr>
              <w:spacing w:line="276" w:lineRule="auto"/>
              <w:rPr>
                <w:rFonts w:eastAsia="Times New Roman"/>
                <w:sz w:val="22"/>
              </w:rPr>
            </w:pPr>
            <w:r w:rsidRPr="00C8565B">
              <w:rPr>
                <w:rFonts w:eastAsia="Times New Roman"/>
                <w:sz w:val="22"/>
              </w:rPr>
              <w:t>Darbu veikšanas metodes apraksts</w:t>
            </w:r>
          </w:p>
        </w:tc>
        <w:tc>
          <w:tcPr>
            <w:tcW w:w="360" w:type="dxa"/>
            <w:tcBorders>
              <w:top w:val="single" w:sz="6" w:space="0" w:color="auto"/>
              <w:left w:val="single" w:sz="6" w:space="0" w:color="auto"/>
              <w:bottom w:val="single" w:sz="6" w:space="0" w:color="auto"/>
              <w:right w:val="single" w:sz="6" w:space="0" w:color="auto"/>
            </w:tcBorders>
            <w:shd w:val="clear" w:color="auto" w:fill="FFFFFF"/>
          </w:tcPr>
          <w:p w14:paraId="68485339" w14:textId="77777777" w:rsidR="00C8565B" w:rsidRPr="00C8565B" w:rsidRDefault="00C8565B" w:rsidP="00C8565B">
            <w:pPr>
              <w:spacing w:line="276" w:lineRule="auto"/>
              <w:rPr>
                <w:rFonts w:eastAsia="Times New Roman"/>
                <w:sz w:val="22"/>
              </w:rPr>
            </w:pPr>
            <w:r w:rsidRPr="00C8565B">
              <w:rPr>
                <w:rFonts w:eastAsia="Times New Roman"/>
                <w:sz w:val="22"/>
              </w:rPr>
              <w:t>1.</w:t>
            </w:r>
          </w:p>
          <w:p w14:paraId="39AD8D58" w14:textId="77777777" w:rsidR="00C8565B" w:rsidRPr="00C8565B" w:rsidRDefault="00C8565B" w:rsidP="00C8565B">
            <w:pPr>
              <w:spacing w:line="276" w:lineRule="auto"/>
              <w:rPr>
                <w:rFonts w:eastAsia="Times New Roman"/>
                <w:sz w:val="22"/>
              </w:rPr>
            </w:pPr>
            <w:r w:rsidRPr="00C8565B">
              <w:rPr>
                <w:rFonts w:eastAsia="Times New Roman"/>
                <w:sz w:val="22"/>
              </w:rPr>
              <w:t>2.</w:t>
            </w:r>
          </w:p>
          <w:p w14:paraId="5214486D" w14:textId="77777777" w:rsidR="00C8565B" w:rsidRPr="00C8565B" w:rsidRDefault="00C8565B" w:rsidP="00C8565B">
            <w:pPr>
              <w:spacing w:line="276" w:lineRule="auto"/>
              <w:rPr>
                <w:rFonts w:eastAsia="Times New Roman"/>
                <w:sz w:val="22"/>
              </w:rPr>
            </w:pPr>
          </w:p>
          <w:p w14:paraId="6F2B672B" w14:textId="77777777" w:rsidR="00C8565B" w:rsidRPr="00C8565B" w:rsidRDefault="00C8565B" w:rsidP="00C8565B">
            <w:pPr>
              <w:spacing w:line="276" w:lineRule="auto"/>
              <w:rPr>
                <w:rFonts w:eastAsia="Times New Roman"/>
                <w:sz w:val="22"/>
              </w:rPr>
            </w:pPr>
            <w:r w:rsidRPr="00C8565B">
              <w:rPr>
                <w:rFonts w:eastAsia="Times New Roman"/>
                <w:sz w:val="22"/>
              </w:rPr>
              <w:t xml:space="preserve">3. </w:t>
            </w:r>
          </w:p>
          <w:p w14:paraId="6F21DA33" w14:textId="77777777" w:rsidR="00C8565B" w:rsidRPr="00C8565B" w:rsidRDefault="00C8565B" w:rsidP="00C8565B">
            <w:pPr>
              <w:spacing w:line="276" w:lineRule="auto"/>
              <w:rPr>
                <w:rFonts w:eastAsia="Times New Roman"/>
                <w:sz w:val="22"/>
              </w:rPr>
            </w:pPr>
            <w:r w:rsidRPr="00C8565B">
              <w:rPr>
                <w:rFonts w:eastAsia="Times New Roman"/>
                <w:sz w:val="22"/>
              </w:rPr>
              <w:t>4.</w:t>
            </w:r>
          </w:p>
          <w:p w14:paraId="00BCC0DB" w14:textId="77777777" w:rsidR="00C8565B" w:rsidRPr="00C8565B" w:rsidRDefault="00C8565B" w:rsidP="00C8565B">
            <w:pPr>
              <w:spacing w:line="276" w:lineRule="auto"/>
              <w:rPr>
                <w:rFonts w:eastAsia="Times New Roman"/>
                <w:sz w:val="22"/>
              </w:rPr>
            </w:pPr>
            <w:r w:rsidRPr="00C8565B">
              <w:rPr>
                <w:rFonts w:eastAsia="Times New Roman"/>
                <w:sz w:val="22"/>
              </w:rPr>
              <w:t>5.</w:t>
            </w:r>
          </w:p>
        </w:tc>
        <w:tc>
          <w:tcPr>
            <w:tcW w:w="6734" w:type="dxa"/>
            <w:tcBorders>
              <w:top w:val="single" w:sz="6" w:space="0" w:color="auto"/>
              <w:left w:val="single" w:sz="6" w:space="0" w:color="auto"/>
              <w:bottom w:val="single" w:sz="6" w:space="0" w:color="auto"/>
              <w:right w:val="single" w:sz="6" w:space="0" w:color="auto"/>
            </w:tcBorders>
            <w:shd w:val="clear" w:color="auto" w:fill="FFFFFF"/>
          </w:tcPr>
          <w:p w14:paraId="643F3B71" w14:textId="77777777" w:rsidR="00C8565B" w:rsidRPr="00C8565B" w:rsidRDefault="00C8565B" w:rsidP="00C8565B">
            <w:pPr>
              <w:spacing w:line="276" w:lineRule="auto"/>
              <w:rPr>
                <w:rFonts w:eastAsia="Times New Roman"/>
                <w:sz w:val="22"/>
              </w:rPr>
            </w:pPr>
            <w:r w:rsidRPr="00C8565B">
              <w:rPr>
                <w:rFonts w:eastAsia="Times New Roman"/>
                <w:sz w:val="22"/>
              </w:rPr>
              <w:t xml:space="preserve">Materiālu ievešana un nokraušana objektā. </w:t>
            </w:r>
          </w:p>
          <w:p w14:paraId="68D84C7E" w14:textId="77777777" w:rsidR="00C8565B" w:rsidRPr="00C8565B" w:rsidRDefault="00C8565B" w:rsidP="00C8565B">
            <w:pPr>
              <w:spacing w:line="276" w:lineRule="auto"/>
              <w:rPr>
                <w:rFonts w:eastAsia="Times New Roman"/>
                <w:sz w:val="22"/>
                <w:u w:val="single"/>
              </w:rPr>
            </w:pPr>
            <w:r w:rsidRPr="00C8565B">
              <w:rPr>
                <w:rFonts w:eastAsia="Times New Roman"/>
                <w:sz w:val="22"/>
              </w:rPr>
              <w:t>Caurules gulda 0.50m dziļumā no zemes virsmas, zem braucamās daļas 1.00m dziļumā</w:t>
            </w:r>
          </w:p>
          <w:p w14:paraId="4CFB7F66" w14:textId="77777777" w:rsidR="00C8565B" w:rsidRPr="00C8565B" w:rsidRDefault="00C8565B" w:rsidP="00C8565B">
            <w:pPr>
              <w:spacing w:line="276" w:lineRule="auto"/>
              <w:rPr>
                <w:rFonts w:eastAsia="Times New Roman"/>
                <w:sz w:val="22"/>
              </w:rPr>
            </w:pPr>
            <w:r w:rsidRPr="00C8565B">
              <w:rPr>
                <w:rFonts w:eastAsia="Times New Roman"/>
                <w:sz w:val="22"/>
              </w:rPr>
              <w:t xml:space="preserve">Visā aizsarg caurules garumā (0,30m virs kabeļa) tiek guldīta brīdinājuma lenta. </w:t>
            </w:r>
          </w:p>
          <w:p w14:paraId="67534F08" w14:textId="77777777" w:rsidR="00C8565B" w:rsidRPr="00C8565B" w:rsidRDefault="00C8565B" w:rsidP="00C8565B">
            <w:pPr>
              <w:spacing w:line="276" w:lineRule="auto"/>
              <w:rPr>
                <w:rFonts w:eastAsia="Times New Roman"/>
                <w:sz w:val="22"/>
              </w:rPr>
            </w:pPr>
            <w:r w:rsidRPr="00C8565B">
              <w:rPr>
                <w:rFonts w:eastAsia="Times New Roman"/>
                <w:sz w:val="22"/>
              </w:rPr>
              <w:t>Caurulē ir jābūt velkonim (buksierim) no virves, kas nav plānāks par 5 mm.</w:t>
            </w:r>
          </w:p>
          <w:p w14:paraId="020BE417" w14:textId="77777777" w:rsidR="00C8565B" w:rsidRPr="00C8565B" w:rsidRDefault="00C8565B" w:rsidP="00C8565B">
            <w:pPr>
              <w:spacing w:line="276" w:lineRule="auto"/>
              <w:rPr>
                <w:rFonts w:eastAsia="Times New Roman"/>
                <w:sz w:val="22"/>
              </w:rPr>
            </w:pPr>
            <w:r w:rsidRPr="00C8565B">
              <w:rPr>
                <w:rFonts w:eastAsia="Times New Roman"/>
                <w:bCs/>
                <w:sz w:val="22"/>
              </w:rPr>
              <w:t>Akas pamatne jānovieto uz atbilstoši sagatavotas būvbedres pamatnes, uzspiežot uz akas pamatnes tā, lai aizpilda visas tukšās vietas tās apakšdaļā. Jāpievieno visas paredzētās</w:t>
            </w:r>
            <w:r w:rsidRPr="00C8565B">
              <w:rPr>
                <w:rFonts w:eastAsia="Times New Roman"/>
                <w:sz w:val="22"/>
              </w:rPr>
              <w:t xml:space="preserve"> elektronisko sakaru</w:t>
            </w:r>
            <w:r w:rsidRPr="00C8565B">
              <w:rPr>
                <w:rFonts w:eastAsia="Times New Roman"/>
                <w:bCs/>
                <w:sz w:val="22"/>
              </w:rPr>
              <w:t xml:space="preserve"> tīkla kanalizācijas caurules, tās iemaucot pievienojuma uzmavās, pievienojuma vietas nepieciešamas hermetizēt</w:t>
            </w:r>
          </w:p>
          <w:p w14:paraId="1D39F557" w14:textId="77777777" w:rsidR="00C8565B" w:rsidRPr="00C8565B" w:rsidRDefault="00C8565B" w:rsidP="00C8565B">
            <w:pPr>
              <w:spacing w:line="276" w:lineRule="auto"/>
              <w:rPr>
                <w:rFonts w:eastAsia="Times New Roman"/>
                <w:sz w:val="22"/>
              </w:rPr>
            </w:pPr>
          </w:p>
        </w:tc>
      </w:tr>
      <w:tr w:rsidR="00C8565B" w:rsidRPr="00C8565B" w14:paraId="18E69545" w14:textId="77777777" w:rsidTr="0040760F">
        <w:trPr>
          <w:trHeight w:val="2396"/>
        </w:trPr>
        <w:tc>
          <w:tcPr>
            <w:tcW w:w="2971" w:type="dxa"/>
            <w:tcBorders>
              <w:top w:val="single" w:sz="6" w:space="0" w:color="auto"/>
              <w:left w:val="single" w:sz="6" w:space="0" w:color="auto"/>
              <w:bottom w:val="single" w:sz="6" w:space="0" w:color="auto"/>
              <w:right w:val="single" w:sz="6" w:space="0" w:color="auto"/>
            </w:tcBorders>
            <w:shd w:val="clear" w:color="auto" w:fill="FFFFFF"/>
          </w:tcPr>
          <w:p w14:paraId="4C363BAD" w14:textId="77777777" w:rsidR="00C8565B" w:rsidRPr="00C8565B" w:rsidRDefault="00C8565B" w:rsidP="00C8565B">
            <w:pPr>
              <w:spacing w:line="276" w:lineRule="auto"/>
              <w:rPr>
                <w:rFonts w:eastAsia="Times New Roman"/>
                <w:sz w:val="22"/>
              </w:rPr>
            </w:pPr>
            <w:r w:rsidRPr="00C8565B">
              <w:rPr>
                <w:rFonts w:eastAsia="Times New Roman"/>
                <w:sz w:val="22"/>
              </w:rPr>
              <w:t>Pārbaudes metodes apraksts:</w:t>
            </w:r>
          </w:p>
          <w:p w14:paraId="579C30E4" w14:textId="77777777" w:rsidR="00C8565B" w:rsidRPr="00C8565B" w:rsidRDefault="00C8565B" w:rsidP="00C8565B">
            <w:pPr>
              <w:spacing w:line="276" w:lineRule="auto"/>
              <w:rPr>
                <w:rFonts w:eastAsia="Times New Roman"/>
                <w:sz w:val="22"/>
              </w:rPr>
            </w:pPr>
            <w:r w:rsidRPr="00C8565B">
              <w:rPr>
                <w:rFonts w:eastAsia="Times New Roman"/>
                <w:sz w:val="22"/>
              </w:rPr>
              <w:t xml:space="preserve"> -ko pārbauda; </w:t>
            </w:r>
          </w:p>
          <w:p w14:paraId="1E0C7AE3" w14:textId="77777777" w:rsidR="00C8565B" w:rsidRPr="00C8565B" w:rsidRDefault="00C8565B" w:rsidP="00C8565B">
            <w:pPr>
              <w:spacing w:line="276" w:lineRule="auto"/>
              <w:rPr>
                <w:rFonts w:eastAsia="Times New Roman"/>
                <w:sz w:val="22"/>
              </w:rPr>
            </w:pPr>
            <w:r w:rsidRPr="00C8565B">
              <w:rPr>
                <w:rFonts w:eastAsia="Times New Roman"/>
                <w:sz w:val="22"/>
              </w:rPr>
              <w:t xml:space="preserve"> </w:t>
            </w:r>
          </w:p>
          <w:p w14:paraId="5FD32B0F" w14:textId="77777777" w:rsidR="00C8565B" w:rsidRPr="00C8565B" w:rsidRDefault="00C8565B" w:rsidP="00C8565B">
            <w:pPr>
              <w:spacing w:line="276" w:lineRule="auto"/>
              <w:rPr>
                <w:rFonts w:eastAsia="Times New Roman"/>
                <w:sz w:val="22"/>
              </w:rPr>
            </w:pPr>
          </w:p>
          <w:p w14:paraId="4327BB10" w14:textId="77777777" w:rsidR="00C8565B" w:rsidRPr="00C8565B" w:rsidRDefault="00C8565B" w:rsidP="00C8565B">
            <w:pPr>
              <w:spacing w:line="276" w:lineRule="auto"/>
              <w:rPr>
                <w:rFonts w:eastAsia="Times New Roman"/>
                <w:sz w:val="22"/>
              </w:rPr>
            </w:pPr>
            <w:r w:rsidRPr="00C8565B">
              <w:rPr>
                <w:rFonts w:eastAsia="Times New Roman"/>
                <w:sz w:val="22"/>
              </w:rPr>
              <w:t xml:space="preserve"> -ar ko uzmēra vai pārbauda un kur to fiksē.</w:t>
            </w:r>
          </w:p>
        </w:tc>
        <w:tc>
          <w:tcPr>
            <w:tcW w:w="360" w:type="dxa"/>
            <w:tcBorders>
              <w:top w:val="single" w:sz="6" w:space="0" w:color="auto"/>
              <w:left w:val="single" w:sz="6" w:space="0" w:color="auto"/>
              <w:bottom w:val="single" w:sz="6" w:space="0" w:color="auto"/>
              <w:right w:val="single" w:sz="6" w:space="0" w:color="auto"/>
            </w:tcBorders>
            <w:shd w:val="clear" w:color="auto" w:fill="FFFFFF"/>
          </w:tcPr>
          <w:p w14:paraId="66401BC5" w14:textId="77777777" w:rsidR="00C8565B" w:rsidRPr="00C8565B" w:rsidRDefault="00C8565B" w:rsidP="00C8565B">
            <w:pPr>
              <w:spacing w:line="276" w:lineRule="auto"/>
              <w:rPr>
                <w:rFonts w:eastAsia="Times New Roman"/>
                <w:sz w:val="22"/>
              </w:rPr>
            </w:pPr>
          </w:p>
          <w:p w14:paraId="44762EEE" w14:textId="77777777" w:rsidR="00C8565B" w:rsidRPr="00C8565B" w:rsidRDefault="00C8565B" w:rsidP="00C8565B">
            <w:pPr>
              <w:spacing w:line="276" w:lineRule="auto"/>
              <w:rPr>
                <w:rFonts w:eastAsia="Times New Roman"/>
                <w:sz w:val="22"/>
              </w:rPr>
            </w:pPr>
            <w:r w:rsidRPr="00C8565B">
              <w:rPr>
                <w:rFonts w:eastAsia="Times New Roman"/>
                <w:sz w:val="22"/>
              </w:rPr>
              <w:t>1.</w:t>
            </w:r>
          </w:p>
          <w:p w14:paraId="04F33C8D" w14:textId="77777777" w:rsidR="00C8565B" w:rsidRPr="00C8565B" w:rsidRDefault="00C8565B" w:rsidP="00C8565B">
            <w:pPr>
              <w:spacing w:line="276" w:lineRule="auto"/>
              <w:rPr>
                <w:rFonts w:eastAsia="Times New Roman"/>
                <w:sz w:val="22"/>
              </w:rPr>
            </w:pPr>
            <w:r w:rsidRPr="00C8565B">
              <w:rPr>
                <w:rFonts w:eastAsia="Times New Roman"/>
                <w:sz w:val="22"/>
              </w:rPr>
              <w:t>2.</w:t>
            </w:r>
          </w:p>
          <w:p w14:paraId="0266A9C5" w14:textId="77777777" w:rsidR="00C8565B" w:rsidRPr="00C8565B" w:rsidRDefault="00C8565B" w:rsidP="00C8565B">
            <w:pPr>
              <w:spacing w:line="276" w:lineRule="auto"/>
              <w:rPr>
                <w:rFonts w:eastAsia="Times New Roman"/>
                <w:sz w:val="22"/>
              </w:rPr>
            </w:pPr>
          </w:p>
          <w:p w14:paraId="378B950D" w14:textId="77777777" w:rsidR="00C8565B" w:rsidRPr="00C8565B" w:rsidRDefault="00C8565B" w:rsidP="00C8565B">
            <w:pPr>
              <w:spacing w:line="276" w:lineRule="auto"/>
              <w:rPr>
                <w:rFonts w:eastAsia="Times New Roman"/>
                <w:sz w:val="22"/>
              </w:rPr>
            </w:pPr>
          </w:p>
          <w:p w14:paraId="00E1ED32" w14:textId="77777777" w:rsidR="00C8565B" w:rsidRPr="00C8565B" w:rsidRDefault="00C8565B" w:rsidP="00C8565B">
            <w:pPr>
              <w:spacing w:line="276" w:lineRule="auto"/>
              <w:rPr>
                <w:rFonts w:eastAsia="Times New Roman"/>
                <w:sz w:val="22"/>
              </w:rPr>
            </w:pPr>
            <w:r w:rsidRPr="00C8565B">
              <w:rPr>
                <w:rFonts w:eastAsia="Times New Roman"/>
                <w:sz w:val="22"/>
              </w:rPr>
              <w:t>3.</w:t>
            </w:r>
          </w:p>
          <w:p w14:paraId="765536A2" w14:textId="77777777" w:rsidR="00C8565B" w:rsidRPr="00C8565B" w:rsidRDefault="00C8565B" w:rsidP="00C8565B">
            <w:pPr>
              <w:spacing w:line="276" w:lineRule="auto"/>
              <w:rPr>
                <w:rFonts w:eastAsia="Times New Roman"/>
                <w:sz w:val="22"/>
              </w:rPr>
            </w:pPr>
          </w:p>
          <w:p w14:paraId="3E1DC9C8" w14:textId="77777777" w:rsidR="00C8565B" w:rsidRPr="00C8565B" w:rsidRDefault="00C8565B" w:rsidP="00C8565B">
            <w:pPr>
              <w:spacing w:line="276" w:lineRule="auto"/>
              <w:rPr>
                <w:rFonts w:eastAsia="Times New Roman"/>
                <w:sz w:val="22"/>
              </w:rPr>
            </w:pPr>
          </w:p>
        </w:tc>
        <w:tc>
          <w:tcPr>
            <w:tcW w:w="6734" w:type="dxa"/>
            <w:tcBorders>
              <w:top w:val="single" w:sz="6" w:space="0" w:color="auto"/>
              <w:left w:val="single" w:sz="6" w:space="0" w:color="auto"/>
              <w:bottom w:val="single" w:sz="6" w:space="0" w:color="auto"/>
              <w:right w:val="single" w:sz="6" w:space="0" w:color="auto"/>
            </w:tcBorders>
            <w:shd w:val="clear" w:color="auto" w:fill="FFFFFF"/>
          </w:tcPr>
          <w:p w14:paraId="17D2D673" w14:textId="77777777" w:rsidR="00C8565B" w:rsidRPr="00C8565B" w:rsidRDefault="00C8565B" w:rsidP="00C8565B">
            <w:pPr>
              <w:spacing w:line="276" w:lineRule="auto"/>
              <w:rPr>
                <w:rFonts w:eastAsia="Times New Roman"/>
                <w:sz w:val="22"/>
              </w:rPr>
            </w:pPr>
            <w:r w:rsidRPr="00C8565B">
              <w:rPr>
                <w:rFonts w:eastAsia="Times New Roman"/>
                <w:sz w:val="22"/>
              </w:rPr>
              <w:t>Pārbauda:</w:t>
            </w:r>
          </w:p>
          <w:p w14:paraId="0E79B69F" w14:textId="77777777" w:rsidR="00C8565B" w:rsidRPr="00C8565B" w:rsidRDefault="00C8565B" w:rsidP="00C8565B">
            <w:pPr>
              <w:spacing w:line="276" w:lineRule="auto"/>
              <w:rPr>
                <w:rFonts w:eastAsia="Times New Roman"/>
                <w:sz w:val="22"/>
              </w:rPr>
            </w:pPr>
            <w:r w:rsidRPr="00C8565B">
              <w:rPr>
                <w:rFonts w:eastAsia="Times New Roman"/>
                <w:sz w:val="22"/>
              </w:rPr>
              <w:t>Caurules ir jābūt brīvai caurlaidībai. Caurulē nedrīkst būt nekādus priekšmetu.</w:t>
            </w:r>
          </w:p>
          <w:p w14:paraId="6E5FB81E" w14:textId="77777777" w:rsidR="00C8565B" w:rsidRPr="00C8565B" w:rsidRDefault="00C8565B" w:rsidP="00C8565B">
            <w:pPr>
              <w:spacing w:line="276" w:lineRule="auto"/>
              <w:rPr>
                <w:rFonts w:eastAsia="Times New Roman"/>
                <w:sz w:val="22"/>
              </w:rPr>
            </w:pPr>
            <w:r w:rsidRPr="00C8565B">
              <w:rPr>
                <w:rFonts w:eastAsia="Times New Roman"/>
                <w:sz w:val="22"/>
              </w:rPr>
              <w:t>Iejās atvērums ēkā vai akās nevar būt mazāk nekā caurules diametru.</w:t>
            </w:r>
          </w:p>
          <w:p w14:paraId="6927463D" w14:textId="77777777" w:rsidR="00C8565B" w:rsidRPr="00C8565B" w:rsidRDefault="00C8565B" w:rsidP="00C8565B">
            <w:pPr>
              <w:spacing w:line="276" w:lineRule="auto"/>
              <w:rPr>
                <w:rFonts w:eastAsia="Times New Roman"/>
                <w:sz w:val="22"/>
              </w:rPr>
            </w:pPr>
          </w:p>
          <w:p w14:paraId="22BE8F5E" w14:textId="77777777" w:rsidR="00C8565B" w:rsidRPr="00C8565B" w:rsidRDefault="00C8565B" w:rsidP="00C8565B">
            <w:pPr>
              <w:spacing w:line="276" w:lineRule="auto"/>
              <w:rPr>
                <w:rFonts w:eastAsia="Times New Roman"/>
                <w:sz w:val="22"/>
              </w:rPr>
            </w:pPr>
            <w:r w:rsidRPr="00C8565B">
              <w:rPr>
                <w:rFonts w:eastAsia="Times New Roman"/>
                <w:sz w:val="22"/>
              </w:rPr>
              <w:t xml:space="preserve"> </w:t>
            </w:r>
          </w:p>
          <w:p w14:paraId="038ED0A2" w14:textId="77777777" w:rsidR="00C8565B" w:rsidRPr="00C8565B" w:rsidRDefault="00C8565B" w:rsidP="00C8565B">
            <w:pPr>
              <w:spacing w:line="276" w:lineRule="auto"/>
              <w:rPr>
                <w:rFonts w:eastAsia="Times New Roman"/>
                <w:sz w:val="22"/>
              </w:rPr>
            </w:pPr>
            <w:r w:rsidRPr="00C8565B">
              <w:rPr>
                <w:rFonts w:eastAsia="Times New Roman"/>
                <w:sz w:val="22"/>
              </w:rPr>
              <w:t>Pēc cauruļu un aku uzstādīšanas beigām mērnieks veic mērījumus un veic izpildes shēmu. SIA Pillar Contractor sastāda izpildes shēmu, segto darbu pieņemšanas aktu, darbu izpildes aprakstus ierakstot BIS platformā būvdarbu žurnālā.</w:t>
            </w:r>
          </w:p>
        </w:tc>
      </w:tr>
    </w:tbl>
    <w:p w14:paraId="60F9374E" w14:textId="77777777" w:rsidR="00C8565B" w:rsidRPr="00C8565B" w:rsidRDefault="00C8565B" w:rsidP="00C8565B">
      <w:pPr>
        <w:spacing w:line="276" w:lineRule="auto"/>
        <w:rPr>
          <w:rFonts w:eastAsia="Times New Roman"/>
          <w:b/>
          <w:sz w:val="22"/>
        </w:rPr>
      </w:pPr>
    </w:p>
    <w:p w14:paraId="53CB90DD" w14:textId="77777777" w:rsidR="00C8565B" w:rsidRPr="00C8565B" w:rsidRDefault="00C8565B" w:rsidP="00C8565B">
      <w:pPr>
        <w:numPr>
          <w:ilvl w:val="0"/>
          <w:numId w:val="21"/>
        </w:numPr>
        <w:spacing w:after="200" w:line="276" w:lineRule="auto"/>
        <w:contextualSpacing/>
        <w:rPr>
          <w:rFonts w:eastAsia="Calibri"/>
          <w:b/>
          <w:sz w:val="22"/>
          <w:lang w:val="en-US"/>
        </w:rPr>
      </w:pPr>
      <w:r w:rsidRPr="00C8565B">
        <w:rPr>
          <w:rFonts w:eastAsia="Calibri"/>
          <w:b/>
          <w:sz w:val="22"/>
          <w:lang w:val="en-US"/>
        </w:rPr>
        <w:t>Tranšejas aizbēršana.</w:t>
      </w:r>
    </w:p>
    <w:p w14:paraId="43814CD8" w14:textId="77777777" w:rsidR="00C8565B" w:rsidRPr="00C8565B" w:rsidRDefault="00C8565B" w:rsidP="00C8565B">
      <w:pPr>
        <w:spacing w:line="276" w:lineRule="auto"/>
        <w:rPr>
          <w:rFonts w:eastAsia="Times New Roman"/>
          <w:b/>
          <w:sz w:val="22"/>
        </w:rPr>
      </w:pPr>
    </w:p>
    <w:tbl>
      <w:tblPr>
        <w:tblW w:w="10065" w:type="dxa"/>
        <w:tblInd w:w="-150" w:type="dxa"/>
        <w:tblLayout w:type="fixed"/>
        <w:tblCellMar>
          <w:left w:w="40" w:type="dxa"/>
          <w:right w:w="40" w:type="dxa"/>
        </w:tblCellMar>
        <w:tblLook w:val="0000" w:firstRow="0" w:lastRow="0" w:firstColumn="0" w:lastColumn="0" w:noHBand="0" w:noVBand="0"/>
      </w:tblPr>
      <w:tblGrid>
        <w:gridCol w:w="2942"/>
        <w:gridCol w:w="418"/>
        <w:gridCol w:w="6705"/>
      </w:tblGrid>
      <w:tr w:rsidR="00C8565B" w:rsidRPr="00C8565B" w14:paraId="71AB660E" w14:textId="77777777" w:rsidTr="0040760F">
        <w:trPr>
          <w:trHeight w:val="475"/>
        </w:trPr>
        <w:tc>
          <w:tcPr>
            <w:tcW w:w="2942" w:type="dxa"/>
            <w:tcBorders>
              <w:top w:val="single" w:sz="6" w:space="0" w:color="auto"/>
              <w:left w:val="single" w:sz="6" w:space="0" w:color="auto"/>
              <w:bottom w:val="single" w:sz="6" w:space="0" w:color="auto"/>
              <w:right w:val="single" w:sz="6" w:space="0" w:color="auto"/>
            </w:tcBorders>
            <w:shd w:val="clear" w:color="auto" w:fill="FFFFFF"/>
            <w:vAlign w:val="center"/>
          </w:tcPr>
          <w:p w14:paraId="526DDD26" w14:textId="77777777" w:rsidR="00C8565B" w:rsidRPr="00C8565B" w:rsidRDefault="00C8565B" w:rsidP="00C8565B">
            <w:pPr>
              <w:spacing w:line="276" w:lineRule="auto"/>
              <w:rPr>
                <w:rFonts w:eastAsia="Times New Roman"/>
                <w:sz w:val="22"/>
              </w:rPr>
            </w:pPr>
            <w:r w:rsidRPr="00C8565B">
              <w:rPr>
                <w:rFonts w:eastAsia="Times New Roman"/>
                <w:sz w:val="22"/>
              </w:rPr>
              <w:t>Pirms pārbaude</w:t>
            </w:r>
          </w:p>
        </w:tc>
        <w:tc>
          <w:tcPr>
            <w:tcW w:w="418" w:type="dxa"/>
            <w:tcBorders>
              <w:top w:val="single" w:sz="6" w:space="0" w:color="auto"/>
              <w:left w:val="single" w:sz="6" w:space="0" w:color="auto"/>
              <w:bottom w:val="single" w:sz="6" w:space="0" w:color="auto"/>
              <w:right w:val="single" w:sz="6" w:space="0" w:color="auto"/>
            </w:tcBorders>
            <w:shd w:val="clear" w:color="auto" w:fill="FFFFFF"/>
          </w:tcPr>
          <w:p w14:paraId="5BC9DD1C" w14:textId="77777777" w:rsidR="00C8565B" w:rsidRPr="00C8565B" w:rsidRDefault="00C8565B" w:rsidP="00C8565B">
            <w:pPr>
              <w:spacing w:line="276" w:lineRule="auto"/>
              <w:rPr>
                <w:rFonts w:eastAsia="Times New Roman"/>
                <w:sz w:val="22"/>
              </w:rPr>
            </w:pPr>
            <w:r w:rsidRPr="00C8565B">
              <w:rPr>
                <w:rFonts w:eastAsia="Times New Roman"/>
                <w:sz w:val="22"/>
              </w:rPr>
              <w:t>1.</w:t>
            </w:r>
          </w:p>
          <w:p w14:paraId="6A3460FF" w14:textId="77777777" w:rsidR="00C8565B" w:rsidRPr="00C8565B" w:rsidRDefault="00C8565B" w:rsidP="00C8565B">
            <w:pPr>
              <w:spacing w:line="276" w:lineRule="auto"/>
              <w:rPr>
                <w:rFonts w:eastAsia="Times New Roman"/>
                <w:sz w:val="22"/>
              </w:rPr>
            </w:pPr>
          </w:p>
          <w:p w14:paraId="767A1111" w14:textId="77777777" w:rsidR="00C8565B" w:rsidRPr="00C8565B" w:rsidRDefault="00C8565B" w:rsidP="00C8565B">
            <w:pPr>
              <w:spacing w:line="276" w:lineRule="auto"/>
              <w:rPr>
                <w:rFonts w:eastAsia="Times New Roman"/>
                <w:sz w:val="22"/>
              </w:rPr>
            </w:pPr>
            <w:r w:rsidRPr="00C8565B">
              <w:rPr>
                <w:rFonts w:eastAsia="Times New Roman"/>
                <w:sz w:val="22"/>
              </w:rPr>
              <w:t>2.</w:t>
            </w:r>
          </w:p>
        </w:tc>
        <w:tc>
          <w:tcPr>
            <w:tcW w:w="6705" w:type="dxa"/>
            <w:tcBorders>
              <w:top w:val="single" w:sz="6" w:space="0" w:color="auto"/>
              <w:left w:val="single" w:sz="6" w:space="0" w:color="auto"/>
              <w:bottom w:val="single" w:sz="6" w:space="0" w:color="auto"/>
              <w:right w:val="single" w:sz="6" w:space="0" w:color="auto"/>
            </w:tcBorders>
            <w:shd w:val="clear" w:color="auto" w:fill="FFFFFF"/>
          </w:tcPr>
          <w:p w14:paraId="43EDB1BC" w14:textId="77777777" w:rsidR="00C8565B" w:rsidRPr="00C8565B" w:rsidRDefault="00C8565B" w:rsidP="00C8565B">
            <w:pPr>
              <w:spacing w:line="276" w:lineRule="auto"/>
              <w:rPr>
                <w:rFonts w:eastAsia="Times New Roman"/>
                <w:sz w:val="22"/>
              </w:rPr>
            </w:pPr>
            <w:r w:rsidRPr="00C8565B">
              <w:rPr>
                <w:rFonts w:eastAsia="Times New Roman"/>
                <w:sz w:val="22"/>
              </w:rPr>
              <w:t>Pirms tranšejas aizbēršanas darbiem būvuzraugam tiek  uzrādīta tranšejā izbūvētā sakaru kanalizācija.</w:t>
            </w:r>
          </w:p>
          <w:p w14:paraId="10C85D2E" w14:textId="77777777" w:rsidR="00C8565B" w:rsidRPr="00C8565B" w:rsidRDefault="00C8565B" w:rsidP="00C8565B">
            <w:pPr>
              <w:spacing w:line="276" w:lineRule="auto"/>
              <w:rPr>
                <w:rFonts w:eastAsia="Times New Roman"/>
                <w:sz w:val="22"/>
              </w:rPr>
            </w:pPr>
            <w:r w:rsidRPr="00C8565B">
              <w:rPr>
                <w:rFonts w:eastAsia="Times New Roman"/>
                <w:sz w:val="22"/>
              </w:rPr>
              <w:t>Izbūvēto sakaru kanalizācija, uzmēra ģeodēziskais dienests, sastādot izpildshēmas.</w:t>
            </w:r>
          </w:p>
        </w:tc>
      </w:tr>
      <w:tr w:rsidR="00C8565B" w:rsidRPr="00C8565B" w14:paraId="3C760FC3" w14:textId="77777777" w:rsidTr="0040760F">
        <w:trPr>
          <w:trHeight w:val="709"/>
        </w:trPr>
        <w:tc>
          <w:tcPr>
            <w:tcW w:w="2942" w:type="dxa"/>
            <w:tcBorders>
              <w:top w:val="single" w:sz="6" w:space="0" w:color="auto"/>
              <w:left w:val="single" w:sz="6" w:space="0" w:color="auto"/>
              <w:bottom w:val="single" w:sz="6" w:space="0" w:color="auto"/>
              <w:right w:val="single" w:sz="6" w:space="0" w:color="auto"/>
            </w:tcBorders>
            <w:shd w:val="clear" w:color="auto" w:fill="FFFFFF"/>
          </w:tcPr>
          <w:p w14:paraId="577717B4" w14:textId="77777777" w:rsidR="00C8565B" w:rsidRPr="00C8565B" w:rsidRDefault="00C8565B" w:rsidP="00C8565B">
            <w:pPr>
              <w:spacing w:line="276" w:lineRule="auto"/>
              <w:rPr>
                <w:rFonts w:eastAsia="Times New Roman"/>
                <w:sz w:val="22"/>
              </w:rPr>
            </w:pPr>
            <w:r w:rsidRPr="00C8565B">
              <w:rPr>
                <w:rFonts w:eastAsia="Times New Roman"/>
                <w:sz w:val="22"/>
              </w:rPr>
              <w:t>Darbu veikšanas metodes apraksts</w:t>
            </w:r>
          </w:p>
        </w:tc>
        <w:tc>
          <w:tcPr>
            <w:tcW w:w="418" w:type="dxa"/>
            <w:tcBorders>
              <w:top w:val="single" w:sz="6" w:space="0" w:color="auto"/>
              <w:left w:val="single" w:sz="6" w:space="0" w:color="auto"/>
              <w:bottom w:val="single" w:sz="6" w:space="0" w:color="auto"/>
              <w:right w:val="single" w:sz="6" w:space="0" w:color="auto"/>
            </w:tcBorders>
            <w:shd w:val="clear" w:color="auto" w:fill="FFFFFF"/>
          </w:tcPr>
          <w:p w14:paraId="0ED52E88" w14:textId="77777777" w:rsidR="00C8565B" w:rsidRPr="00C8565B" w:rsidRDefault="00C8565B" w:rsidP="00C8565B">
            <w:pPr>
              <w:spacing w:line="276" w:lineRule="auto"/>
              <w:rPr>
                <w:rFonts w:eastAsia="Times New Roman"/>
                <w:sz w:val="22"/>
              </w:rPr>
            </w:pPr>
            <w:r w:rsidRPr="00C8565B">
              <w:rPr>
                <w:rFonts w:eastAsia="Times New Roman"/>
                <w:sz w:val="22"/>
              </w:rPr>
              <w:t>1.</w:t>
            </w:r>
          </w:p>
        </w:tc>
        <w:tc>
          <w:tcPr>
            <w:tcW w:w="6705" w:type="dxa"/>
            <w:tcBorders>
              <w:top w:val="single" w:sz="6" w:space="0" w:color="auto"/>
              <w:left w:val="single" w:sz="6" w:space="0" w:color="auto"/>
              <w:bottom w:val="single" w:sz="6" w:space="0" w:color="auto"/>
              <w:right w:val="single" w:sz="6" w:space="0" w:color="auto"/>
            </w:tcBorders>
            <w:shd w:val="clear" w:color="auto" w:fill="FFFFFF"/>
          </w:tcPr>
          <w:p w14:paraId="2366DE97" w14:textId="77777777" w:rsidR="00C8565B" w:rsidRPr="00C8565B" w:rsidRDefault="00C8565B" w:rsidP="00C8565B">
            <w:pPr>
              <w:spacing w:line="276" w:lineRule="auto"/>
              <w:rPr>
                <w:rFonts w:eastAsia="Times New Roman"/>
                <w:sz w:val="22"/>
              </w:rPr>
            </w:pPr>
            <w:r w:rsidRPr="00C8565B">
              <w:rPr>
                <w:rFonts w:eastAsia="Times New Roman"/>
                <w:sz w:val="22"/>
              </w:rPr>
              <w:t>Tranšeju aizbēršana līdz brīdinājuma lentas līmenim ar pievesto smilti, pārējo tranšeju aizbērts ar esošo grunti.. Grunts vai Smilts blietēšana pa kārtām ar vibroblieti 200 kg. Ja tranšeja vai darba zona atrodas zaļajā zonā, ir nepieciešams atjaunot zaļo zonu.</w:t>
            </w:r>
          </w:p>
        </w:tc>
      </w:tr>
      <w:tr w:rsidR="00C8565B" w:rsidRPr="00C8565B" w14:paraId="3A1536B9" w14:textId="77777777" w:rsidTr="0040760F">
        <w:trPr>
          <w:trHeight w:val="695"/>
        </w:trPr>
        <w:tc>
          <w:tcPr>
            <w:tcW w:w="2942" w:type="dxa"/>
            <w:tcBorders>
              <w:top w:val="single" w:sz="6" w:space="0" w:color="auto"/>
              <w:left w:val="single" w:sz="6" w:space="0" w:color="auto"/>
              <w:bottom w:val="single" w:sz="6" w:space="0" w:color="auto"/>
              <w:right w:val="single" w:sz="6" w:space="0" w:color="auto"/>
            </w:tcBorders>
            <w:shd w:val="clear" w:color="auto" w:fill="FFFFFF"/>
          </w:tcPr>
          <w:p w14:paraId="18477B91" w14:textId="77777777" w:rsidR="00C8565B" w:rsidRPr="00C8565B" w:rsidRDefault="00C8565B" w:rsidP="00C8565B">
            <w:pPr>
              <w:spacing w:line="276" w:lineRule="auto"/>
              <w:rPr>
                <w:rFonts w:eastAsia="Times New Roman"/>
                <w:sz w:val="22"/>
              </w:rPr>
            </w:pPr>
            <w:r w:rsidRPr="00C8565B">
              <w:rPr>
                <w:rFonts w:eastAsia="Times New Roman"/>
                <w:sz w:val="22"/>
              </w:rPr>
              <w:t>Nepieciešamo mašīnu, mehānismu un iekārtu uzskaitījums, tehniskie parametri, izlaides gads, piederība</w:t>
            </w:r>
          </w:p>
        </w:tc>
        <w:tc>
          <w:tcPr>
            <w:tcW w:w="418" w:type="dxa"/>
            <w:tcBorders>
              <w:top w:val="single" w:sz="6" w:space="0" w:color="auto"/>
              <w:left w:val="single" w:sz="6" w:space="0" w:color="auto"/>
              <w:bottom w:val="single" w:sz="6" w:space="0" w:color="auto"/>
              <w:right w:val="single" w:sz="6" w:space="0" w:color="auto"/>
            </w:tcBorders>
            <w:shd w:val="clear" w:color="auto" w:fill="FFFFFF"/>
          </w:tcPr>
          <w:p w14:paraId="095C2758" w14:textId="77777777" w:rsidR="00C8565B" w:rsidRPr="00C8565B" w:rsidRDefault="00C8565B" w:rsidP="00C8565B">
            <w:pPr>
              <w:spacing w:line="276" w:lineRule="auto"/>
              <w:rPr>
                <w:rFonts w:eastAsia="Times New Roman"/>
                <w:sz w:val="22"/>
              </w:rPr>
            </w:pPr>
            <w:r w:rsidRPr="00C8565B">
              <w:rPr>
                <w:rFonts w:eastAsia="Times New Roman"/>
                <w:sz w:val="22"/>
              </w:rPr>
              <w:t>1.</w:t>
            </w:r>
          </w:p>
          <w:p w14:paraId="2F5E2141" w14:textId="77777777" w:rsidR="00C8565B" w:rsidRPr="00C8565B" w:rsidRDefault="00C8565B" w:rsidP="00C8565B">
            <w:pPr>
              <w:spacing w:line="276" w:lineRule="auto"/>
              <w:rPr>
                <w:rFonts w:eastAsia="Times New Roman"/>
                <w:sz w:val="22"/>
              </w:rPr>
            </w:pPr>
            <w:r w:rsidRPr="00C8565B">
              <w:rPr>
                <w:rFonts w:eastAsia="Times New Roman"/>
                <w:sz w:val="22"/>
              </w:rPr>
              <w:t>2.</w:t>
            </w:r>
          </w:p>
        </w:tc>
        <w:tc>
          <w:tcPr>
            <w:tcW w:w="6705" w:type="dxa"/>
            <w:tcBorders>
              <w:top w:val="single" w:sz="6" w:space="0" w:color="auto"/>
              <w:left w:val="single" w:sz="6" w:space="0" w:color="auto"/>
              <w:bottom w:val="single" w:sz="6" w:space="0" w:color="auto"/>
              <w:right w:val="single" w:sz="6" w:space="0" w:color="auto"/>
            </w:tcBorders>
            <w:shd w:val="clear" w:color="auto" w:fill="FFFFFF"/>
          </w:tcPr>
          <w:p w14:paraId="492E7CA0" w14:textId="77777777" w:rsidR="00C8565B" w:rsidRPr="00C8565B" w:rsidRDefault="00C8565B" w:rsidP="00C8565B">
            <w:pPr>
              <w:spacing w:line="276" w:lineRule="auto"/>
              <w:rPr>
                <w:rFonts w:eastAsia="Times New Roman"/>
                <w:sz w:val="22"/>
              </w:rPr>
            </w:pPr>
            <w:r w:rsidRPr="00C8565B">
              <w:rPr>
                <w:rFonts w:eastAsia="Times New Roman"/>
                <w:sz w:val="22"/>
              </w:rPr>
              <w:t xml:space="preserve">Ekskavators, iekrāvējs VOLVO, CAT, KAMATSU un Bob Cat   </w:t>
            </w:r>
          </w:p>
          <w:p w14:paraId="176FE0F1" w14:textId="77777777" w:rsidR="00C8565B" w:rsidRPr="00C8565B" w:rsidRDefault="00C8565B" w:rsidP="00C8565B">
            <w:pPr>
              <w:spacing w:line="276" w:lineRule="auto"/>
              <w:rPr>
                <w:rFonts w:eastAsia="Times New Roman"/>
                <w:color w:val="FF0000"/>
                <w:sz w:val="22"/>
              </w:rPr>
            </w:pPr>
            <w:r w:rsidRPr="00C8565B">
              <w:rPr>
                <w:rFonts w:eastAsia="Times New Roman"/>
                <w:sz w:val="22"/>
              </w:rPr>
              <w:t>Vibroplātne 2</w:t>
            </w:r>
            <w:r w:rsidRPr="00C8565B">
              <w:rPr>
                <w:rFonts w:eastAsia="Times New Roman"/>
                <w:sz w:val="22"/>
                <w:lang w:val="ru-RU"/>
              </w:rPr>
              <w:t xml:space="preserve">00 </w:t>
            </w:r>
            <w:r w:rsidRPr="00C8565B">
              <w:rPr>
                <w:rFonts w:eastAsia="Times New Roman"/>
                <w:sz w:val="22"/>
              </w:rPr>
              <w:t>kg.</w:t>
            </w:r>
          </w:p>
        </w:tc>
      </w:tr>
      <w:tr w:rsidR="00C8565B" w:rsidRPr="00C8565B" w14:paraId="6EE7062B" w14:textId="77777777" w:rsidTr="0040760F">
        <w:trPr>
          <w:trHeight w:val="53"/>
        </w:trPr>
        <w:tc>
          <w:tcPr>
            <w:tcW w:w="2942" w:type="dxa"/>
            <w:tcBorders>
              <w:top w:val="single" w:sz="6" w:space="0" w:color="auto"/>
              <w:left w:val="single" w:sz="6" w:space="0" w:color="auto"/>
              <w:bottom w:val="single" w:sz="6" w:space="0" w:color="auto"/>
              <w:right w:val="single" w:sz="6" w:space="0" w:color="auto"/>
            </w:tcBorders>
            <w:shd w:val="clear" w:color="auto" w:fill="FFFFFF"/>
          </w:tcPr>
          <w:p w14:paraId="5AE12162" w14:textId="77777777" w:rsidR="00C8565B" w:rsidRPr="00C8565B" w:rsidRDefault="00C8565B" w:rsidP="00C8565B">
            <w:pPr>
              <w:spacing w:line="276" w:lineRule="auto"/>
              <w:rPr>
                <w:rFonts w:eastAsia="Times New Roman"/>
                <w:sz w:val="22"/>
              </w:rPr>
            </w:pPr>
            <w:r w:rsidRPr="00C8565B">
              <w:rPr>
                <w:rFonts w:eastAsia="Times New Roman"/>
                <w:sz w:val="22"/>
              </w:rPr>
              <w:t xml:space="preserve">Pārbaudes metodes apraksts: </w:t>
            </w:r>
          </w:p>
          <w:p w14:paraId="4B195960" w14:textId="02DA49AB" w:rsidR="00C8565B" w:rsidRPr="00C8565B" w:rsidRDefault="00C8565B" w:rsidP="00C8565B">
            <w:pPr>
              <w:spacing w:line="276" w:lineRule="auto"/>
              <w:rPr>
                <w:rFonts w:eastAsia="Times New Roman"/>
                <w:sz w:val="22"/>
              </w:rPr>
            </w:pPr>
            <w:r w:rsidRPr="00C8565B">
              <w:rPr>
                <w:rFonts w:eastAsia="Times New Roman"/>
                <w:sz w:val="22"/>
              </w:rPr>
              <w:t xml:space="preserve"> -ko pārbauda;</w:t>
            </w:r>
          </w:p>
        </w:tc>
        <w:tc>
          <w:tcPr>
            <w:tcW w:w="418" w:type="dxa"/>
            <w:tcBorders>
              <w:top w:val="single" w:sz="6" w:space="0" w:color="auto"/>
              <w:left w:val="single" w:sz="6" w:space="0" w:color="auto"/>
              <w:bottom w:val="single" w:sz="6" w:space="0" w:color="auto"/>
              <w:right w:val="single" w:sz="6" w:space="0" w:color="auto"/>
            </w:tcBorders>
            <w:shd w:val="clear" w:color="auto" w:fill="FFFFFF"/>
          </w:tcPr>
          <w:p w14:paraId="26868DAB" w14:textId="77777777" w:rsidR="00C8565B" w:rsidRPr="00C8565B" w:rsidRDefault="00C8565B" w:rsidP="00C8565B">
            <w:pPr>
              <w:spacing w:line="276" w:lineRule="auto"/>
              <w:rPr>
                <w:rFonts w:eastAsia="Times New Roman"/>
                <w:sz w:val="22"/>
              </w:rPr>
            </w:pPr>
          </w:p>
          <w:p w14:paraId="12F5B224" w14:textId="77777777" w:rsidR="00C8565B" w:rsidRPr="00C8565B" w:rsidRDefault="00C8565B" w:rsidP="00C8565B">
            <w:pPr>
              <w:spacing w:line="276" w:lineRule="auto"/>
              <w:rPr>
                <w:rFonts w:eastAsia="Times New Roman"/>
                <w:sz w:val="22"/>
              </w:rPr>
            </w:pPr>
            <w:r w:rsidRPr="00C8565B">
              <w:rPr>
                <w:rFonts w:eastAsia="Times New Roman"/>
                <w:sz w:val="22"/>
              </w:rPr>
              <w:t>1.</w:t>
            </w:r>
          </w:p>
          <w:p w14:paraId="76BFBA75" w14:textId="77777777" w:rsidR="00C8565B" w:rsidRPr="00C8565B" w:rsidRDefault="00C8565B" w:rsidP="00C8565B">
            <w:pPr>
              <w:spacing w:line="276" w:lineRule="auto"/>
              <w:rPr>
                <w:rFonts w:eastAsia="Times New Roman"/>
                <w:sz w:val="22"/>
              </w:rPr>
            </w:pPr>
          </w:p>
          <w:p w14:paraId="3461213A" w14:textId="77777777" w:rsidR="00C8565B" w:rsidRPr="00C8565B" w:rsidRDefault="00C8565B" w:rsidP="00C8565B">
            <w:pPr>
              <w:spacing w:line="276" w:lineRule="auto"/>
              <w:rPr>
                <w:rFonts w:eastAsia="Times New Roman"/>
                <w:sz w:val="22"/>
              </w:rPr>
            </w:pPr>
          </w:p>
        </w:tc>
        <w:tc>
          <w:tcPr>
            <w:tcW w:w="6705" w:type="dxa"/>
            <w:tcBorders>
              <w:top w:val="single" w:sz="6" w:space="0" w:color="auto"/>
              <w:left w:val="single" w:sz="6" w:space="0" w:color="auto"/>
              <w:bottom w:val="single" w:sz="6" w:space="0" w:color="auto"/>
              <w:right w:val="single" w:sz="6" w:space="0" w:color="auto"/>
            </w:tcBorders>
            <w:shd w:val="clear" w:color="auto" w:fill="FFFFFF"/>
          </w:tcPr>
          <w:p w14:paraId="0D447854" w14:textId="77777777" w:rsidR="00C8565B" w:rsidRPr="00C8565B" w:rsidRDefault="00C8565B" w:rsidP="00C8565B">
            <w:pPr>
              <w:spacing w:line="276" w:lineRule="auto"/>
              <w:rPr>
                <w:rFonts w:eastAsia="Times New Roman"/>
                <w:sz w:val="22"/>
              </w:rPr>
            </w:pPr>
            <w:r w:rsidRPr="00C8565B">
              <w:rPr>
                <w:rFonts w:eastAsia="Times New Roman"/>
                <w:sz w:val="22"/>
              </w:rPr>
              <w:lastRenderedPageBreak/>
              <w:t xml:space="preserve">Pārbauda; </w:t>
            </w:r>
          </w:p>
          <w:p w14:paraId="16C8E238" w14:textId="77777777" w:rsidR="00C8565B" w:rsidRPr="00C8565B" w:rsidRDefault="00C8565B" w:rsidP="00C8565B">
            <w:pPr>
              <w:spacing w:line="276" w:lineRule="auto"/>
              <w:rPr>
                <w:rFonts w:eastAsia="Times New Roman"/>
                <w:sz w:val="22"/>
              </w:rPr>
            </w:pPr>
            <w:r w:rsidRPr="00C8565B">
              <w:rPr>
                <w:rFonts w:eastAsia="Times New Roman"/>
                <w:sz w:val="22"/>
              </w:rPr>
              <w:t>Pievestās smilts kvalitāti,</w:t>
            </w:r>
          </w:p>
          <w:p w14:paraId="65BBC0F9" w14:textId="3B5A0E38" w:rsidR="00C8565B" w:rsidRPr="00C8565B" w:rsidRDefault="00C8565B" w:rsidP="00C8565B">
            <w:pPr>
              <w:spacing w:line="276" w:lineRule="auto"/>
              <w:rPr>
                <w:rFonts w:eastAsia="Times New Roman"/>
                <w:sz w:val="22"/>
              </w:rPr>
            </w:pPr>
            <w:r w:rsidRPr="00C8565B">
              <w:rPr>
                <w:rFonts w:eastAsia="Times New Roman"/>
                <w:sz w:val="22"/>
              </w:rPr>
              <w:lastRenderedPageBreak/>
              <w:t xml:space="preserve">Aizbēršanai izmantotās grunts kvalitāti (esošā grunts) - tai jābūt bez akmeņiem. </w:t>
            </w:r>
          </w:p>
        </w:tc>
      </w:tr>
      <w:bookmarkEnd w:id="0"/>
    </w:tbl>
    <w:p w14:paraId="2FE4872C" w14:textId="77777777" w:rsidR="00C8565B" w:rsidRPr="00C8565B" w:rsidRDefault="00C8565B" w:rsidP="00C8565B">
      <w:pPr>
        <w:shd w:val="clear" w:color="auto" w:fill="FFFFFF"/>
        <w:autoSpaceDE w:val="0"/>
        <w:autoSpaceDN w:val="0"/>
        <w:adjustRightInd w:val="0"/>
        <w:spacing w:line="276" w:lineRule="auto"/>
        <w:ind w:left="360"/>
        <w:rPr>
          <w:rFonts w:eastAsia="Times New Roman"/>
          <w:color w:val="000000"/>
          <w:sz w:val="22"/>
        </w:rPr>
      </w:pPr>
    </w:p>
    <w:p w14:paraId="6D227E05" w14:textId="77777777" w:rsidR="00C8565B" w:rsidRPr="00C8565B" w:rsidRDefault="00C8565B" w:rsidP="00C8565B">
      <w:pPr>
        <w:spacing w:line="276" w:lineRule="auto"/>
        <w:rPr>
          <w:rFonts w:eastAsia="Times New Roman"/>
          <w:b/>
          <w:sz w:val="22"/>
        </w:rPr>
      </w:pPr>
    </w:p>
    <w:p w14:paraId="2432942E" w14:textId="77777777" w:rsidR="00F0351F" w:rsidRPr="00F0351F" w:rsidRDefault="00F0351F" w:rsidP="00F0351F">
      <w:pPr>
        <w:tabs>
          <w:tab w:val="left" w:pos="4962"/>
        </w:tabs>
        <w:ind w:firstLine="567"/>
        <w:jc w:val="center"/>
        <w:rPr>
          <w:rFonts w:eastAsia="Times New Roman"/>
          <w:i/>
          <w:sz w:val="22"/>
        </w:rPr>
      </w:pPr>
    </w:p>
    <w:sectPr w:rsidR="00F0351F" w:rsidRPr="00F0351F" w:rsidSect="003F743E">
      <w:headerReference w:type="even" r:id="rId12"/>
      <w:headerReference w:type="default" r:id="rId13"/>
      <w:footerReference w:type="even" r:id="rId14"/>
      <w:footerReference w:type="default" r:id="rId15"/>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E0D50" w14:textId="77777777" w:rsidR="007F1243" w:rsidRDefault="007F1243">
      <w:r>
        <w:separator/>
      </w:r>
    </w:p>
  </w:endnote>
  <w:endnote w:type="continuationSeparator" w:id="0">
    <w:p w14:paraId="2C6085A8" w14:textId="77777777" w:rsidR="007F1243" w:rsidRDefault="007F1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F0351F"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F0351F" w:rsidRDefault="00F0351F"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F0351F" w:rsidRDefault="00F0351F"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DE56A" w14:textId="77777777" w:rsidR="007F1243" w:rsidRDefault="007F1243">
      <w:r>
        <w:separator/>
      </w:r>
    </w:p>
  </w:footnote>
  <w:footnote w:type="continuationSeparator" w:id="0">
    <w:p w14:paraId="03BA53BE" w14:textId="77777777" w:rsidR="007F1243" w:rsidRDefault="007F1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F0351F"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F0351F" w:rsidRDefault="00F0351F"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F0351F"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F0351F"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DB0B29"/>
    <w:multiLevelType w:val="hybridMultilevel"/>
    <w:tmpl w:val="6178AA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5"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F881F33"/>
    <w:multiLevelType w:val="hybridMultilevel"/>
    <w:tmpl w:val="A656AA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6"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FE5705E"/>
    <w:multiLevelType w:val="hybridMultilevel"/>
    <w:tmpl w:val="E55EE73C"/>
    <w:lvl w:ilvl="0" w:tplc="AE6027D8">
      <w:start w:val="1"/>
      <w:numFmt w:val="upperLetter"/>
      <w:lvlText w:val="%1."/>
      <w:lvlJc w:val="left"/>
      <w:pPr>
        <w:ind w:left="480" w:hanging="360"/>
      </w:pPr>
      <w:rPr>
        <w:rFonts w:hint="default"/>
        <w:b/>
        <w:bCs/>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1"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95660443">
    <w:abstractNumId w:val="5"/>
  </w:num>
  <w:num w:numId="2" w16cid:durableId="1244677797">
    <w:abstractNumId w:val="17"/>
  </w:num>
  <w:num w:numId="3" w16cid:durableId="710961399">
    <w:abstractNumId w:val="10"/>
  </w:num>
  <w:num w:numId="4" w16cid:durableId="1356923170">
    <w:abstractNumId w:val="1"/>
  </w:num>
  <w:num w:numId="5" w16cid:durableId="268583675">
    <w:abstractNumId w:val="13"/>
  </w:num>
  <w:num w:numId="6" w16cid:durableId="1695887192">
    <w:abstractNumId w:val="7"/>
  </w:num>
  <w:num w:numId="7" w16cid:durableId="529729663">
    <w:abstractNumId w:val="22"/>
  </w:num>
  <w:num w:numId="8" w16cid:durableId="2033534300">
    <w:abstractNumId w:val="16"/>
  </w:num>
  <w:num w:numId="9" w16cid:durableId="556092553">
    <w:abstractNumId w:val="12"/>
  </w:num>
  <w:num w:numId="10" w16cid:durableId="2094819031">
    <w:abstractNumId w:val="21"/>
  </w:num>
  <w:num w:numId="11" w16cid:durableId="1104183253">
    <w:abstractNumId w:val="11"/>
  </w:num>
  <w:num w:numId="12" w16cid:durableId="1172838760">
    <w:abstractNumId w:val="0"/>
  </w:num>
  <w:num w:numId="13" w16cid:durableId="565724855">
    <w:abstractNumId w:val="3"/>
  </w:num>
  <w:num w:numId="14" w16cid:durableId="938414320">
    <w:abstractNumId w:val="6"/>
  </w:num>
  <w:num w:numId="15" w16cid:durableId="460877903">
    <w:abstractNumId w:val="9"/>
  </w:num>
  <w:num w:numId="16" w16cid:durableId="1245184288">
    <w:abstractNumId w:val="14"/>
  </w:num>
  <w:num w:numId="17" w16cid:durableId="1784230158">
    <w:abstractNumId w:val="15"/>
  </w:num>
  <w:num w:numId="18" w16cid:durableId="1782455326">
    <w:abstractNumId w:val="18"/>
  </w:num>
  <w:num w:numId="19" w16cid:durableId="1728147417">
    <w:abstractNumId w:val="19"/>
  </w:num>
  <w:num w:numId="20" w16cid:durableId="1482962799">
    <w:abstractNumId w:val="4"/>
  </w:num>
  <w:num w:numId="21" w16cid:durableId="1989821837">
    <w:abstractNumId w:val="20"/>
  </w:num>
  <w:num w:numId="22" w16cid:durableId="1078751621">
    <w:abstractNumId w:val="2"/>
  </w:num>
  <w:num w:numId="23" w16cid:durableId="15524217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1121F7"/>
    <w:rsid w:val="001F5B72"/>
    <w:rsid w:val="002809BE"/>
    <w:rsid w:val="0029744F"/>
    <w:rsid w:val="002A20E1"/>
    <w:rsid w:val="002B5A9A"/>
    <w:rsid w:val="00361C68"/>
    <w:rsid w:val="003A4C42"/>
    <w:rsid w:val="003C7478"/>
    <w:rsid w:val="003F1011"/>
    <w:rsid w:val="004407A0"/>
    <w:rsid w:val="004526B0"/>
    <w:rsid w:val="004671C8"/>
    <w:rsid w:val="004955B4"/>
    <w:rsid w:val="00544889"/>
    <w:rsid w:val="00556666"/>
    <w:rsid w:val="00566C88"/>
    <w:rsid w:val="00636A34"/>
    <w:rsid w:val="00646234"/>
    <w:rsid w:val="006E7EDE"/>
    <w:rsid w:val="007024F9"/>
    <w:rsid w:val="0073155F"/>
    <w:rsid w:val="0074076F"/>
    <w:rsid w:val="0074479C"/>
    <w:rsid w:val="007D4F4E"/>
    <w:rsid w:val="007F1243"/>
    <w:rsid w:val="00832C29"/>
    <w:rsid w:val="00861405"/>
    <w:rsid w:val="009B6890"/>
    <w:rsid w:val="00A1103B"/>
    <w:rsid w:val="00A83C30"/>
    <w:rsid w:val="00A95F90"/>
    <w:rsid w:val="00B357C5"/>
    <w:rsid w:val="00B74B6B"/>
    <w:rsid w:val="00BE4F3D"/>
    <w:rsid w:val="00BF4A3F"/>
    <w:rsid w:val="00C35ADE"/>
    <w:rsid w:val="00C51033"/>
    <w:rsid w:val="00C644F0"/>
    <w:rsid w:val="00C8565B"/>
    <w:rsid w:val="00C974FF"/>
    <w:rsid w:val="00CA691C"/>
    <w:rsid w:val="00CE5375"/>
    <w:rsid w:val="00D3709B"/>
    <w:rsid w:val="00D374CE"/>
    <w:rsid w:val="00D40EE6"/>
    <w:rsid w:val="00D428F4"/>
    <w:rsid w:val="00D65FCB"/>
    <w:rsid w:val="00D80D51"/>
    <w:rsid w:val="00E4679C"/>
    <w:rsid w:val="00F0351F"/>
    <w:rsid w:val="00F33388"/>
    <w:rsid w:val="00FC2E10"/>
    <w:rsid w:val="00FD2E64"/>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3">
    <w:name w:val="heading 3"/>
    <w:basedOn w:val="a"/>
    <w:next w:val="a"/>
    <w:link w:val="30"/>
    <w:uiPriority w:val="9"/>
    <w:semiHidden/>
    <w:unhideWhenUsed/>
    <w:qFormat/>
    <w:rsid w:val="007024F9"/>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customStyle="1" w:styleId="naisf">
    <w:name w:val="naisf"/>
    <w:basedOn w:val="a"/>
    <w:rsid w:val="007024F9"/>
    <w:pPr>
      <w:spacing w:before="75" w:after="75"/>
      <w:ind w:firstLine="375"/>
      <w:jc w:val="both"/>
    </w:pPr>
    <w:rPr>
      <w:rFonts w:ascii="Times New Roman" w:eastAsia="Times New Roman" w:hAnsi="Times New Roman"/>
      <w:szCs w:val="24"/>
      <w:lang w:eastAsia="lv-LV"/>
    </w:rPr>
  </w:style>
  <w:style w:type="character" w:customStyle="1" w:styleId="30">
    <w:name w:val="Заголовок 3 Знак"/>
    <w:basedOn w:val="a0"/>
    <w:link w:val="3"/>
    <w:uiPriority w:val="9"/>
    <w:semiHidden/>
    <w:rsid w:val="007024F9"/>
    <w:rPr>
      <w:rFonts w:asciiTheme="majorHAnsi" w:eastAsiaTheme="majorEastAsia" w:hAnsiTheme="majorHAnsi" w:cstheme="majorBidi"/>
      <w:color w:val="1F3763" w:themeColor="accent1" w:themeShade="7F"/>
      <w:szCs w:val="24"/>
    </w:rPr>
  </w:style>
  <w:style w:type="paragraph" w:styleId="af4">
    <w:name w:val="footnote text"/>
    <w:basedOn w:val="a"/>
    <w:link w:val="af5"/>
    <w:uiPriority w:val="99"/>
    <w:semiHidden/>
    <w:unhideWhenUsed/>
    <w:rsid w:val="007024F9"/>
    <w:rPr>
      <w:sz w:val="20"/>
      <w:szCs w:val="20"/>
    </w:rPr>
  </w:style>
  <w:style w:type="character" w:customStyle="1" w:styleId="af5">
    <w:name w:val="Текст сноски Знак"/>
    <w:basedOn w:val="a0"/>
    <w:link w:val="af4"/>
    <w:uiPriority w:val="99"/>
    <w:semiHidden/>
    <w:rsid w:val="007024F9"/>
    <w:rPr>
      <w:sz w:val="20"/>
      <w:szCs w:val="20"/>
    </w:rPr>
  </w:style>
  <w:style w:type="character" w:styleId="af6">
    <w:name w:val="footnote reference"/>
    <w:basedOn w:val="a0"/>
    <w:uiPriority w:val="99"/>
    <w:semiHidden/>
    <w:unhideWhenUsed/>
    <w:rsid w:val="007024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opipes.lv/produkti/underground-cable-protection-systems/tc-906-800-65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8T11:00:10.792"/>
    </inkml:context>
    <inkml:brush xml:id="br0">
      <inkml:brushProperty name="width" value="0.05" units="cm"/>
      <inkml:brushProperty name="height" value="0.05" units="cm"/>
      <inkml:brushProperty name="color" value="#E71224"/>
    </inkml:brush>
  </inkml:definitions>
  <inkml:trace contextRef="#ctx0" brushRef="#br0">246 1150 24575,'60'2'0,"80"13"0,-88-10 0,104-5 0,9 0 0,-82 11 0,-51-6 0,54 2 0,-67-6 0,1 1 0,24 5 0,-35-4 0,-1-1 0,1 0 0,0-1 0,0 0 0,0 0 0,-1-1 0,1 0 0,0 0 0,0-1 0,0-1 0,-1 1 0,1-1 0,0-1 0,-1 0 0,0 0 0,13-6 0,1-6 0,0-1 0,-1-1 0,-1-1 0,0-1 0,-2-1 0,0 0 0,-1-1 0,-1-1 0,-1-1 0,-1 0 0,-1-1 0,-1 0 0,-1-1 0,7-26 0,-14 34 0,-1 0 0,2-33 0,4-20 0,-4 34 0,-1 0 0,-1 0 0,-3 0 0,-5-55 0,3 74 0,0 0 0,-2 0 0,0 0 0,-1 1 0,0-1 0,-2 1 0,0 0 0,0 1 0,-2 0 0,0 0 0,-20-24 0,20 28 0,0 1 0,-1 0 0,-1 0 0,1 2 0,-1-1 0,-1 1 0,0 1 0,0 0 0,0 0 0,-1 2 0,0-1 0,0 2 0,0-1 0,-1 2 0,-13-2 0,-79-13 0,55 9 0,0 1 0,-70 0 0,108 7 0,0-1 0,1 0 0,-1 0 0,0-1 0,-23-10 0,-39-8 0,-10 6 0,23 4 0,-1 2 0,-82 0 0,109 9 0,16-1 0,0 1 0,-34 6 0,46-5 0,1 1 0,0 0 0,-1 1 0,1 0 0,0 0 0,0 0 0,0 1 0,1 0 0,-1 1 0,-8 7 0,-1 4 0,1 0 0,1 1 0,0 1 0,1 0 0,1 1 0,1 0 0,0 1 0,2 0 0,0 0 0,1 1 0,1 1 0,1-1 0,1 1 0,1 0 0,-2 39 0,-2 14 0,2-28 0,0 52 0,5 9 0,3 94 0,-1-195 22,0 1-1,0-1 0,1 0 1,0 0-1,0 0 0,1 0 1,0 0-1,0-1 0,0 1 1,1-1-1,0 0 0,0 0 1,1 0-1,0 0 0,5 4 1,2 1-307,0-2 1,1 1-1,0-2 1,1 0-1,27 13 1,-25-14-6542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F1170-3B04-4112-91A4-415E2703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1553</Words>
  <Characters>8857</Characters>
  <Application>Microsoft Office Word</Application>
  <DocSecurity>0</DocSecurity>
  <Lines>73</Lines>
  <Paragraphs>20</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4</cp:revision>
  <dcterms:created xsi:type="dcterms:W3CDTF">2023-06-01T21:26:00Z</dcterms:created>
  <dcterms:modified xsi:type="dcterms:W3CDTF">2024-08-21T17:11:00Z</dcterms:modified>
</cp:coreProperties>
</file>