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737EC" w14:textId="77777777" w:rsidR="000C64A7" w:rsidRPr="00363C9F" w:rsidRDefault="000C64A7" w:rsidP="0029744F">
      <w:pPr>
        <w:spacing w:line="360" w:lineRule="auto"/>
        <w:ind w:firstLine="567"/>
        <w:jc w:val="center"/>
        <w:rPr>
          <w:b/>
          <w:bCs/>
          <w:i/>
          <w:sz w:val="22"/>
        </w:rPr>
      </w:pPr>
      <w:bookmarkStart w:id="0" w:name="_Hlk40356169"/>
      <w:r w:rsidRPr="00363C9F">
        <w:rPr>
          <w:b/>
          <w:bCs/>
          <w:i/>
          <w:sz w:val="22"/>
        </w:rPr>
        <w:t xml:space="preserve">DEMONTĀŽAS DARBI </w:t>
      </w:r>
    </w:p>
    <w:p w14:paraId="1217C095" w14:textId="77777777" w:rsidR="000C64A7" w:rsidRDefault="000C64A7">
      <w:pPr>
        <w:rPr>
          <w:i/>
        </w:rPr>
      </w:pPr>
      <w:r>
        <w:rPr>
          <w:i/>
        </w:rPr>
        <w:br w:type="page"/>
      </w:r>
    </w:p>
    <w:bookmarkEnd w:id="0"/>
    <w:p w14:paraId="4D37398D" w14:textId="5F576DF2" w:rsidR="00C974FF" w:rsidRDefault="00A83C30" w:rsidP="0029744F">
      <w:pPr>
        <w:pStyle w:val="a3"/>
        <w:spacing w:after="0" w:line="240" w:lineRule="auto"/>
        <w:ind w:left="0" w:right="-38" w:firstLine="567"/>
        <w:jc w:val="center"/>
        <w:rPr>
          <w:rFonts w:ascii="ISOCPEUR" w:hAnsi="ISOCPEUR"/>
          <w:i/>
        </w:rPr>
      </w:pPr>
      <w:r>
        <w:rPr>
          <w:rFonts w:ascii="ISOCPEUR" w:hAnsi="ISOCPEUR"/>
          <w:i/>
        </w:rPr>
        <w:lastRenderedPageBreak/>
        <w:t>SKAIDROJO</w:t>
      </w:r>
      <w:r w:rsidR="00FE5240">
        <w:rPr>
          <w:rFonts w:ascii="ISOCPEUR" w:hAnsi="ISOCPEUR"/>
          <w:i/>
        </w:rPr>
        <w:t>ŠAIS APRAKSTS</w:t>
      </w:r>
    </w:p>
    <w:p w14:paraId="5AA7A7D1" w14:textId="77777777" w:rsidR="00C974FF" w:rsidRDefault="00C974FF" w:rsidP="0029744F">
      <w:pPr>
        <w:pStyle w:val="a3"/>
        <w:tabs>
          <w:tab w:val="left" w:pos="284"/>
          <w:tab w:val="left" w:pos="9720"/>
        </w:tabs>
        <w:spacing w:after="0" w:line="240" w:lineRule="auto"/>
        <w:ind w:left="0" w:right="-38" w:firstLine="567"/>
        <w:jc w:val="center"/>
        <w:rPr>
          <w:rFonts w:ascii="ISOCPEUR" w:hAnsi="ISOCPEUR"/>
          <w:i/>
        </w:rPr>
      </w:pPr>
    </w:p>
    <w:p w14:paraId="423889E7" w14:textId="663464E0" w:rsidR="000C64A7" w:rsidRPr="000C64A7" w:rsidRDefault="000C64A7" w:rsidP="000C64A7">
      <w:pPr>
        <w:pStyle w:val="a3"/>
        <w:spacing w:after="0" w:line="240" w:lineRule="auto"/>
        <w:ind w:left="0" w:firstLine="567"/>
        <w:rPr>
          <w:rFonts w:ascii="ISOCPEUR" w:hAnsi="ISOCPEUR"/>
          <w:i/>
        </w:rPr>
      </w:pPr>
      <w:r>
        <w:rPr>
          <w:rFonts w:ascii="ISOCPEUR" w:hAnsi="ISOCPEUR"/>
          <w:i/>
        </w:rPr>
        <w:t>Būvniecības ieceres dokumentācijā paredzēti šādi d</w:t>
      </w:r>
      <w:r w:rsidRPr="000C64A7">
        <w:rPr>
          <w:rFonts w:ascii="ISOCPEUR" w:hAnsi="ISOCPEUR"/>
          <w:i/>
        </w:rPr>
        <w:t>emontāžas darbi</w:t>
      </w:r>
      <w:r>
        <w:rPr>
          <w:rFonts w:ascii="ISOCPEUR" w:hAnsi="ISOCPEUR"/>
          <w:i/>
        </w:rPr>
        <w:t>:</w:t>
      </w:r>
    </w:p>
    <w:p w14:paraId="0E0F40A8" w14:textId="77777777" w:rsidR="000C64A7" w:rsidRPr="000C64A7" w:rsidRDefault="000C64A7" w:rsidP="000C64A7">
      <w:pPr>
        <w:pStyle w:val="a3"/>
        <w:spacing w:after="0" w:line="240" w:lineRule="auto"/>
        <w:ind w:left="0" w:firstLine="567"/>
        <w:rPr>
          <w:rFonts w:ascii="ISOCPEUR" w:hAnsi="ISOCPEUR"/>
          <w:i/>
        </w:rPr>
      </w:pPr>
    </w:p>
    <w:p w14:paraId="7A30296C" w14:textId="205D922C"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r>
      <w:r>
        <w:rPr>
          <w:rFonts w:ascii="ISOCPEUR" w:hAnsi="ISOCPEUR"/>
          <w:i/>
        </w:rPr>
        <w:t>S</w:t>
      </w:r>
      <w:r w:rsidRPr="000C64A7">
        <w:rPr>
          <w:rFonts w:ascii="ISOCPEUR" w:hAnsi="ISOCPEUR"/>
          <w:i/>
        </w:rPr>
        <w:t>tarpsienu demontāža</w:t>
      </w:r>
    </w:p>
    <w:p w14:paraId="24B1FD83" w14:textId="53C139C1"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Grīdas segumu demontāža</w:t>
      </w:r>
    </w:p>
    <w:p w14:paraId="5B574602" w14:textId="3E21F7E6"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Grīdas konstrukcijas demontāža</w:t>
      </w:r>
    </w:p>
    <w:p w14:paraId="3E259624" w14:textId="22E2F833"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Durvju demontāža</w:t>
      </w:r>
    </w:p>
    <w:p w14:paraId="42FDADA2" w14:textId="743AE31E"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Sienu apdares demontāža</w:t>
      </w:r>
    </w:p>
    <w:p w14:paraId="18FAEF6E" w14:textId="218F1B67"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Atkritumu vada demontāža</w:t>
      </w:r>
    </w:p>
    <w:p w14:paraId="6DBFFEB0" w14:textId="489EBA44"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Griestu apdares demontāža</w:t>
      </w:r>
    </w:p>
    <w:p w14:paraId="799A9AD3" w14:textId="58362EEF"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Ūdensvada un kanalizācijas sistēmas demontāža</w:t>
      </w:r>
    </w:p>
    <w:p w14:paraId="3B327847" w14:textId="4B4DB762"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Santehnikas ietaišu demontāža</w:t>
      </w:r>
    </w:p>
    <w:p w14:paraId="1A3D1DBA" w14:textId="15857E5A"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Daļēja apkures sistēmas demontāža un konvektoru demontāža</w:t>
      </w:r>
    </w:p>
    <w:p w14:paraId="35AA2B8F" w14:textId="4EE2ACC1"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Ventilācijas sistēmas demontāža</w:t>
      </w:r>
    </w:p>
    <w:p w14:paraId="5C55CF42" w14:textId="4D4594A2"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Elektroinstalācijas demontāža</w:t>
      </w:r>
    </w:p>
    <w:p w14:paraId="62FD0DA9" w14:textId="73628847" w:rsidR="000C64A7" w:rsidRPr="000C64A7" w:rsidRDefault="000C64A7" w:rsidP="000C64A7">
      <w:pPr>
        <w:pStyle w:val="a3"/>
        <w:spacing w:after="0" w:line="240" w:lineRule="auto"/>
        <w:ind w:left="0" w:firstLine="567"/>
        <w:rPr>
          <w:rFonts w:ascii="ISOCPEUR" w:hAnsi="ISOCPEUR"/>
          <w:i/>
        </w:rPr>
      </w:pPr>
      <w:r>
        <w:rPr>
          <w:rFonts w:ascii="ISOCPEUR" w:hAnsi="ISOCPEUR"/>
          <w:i/>
        </w:rPr>
        <w:t>–</w:t>
      </w:r>
      <w:r w:rsidRPr="000C64A7">
        <w:rPr>
          <w:rFonts w:ascii="ISOCPEUR" w:hAnsi="ISOCPEUR"/>
          <w:i/>
        </w:rPr>
        <w:tab/>
        <w:t>Vājstrāvu sistēmas demontāža</w:t>
      </w:r>
    </w:p>
    <w:p w14:paraId="3CCA57B8" w14:textId="5E429655" w:rsidR="001D7D2A" w:rsidRDefault="001D7D2A" w:rsidP="006604DF">
      <w:pPr>
        <w:pStyle w:val="a3"/>
        <w:ind w:left="0" w:firstLine="567"/>
        <w:rPr>
          <w:rFonts w:ascii="ISOCPEUR" w:hAnsi="ISOCPEUR"/>
          <w:i/>
        </w:rPr>
      </w:pPr>
      <w:r>
        <w:rPr>
          <w:rFonts w:ascii="ISOCPEUR" w:hAnsi="ISOCPEUR"/>
          <w:i/>
        </w:rPr>
        <w:t xml:space="preserve">Atbilstoši </w:t>
      </w:r>
      <w:r w:rsidRPr="001D7D2A">
        <w:rPr>
          <w:rFonts w:ascii="ISOCPEUR" w:hAnsi="ISOCPEUR"/>
          <w:i/>
        </w:rPr>
        <w:t>Ministru kabineta noteikumi Nr.92</w:t>
      </w:r>
      <w:r>
        <w:rPr>
          <w:rFonts w:ascii="ISOCPEUR" w:hAnsi="ISOCPEUR"/>
          <w:i/>
        </w:rPr>
        <w:t xml:space="preserve"> </w:t>
      </w:r>
      <w:r w:rsidRPr="001D7D2A">
        <w:rPr>
          <w:rFonts w:ascii="ISOCPEUR" w:hAnsi="ISOCPEUR"/>
          <w:i/>
        </w:rPr>
        <w:t>Darba aizsardzības prasības, veicot būvdarbus</w:t>
      </w:r>
      <w:r>
        <w:rPr>
          <w:rFonts w:ascii="ISOCPEUR" w:hAnsi="ISOCPEUR"/>
          <w:i/>
        </w:rPr>
        <w:t xml:space="preserve"> 72. punktam:</w:t>
      </w:r>
    </w:p>
    <w:p w14:paraId="7A96DB96" w14:textId="77777777" w:rsidR="001D7D2A" w:rsidRPr="001D7D2A" w:rsidRDefault="001D7D2A" w:rsidP="001D7D2A">
      <w:pPr>
        <w:pStyle w:val="tv213"/>
        <w:shd w:val="clear" w:color="auto" w:fill="FFFFFF"/>
        <w:spacing w:before="0" w:beforeAutospacing="0" w:after="0" w:afterAutospacing="0" w:line="293" w:lineRule="atLeast"/>
        <w:ind w:firstLine="300"/>
        <w:jc w:val="both"/>
        <w:rPr>
          <w:rFonts w:ascii="ISOCPEUR" w:hAnsi="ISOCPEUR" w:cs="Arial"/>
          <w:i/>
          <w:iCs/>
          <w:color w:val="414142"/>
          <w:sz w:val="20"/>
          <w:szCs w:val="20"/>
        </w:rPr>
      </w:pPr>
      <w:r w:rsidRPr="001D7D2A">
        <w:rPr>
          <w:rFonts w:ascii="ISOCPEUR" w:hAnsi="ISOCPEUR" w:cs="Arial"/>
          <w:i/>
          <w:iCs/>
          <w:color w:val="414142"/>
          <w:sz w:val="20"/>
          <w:szCs w:val="20"/>
        </w:rPr>
        <w:t>72. Demontējot vai nojaucot būvi vai konstrukciju:</w:t>
      </w:r>
    </w:p>
    <w:p w14:paraId="0872FF48" w14:textId="77777777" w:rsidR="001D7D2A" w:rsidRPr="001D7D2A" w:rsidRDefault="001D7D2A" w:rsidP="001D7D2A">
      <w:pPr>
        <w:pStyle w:val="tv213"/>
        <w:shd w:val="clear" w:color="auto" w:fill="FFFFFF"/>
        <w:spacing w:before="0" w:beforeAutospacing="0" w:after="0" w:afterAutospacing="0" w:line="293" w:lineRule="atLeast"/>
        <w:ind w:left="600"/>
        <w:jc w:val="both"/>
        <w:rPr>
          <w:rFonts w:ascii="ISOCPEUR" w:hAnsi="ISOCPEUR" w:cs="Arial"/>
          <w:i/>
          <w:iCs/>
          <w:color w:val="414142"/>
          <w:sz w:val="20"/>
          <w:szCs w:val="20"/>
        </w:rPr>
      </w:pPr>
      <w:r w:rsidRPr="001D7D2A">
        <w:rPr>
          <w:rFonts w:ascii="ISOCPEUR" w:hAnsi="ISOCPEUR" w:cs="Arial"/>
          <w:i/>
          <w:iCs/>
          <w:color w:val="414142"/>
          <w:sz w:val="20"/>
          <w:szCs w:val="20"/>
        </w:rPr>
        <w:t>72.1. nodrošina nepieciešamos drošības pasākumus un izmanto piemērotus darba paņēmienus;</w:t>
      </w:r>
    </w:p>
    <w:p w14:paraId="3EB83550" w14:textId="77777777" w:rsidR="001D7D2A" w:rsidRPr="001D7D2A" w:rsidRDefault="001D7D2A" w:rsidP="001D7D2A">
      <w:pPr>
        <w:pStyle w:val="tv213"/>
        <w:shd w:val="clear" w:color="auto" w:fill="FFFFFF"/>
        <w:spacing w:before="0" w:beforeAutospacing="0" w:after="0" w:afterAutospacing="0" w:line="293" w:lineRule="atLeast"/>
        <w:ind w:left="600"/>
        <w:jc w:val="both"/>
        <w:rPr>
          <w:rFonts w:ascii="ISOCPEUR" w:hAnsi="ISOCPEUR" w:cs="Arial"/>
          <w:i/>
          <w:iCs/>
          <w:color w:val="414142"/>
          <w:sz w:val="20"/>
          <w:szCs w:val="20"/>
        </w:rPr>
      </w:pPr>
      <w:r w:rsidRPr="001D7D2A">
        <w:rPr>
          <w:rFonts w:ascii="ISOCPEUR" w:hAnsi="ISOCPEUR" w:cs="Arial"/>
          <w:i/>
          <w:iCs/>
          <w:color w:val="414142"/>
          <w:sz w:val="20"/>
          <w:szCs w:val="20"/>
        </w:rPr>
        <w:t>72.2. darbus plāno un veic tikai darba vadītāja vai cita darba devēja norīkota nodarbinātā uzraudzībā, kuram ir nepieciešamās zināšanas un pieredze attiecīgajā jomā.</w:t>
      </w:r>
    </w:p>
    <w:p w14:paraId="3BE214D4" w14:textId="77777777" w:rsidR="001D7D2A" w:rsidRPr="001D7D2A" w:rsidRDefault="001D7D2A" w:rsidP="001D7D2A">
      <w:pPr>
        <w:pStyle w:val="labojumupamats"/>
        <w:shd w:val="clear" w:color="auto" w:fill="FFFFFF"/>
        <w:spacing w:before="45" w:beforeAutospacing="0" w:after="0" w:afterAutospacing="0" w:line="248" w:lineRule="atLeast"/>
        <w:ind w:firstLine="300"/>
        <w:jc w:val="both"/>
        <w:rPr>
          <w:rFonts w:ascii="ISOCPEUR" w:hAnsi="ISOCPEUR" w:cs="Arial"/>
          <w:i/>
          <w:iCs/>
          <w:color w:val="414142"/>
          <w:sz w:val="20"/>
          <w:szCs w:val="20"/>
        </w:rPr>
      </w:pPr>
      <w:r w:rsidRPr="001D7D2A">
        <w:rPr>
          <w:rFonts w:ascii="ISOCPEUR" w:hAnsi="ISOCPEUR" w:cs="Arial"/>
          <w:i/>
          <w:iCs/>
          <w:color w:val="414142"/>
          <w:sz w:val="20"/>
          <w:szCs w:val="20"/>
        </w:rPr>
        <w:t>(Grozīts ar MK </w:t>
      </w:r>
      <w:hyperlink r:id="rId8" w:tgtFrame="_blank" w:history="1">
        <w:r w:rsidRPr="001D7D2A">
          <w:rPr>
            <w:rStyle w:val="ac"/>
            <w:rFonts w:ascii="ISOCPEUR" w:hAnsi="ISOCPEUR" w:cs="Arial"/>
            <w:i/>
            <w:iCs/>
            <w:color w:val="16497B"/>
            <w:sz w:val="17"/>
            <w:szCs w:val="17"/>
          </w:rPr>
          <w:t>29.01.2008.</w:t>
        </w:r>
      </w:hyperlink>
      <w:r w:rsidRPr="001D7D2A">
        <w:rPr>
          <w:rFonts w:ascii="ISOCPEUR" w:hAnsi="ISOCPEUR" w:cs="Arial"/>
          <w:i/>
          <w:iCs/>
          <w:color w:val="414142"/>
          <w:sz w:val="20"/>
          <w:szCs w:val="20"/>
        </w:rPr>
        <w:t> noteikumiem Nr.48)</w:t>
      </w:r>
    </w:p>
    <w:p w14:paraId="17FB8E1F" w14:textId="77777777" w:rsidR="001D7D2A" w:rsidRPr="001D7D2A" w:rsidRDefault="001D7D2A" w:rsidP="006604DF">
      <w:pPr>
        <w:pStyle w:val="a3"/>
        <w:ind w:left="0" w:firstLine="567"/>
        <w:rPr>
          <w:rFonts w:ascii="ISOCPEUR" w:hAnsi="ISOCPEUR"/>
          <w:i/>
          <w:lang w:val="en-GB"/>
        </w:rPr>
      </w:pPr>
    </w:p>
    <w:p w14:paraId="4341E5D5" w14:textId="6FE4EFA4" w:rsidR="006604DF" w:rsidRPr="006604DF" w:rsidRDefault="006604DF" w:rsidP="006604DF">
      <w:pPr>
        <w:pStyle w:val="a3"/>
        <w:ind w:left="0" w:firstLine="567"/>
        <w:rPr>
          <w:rFonts w:ascii="ISOCPEUR" w:hAnsi="ISOCPEUR"/>
          <w:i/>
        </w:rPr>
      </w:pPr>
      <w:r w:rsidRPr="006604DF">
        <w:rPr>
          <w:rFonts w:ascii="ISOCPEUR" w:hAnsi="ISOCPEUR"/>
          <w:i/>
        </w:rPr>
        <w:t>Pirms demontāžas darbu uzsākšanas tiek apzinātas saglabājamās konstrukcijas un inženiertīkli</w:t>
      </w:r>
      <w:r w:rsidR="0073731B">
        <w:rPr>
          <w:rFonts w:ascii="ISOCPEUR" w:hAnsi="ISOCPEUR"/>
          <w:i/>
        </w:rPr>
        <w:t>, tiek</w:t>
      </w:r>
      <w:r w:rsidR="0073731B" w:rsidRPr="0073731B">
        <w:rPr>
          <w:rFonts w:ascii="ISOCPEUR" w:hAnsi="ISOCPEUR"/>
          <w:i/>
        </w:rPr>
        <w:t xml:space="preserve"> nožogo</w:t>
      </w:r>
      <w:r w:rsidR="0073731B">
        <w:rPr>
          <w:rFonts w:ascii="ISOCPEUR" w:hAnsi="ISOCPEUR"/>
          <w:i/>
        </w:rPr>
        <w:t>ta</w:t>
      </w:r>
      <w:r w:rsidR="0073731B" w:rsidRPr="0073731B">
        <w:rPr>
          <w:rFonts w:ascii="ISOCPEUR" w:hAnsi="ISOCPEUR"/>
          <w:i/>
        </w:rPr>
        <w:t xml:space="preserve"> </w:t>
      </w:r>
      <w:r w:rsidR="0073731B">
        <w:rPr>
          <w:rFonts w:ascii="ISOCPEUR" w:hAnsi="ISOCPEUR"/>
          <w:i/>
        </w:rPr>
        <w:t>demontāžas darbu</w:t>
      </w:r>
      <w:r w:rsidR="0073731B" w:rsidRPr="0073731B">
        <w:rPr>
          <w:rFonts w:ascii="ISOCPEUR" w:hAnsi="ISOCPEUR"/>
          <w:i/>
        </w:rPr>
        <w:t xml:space="preserve"> teritorija</w:t>
      </w:r>
      <w:r w:rsidR="0073731B">
        <w:rPr>
          <w:rFonts w:ascii="ISOCPEUR" w:hAnsi="ISOCPEUR"/>
          <w:i/>
        </w:rPr>
        <w:t>/zona</w:t>
      </w:r>
      <w:r w:rsidR="0073731B" w:rsidRPr="0073731B">
        <w:rPr>
          <w:rFonts w:ascii="ISOCPEUR" w:hAnsi="ISOCPEUR"/>
          <w:i/>
        </w:rPr>
        <w:t xml:space="preserve"> un jāpārliecinās, ka ir </w:t>
      </w:r>
      <w:r w:rsidR="0073731B">
        <w:rPr>
          <w:rFonts w:ascii="ISOCPEUR" w:hAnsi="ISOCPEUR"/>
          <w:i/>
        </w:rPr>
        <w:t>atslēgti</w:t>
      </w:r>
      <w:r w:rsidR="0073731B" w:rsidRPr="0073731B">
        <w:rPr>
          <w:rFonts w:ascii="ISOCPEUR" w:hAnsi="ISOCPEUR"/>
          <w:i/>
        </w:rPr>
        <w:t xml:space="preserve"> vis</w:t>
      </w:r>
      <w:r w:rsidR="0073731B">
        <w:rPr>
          <w:rFonts w:ascii="ISOCPEUR" w:hAnsi="ISOCPEUR"/>
          <w:i/>
        </w:rPr>
        <w:t>as</w:t>
      </w:r>
      <w:r w:rsidR="0073731B" w:rsidRPr="0073731B">
        <w:rPr>
          <w:rFonts w:ascii="ISOCPEUR" w:hAnsi="ISOCPEUR"/>
          <w:i/>
        </w:rPr>
        <w:t xml:space="preserve"> </w:t>
      </w:r>
      <w:r w:rsidR="0073731B">
        <w:rPr>
          <w:rFonts w:ascii="ISOCPEUR" w:hAnsi="ISOCPEUR"/>
          <w:i/>
        </w:rPr>
        <w:t xml:space="preserve">inženierkomunikācijas </w:t>
      </w:r>
      <w:r w:rsidR="0073731B" w:rsidRPr="0073731B">
        <w:rPr>
          <w:rFonts w:ascii="ISOCPEUR" w:hAnsi="ISOCPEUR"/>
          <w:i/>
        </w:rPr>
        <w:t>(</w:t>
      </w:r>
      <w:r w:rsidR="0073731B">
        <w:rPr>
          <w:rFonts w:ascii="ISOCPEUR" w:hAnsi="ISOCPEUR"/>
          <w:i/>
        </w:rPr>
        <w:t xml:space="preserve">t.sk. bet ne tikai </w:t>
      </w:r>
      <w:r w:rsidR="0073731B" w:rsidRPr="0073731B">
        <w:rPr>
          <w:rFonts w:ascii="ISOCPEUR" w:hAnsi="ISOCPEUR"/>
          <w:i/>
        </w:rPr>
        <w:t>elektr</w:t>
      </w:r>
      <w:r w:rsidR="0073731B">
        <w:rPr>
          <w:rFonts w:ascii="ISOCPEUR" w:hAnsi="ISOCPEUR"/>
          <w:i/>
        </w:rPr>
        <w:t>oapgāde</w:t>
      </w:r>
      <w:r w:rsidR="0073731B" w:rsidRPr="0073731B">
        <w:rPr>
          <w:rFonts w:ascii="ISOCPEUR" w:hAnsi="ISOCPEUR"/>
          <w:i/>
        </w:rPr>
        <w:t>, ūdens</w:t>
      </w:r>
      <w:r w:rsidR="0073731B">
        <w:rPr>
          <w:rFonts w:ascii="ISOCPEUR" w:hAnsi="ISOCPEUR"/>
          <w:i/>
        </w:rPr>
        <w:t>apgāde</w:t>
      </w:r>
      <w:r w:rsidR="0073731B" w:rsidRPr="0073731B">
        <w:rPr>
          <w:rFonts w:ascii="ISOCPEUR" w:hAnsi="ISOCPEUR"/>
          <w:i/>
        </w:rPr>
        <w:t xml:space="preserve"> un kanalizācija</w:t>
      </w:r>
      <w:r w:rsidR="0073731B">
        <w:rPr>
          <w:rFonts w:ascii="ISOCPEUR" w:hAnsi="ISOCPEUR"/>
          <w:i/>
        </w:rPr>
        <w:t>)</w:t>
      </w:r>
      <w:r w:rsidRPr="006604DF">
        <w:rPr>
          <w:rFonts w:ascii="ISOCPEUR" w:hAnsi="ISOCPEUR"/>
          <w:i/>
        </w:rPr>
        <w:t xml:space="preserve">. </w:t>
      </w:r>
      <w:r w:rsidR="0073731B">
        <w:rPr>
          <w:rFonts w:ascii="ISOCPEUR" w:hAnsi="ISOCPEUR"/>
          <w:i/>
        </w:rPr>
        <w:t>S</w:t>
      </w:r>
      <w:r w:rsidR="0073731B" w:rsidRPr="0073731B">
        <w:rPr>
          <w:rFonts w:ascii="ISOCPEUR" w:hAnsi="ISOCPEUR"/>
          <w:i/>
        </w:rPr>
        <w:t>aglabājamās konstrukcijas un inženiertīkli</w:t>
      </w:r>
      <w:r w:rsidRPr="006604DF">
        <w:rPr>
          <w:rFonts w:ascii="ISOCPEUR" w:hAnsi="ISOCPEUR"/>
          <w:i/>
        </w:rPr>
        <w:t xml:space="preserve"> tiek atzīmēti un aizsargāti, lai demontāžas darbu laikā tie netiktu bojāti. </w:t>
      </w:r>
    </w:p>
    <w:p w14:paraId="521AECED" w14:textId="389C3110" w:rsidR="006604DF" w:rsidRDefault="006604DF" w:rsidP="006604DF">
      <w:pPr>
        <w:pStyle w:val="a3"/>
        <w:ind w:left="0" w:firstLine="567"/>
        <w:rPr>
          <w:rFonts w:ascii="ISOCPEUR" w:hAnsi="ISOCPEUR"/>
          <w:i/>
        </w:rPr>
      </w:pPr>
      <w:r w:rsidRPr="006604DF">
        <w:rPr>
          <w:rFonts w:ascii="ISOCPEUR" w:hAnsi="ISOCPEUR"/>
          <w:i/>
        </w:rPr>
        <w:t>Pirms mehanizētās demontāžas no ēkas tiek aizvākti visi bīstamie atkritumi un atbilstoši utilizēti, kā arī tālākai būvniecībai izmantojamie elementi.</w:t>
      </w:r>
    </w:p>
    <w:p w14:paraId="73380FD5" w14:textId="26525B8B" w:rsidR="001930C8" w:rsidRDefault="001930C8" w:rsidP="006604DF">
      <w:pPr>
        <w:pStyle w:val="a3"/>
        <w:ind w:left="0" w:firstLine="567"/>
        <w:rPr>
          <w:rFonts w:ascii="ISOCPEUR" w:hAnsi="ISOCPEUR"/>
          <w:i/>
        </w:rPr>
      </w:pPr>
      <w:r w:rsidRPr="001930C8">
        <w:rPr>
          <w:rFonts w:ascii="ISOCPEUR" w:hAnsi="ISOCPEUR"/>
          <w:i/>
        </w:rPr>
        <w:t>Ja demontāžas darbos tiks pielietoti darba rīki, kas rada dzirksteles, atklātu liesmu un cita veida ugunsbīstamību, šo darbu vietās tiks veikta būvdarbu zonas uzraudzība pēc darbu veikšanas ne mazāk kā 4 stundas.</w:t>
      </w:r>
    </w:p>
    <w:p w14:paraId="6E00240D" w14:textId="67DF0E64" w:rsidR="006604DF" w:rsidRPr="006604DF" w:rsidRDefault="006604DF" w:rsidP="006604DF">
      <w:pPr>
        <w:pStyle w:val="a3"/>
        <w:ind w:left="0" w:firstLine="567"/>
        <w:rPr>
          <w:rFonts w:ascii="ISOCPEUR" w:hAnsi="ISOCPEUR"/>
          <w:i/>
        </w:rPr>
      </w:pPr>
      <w:r w:rsidRPr="006604DF">
        <w:rPr>
          <w:rFonts w:ascii="ISOCPEUR" w:hAnsi="ISOCPEUR"/>
          <w:i/>
        </w:rPr>
        <w:t>Demontāžas laikā jānodrošina, ka tiek bloķēta gājēju kustība gar demontējamo ēku</w:t>
      </w:r>
      <w:r>
        <w:rPr>
          <w:rFonts w:ascii="ISOCPEUR" w:hAnsi="ISOCPEUR"/>
          <w:i/>
        </w:rPr>
        <w:t xml:space="preserve"> vai tas daļu</w:t>
      </w:r>
      <w:r w:rsidR="0073731B">
        <w:rPr>
          <w:rFonts w:ascii="ISOCPEUR" w:hAnsi="ISOCPEUR"/>
          <w:i/>
        </w:rPr>
        <w:t>/elementiem</w:t>
      </w:r>
      <w:r w:rsidRPr="006604DF">
        <w:rPr>
          <w:rFonts w:ascii="ISOCPEUR" w:hAnsi="ISOCPEUR"/>
          <w:i/>
        </w:rPr>
        <w:t>.</w:t>
      </w:r>
    </w:p>
    <w:p w14:paraId="650C2DE0" w14:textId="05270D0D" w:rsidR="000C64A7" w:rsidRPr="000C64A7" w:rsidRDefault="000C64A7" w:rsidP="000C64A7">
      <w:pPr>
        <w:pStyle w:val="a3"/>
        <w:spacing w:after="0" w:line="240" w:lineRule="auto"/>
        <w:ind w:left="0" w:firstLine="567"/>
        <w:rPr>
          <w:rFonts w:ascii="ISOCPEUR" w:hAnsi="ISOCPEUR"/>
          <w:i/>
        </w:rPr>
      </w:pPr>
      <w:r w:rsidRPr="000C64A7">
        <w:rPr>
          <w:rFonts w:ascii="ISOCPEUR" w:hAnsi="ISOCPEUR"/>
          <w:i/>
        </w:rPr>
        <w:t xml:space="preserve">Demontāžas darbus veic </w:t>
      </w:r>
      <w:r>
        <w:rPr>
          <w:rFonts w:ascii="ISOCPEUR" w:hAnsi="ISOCPEUR"/>
          <w:i/>
        </w:rPr>
        <w:t>būvdarbu vadītāja tiešā</w:t>
      </w:r>
      <w:r w:rsidRPr="000C64A7">
        <w:rPr>
          <w:rFonts w:ascii="ISOCPEUR" w:hAnsi="ISOCPEUR"/>
          <w:i/>
        </w:rPr>
        <w:t xml:space="preserve"> vadībā</w:t>
      </w:r>
      <w:r>
        <w:rPr>
          <w:rFonts w:ascii="ISOCPEUR" w:hAnsi="ISOCPEUR"/>
          <w:i/>
        </w:rPr>
        <w:t>.</w:t>
      </w:r>
      <w:r w:rsidRPr="000C64A7">
        <w:rPr>
          <w:rFonts w:ascii="ISOCPEUR" w:hAnsi="ISOCPEUR"/>
          <w:i/>
        </w:rPr>
        <w:t xml:space="preserve"> </w:t>
      </w:r>
    </w:p>
    <w:p w14:paraId="1CFA5820" w14:textId="462C541C" w:rsidR="000C64A7" w:rsidRPr="000C64A7" w:rsidRDefault="000C64A7" w:rsidP="000C64A7">
      <w:pPr>
        <w:pStyle w:val="a3"/>
        <w:spacing w:after="0" w:line="240" w:lineRule="auto"/>
        <w:ind w:left="0" w:firstLine="567"/>
        <w:rPr>
          <w:rFonts w:ascii="ISOCPEUR" w:hAnsi="ISOCPEUR"/>
          <w:i/>
        </w:rPr>
      </w:pPr>
      <w:r w:rsidRPr="000C64A7">
        <w:rPr>
          <w:rFonts w:ascii="ISOCPEUR" w:hAnsi="ISOCPEUR"/>
          <w:i/>
        </w:rPr>
        <w:t xml:space="preserve">Stingri aizliegts iet būvju pazemes daļās vai telpās, virs kurām tiek veikti nojaukšanas darbi, vai virs tām sakrājušies nenovākti būvgruži. Nojaukšanai izmantojamās mašīnas un mehānismi jāizvieto ārpus konstrukcijas sagrūšanas zonas. Būves konstrukcijas nojaucot ar ķīļveida vai lodveida veseru palīdzību, cilvēki nedrīkst atrasties pie būves tuvāk par tās augstumu. </w:t>
      </w:r>
    </w:p>
    <w:p w14:paraId="45AD2808" w14:textId="784AD73F" w:rsidR="000C64A7" w:rsidRPr="000C64A7" w:rsidRDefault="000C64A7" w:rsidP="000C64A7">
      <w:pPr>
        <w:pStyle w:val="a3"/>
        <w:spacing w:after="0" w:line="240" w:lineRule="auto"/>
        <w:ind w:left="0" w:firstLine="567"/>
        <w:rPr>
          <w:rFonts w:ascii="ISOCPEUR" w:hAnsi="ISOCPEUR"/>
          <w:i/>
        </w:rPr>
      </w:pPr>
      <w:r w:rsidRPr="000C64A7">
        <w:rPr>
          <w:rFonts w:ascii="ISOCPEUR" w:hAnsi="ISOCPEUR"/>
          <w:i/>
        </w:rPr>
        <w:t>Konstrukciju demontāžu veic atpakaļejošā secībā, kā veikta montāža. Nedrīkst veikt konstrukciju nojaukšanu vienlaikus vairākos stāvos pa vienu vertikāli. Ēkas konstrukciju nojaukšanas laikā pastāvīgi sekot konstrukciju – pamatu, sienu, pārsegumu tehniskajam stāvoklim pie redzamas deformācijas, sēšanās, plaisu parādīšanās nekavējoties darbus pārtraukt, pieņemt attiecīgus pasākumus konstrukciju pagaidu nostiprināšanai. Demontāžas laikā nav pieļaujama būvgružu pagaidu nokraušana uz pārseguma</w:t>
      </w:r>
      <w:r>
        <w:rPr>
          <w:rFonts w:ascii="ISOCPEUR" w:hAnsi="ISOCPEUR"/>
          <w:i/>
        </w:rPr>
        <w:t xml:space="preserve"> virs pieļaujamām slodzēm (skatīt būvdarbu aprakstā noteikto)</w:t>
      </w:r>
      <w:r w:rsidRPr="000C64A7">
        <w:rPr>
          <w:rFonts w:ascii="ISOCPEUR" w:hAnsi="ISOCPEUR"/>
          <w:i/>
        </w:rPr>
        <w:t xml:space="preserve">. Veicot demontāžas darbus (ķieģeļu starpsienu nojaukšana u. tml.) jāseko, lai apkārtnē neizplatītos putekļu mākoņi: jāveic mitrināšana, tūlītēja būvgružu savākšana. </w:t>
      </w:r>
    </w:p>
    <w:p w14:paraId="46ACB2C7" w14:textId="3BAF34E7" w:rsidR="000C64A7" w:rsidRPr="000C64A7" w:rsidRDefault="000C64A7" w:rsidP="000C64A7">
      <w:pPr>
        <w:pStyle w:val="a3"/>
        <w:spacing w:after="0" w:line="240" w:lineRule="auto"/>
        <w:ind w:left="0" w:firstLine="567"/>
        <w:rPr>
          <w:rFonts w:ascii="ISOCPEUR" w:hAnsi="ISOCPEUR"/>
          <w:i/>
        </w:rPr>
      </w:pPr>
      <w:r>
        <w:rPr>
          <w:rFonts w:ascii="ISOCPEUR" w:hAnsi="ISOCPEUR"/>
          <w:i/>
        </w:rPr>
        <w:lastRenderedPageBreak/>
        <w:t>D</w:t>
      </w:r>
      <w:r w:rsidRPr="000C64A7">
        <w:rPr>
          <w:rFonts w:ascii="ISOCPEUR" w:hAnsi="ISOCPEUR"/>
          <w:i/>
        </w:rPr>
        <w:t xml:space="preserve">arbu secība un demontāžas metodes: </w:t>
      </w:r>
    </w:p>
    <w:p w14:paraId="1A10A88B" w14:textId="7BFFF4F2" w:rsidR="000C64A7" w:rsidRDefault="000C64A7" w:rsidP="000C64A7">
      <w:pPr>
        <w:pStyle w:val="a3"/>
        <w:numPr>
          <w:ilvl w:val="0"/>
          <w:numId w:val="24"/>
        </w:numPr>
        <w:spacing w:after="0" w:line="240" w:lineRule="auto"/>
        <w:rPr>
          <w:rFonts w:ascii="ISOCPEUR" w:hAnsi="ISOCPEUR"/>
          <w:i/>
        </w:rPr>
      </w:pPr>
      <w:r w:rsidRPr="000C64A7">
        <w:rPr>
          <w:rFonts w:ascii="ISOCPEUR" w:hAnsi="ISOCPEUR"/>
          <w:i/>
        </w:rPr>
        <w:t xml:space="preserve">Jāpārliecinās, ka ēkas daļas, kuras skar demontāža, atslēgtas no ārējiem inženiertīkliem. </w:t>
      </w:r>
    </w:p>
    <w:p w14:paraId="0DED3975" w14:textId="440CD90D" w:rsidR="000C64A7" w:rsidRPr="000C64A7" w:rsidRDefault="000C64A7" w:rsidP="000C64A7">
      <w:pPr>
        <w:pStyle w:val="a3"/>
        <w:numPr>
          <w:ilvl w:val="0"/>
          <w:numId w:val="24"/>
        </w:numPr>
        <w:spacing w:after="0" w:line="240" w:lineRule="auto"/>
        <w:rPr>
          <w:rFonts w:ascii="ISOCPEUR" w:hAnsi="ISOCPEUR"/>
          <w:i/>
        </w:rPr>
      </w:pPr>
      <w:r w:rsidRPr="000C64A7">
        <w:rPr>
          <w:rFonts w:ascii="ISOCPEUR" w:hAnsi="ISOCPEUR"/>
          <w:i/>
        </w:rPr>
        <w:t xml:space="preserve">Jāpārliecinās, ka iekļūšana telpās ir droša. </w:t>
      </w:r>
    </w:p>
    <w:p w14:paraId="0B469EDC" w14:textId="191429CE" w:rsidR="000C64A7" w:rsidRPr="000C64A7" w:rsidRDefault="000C64A7" w:rsidP="000C64A7">
      <w:pPr>
        <w:pStyle w:val="a3"/>
        <w:numPr>
          <w:ilvl w:val="0"/>
          <w:numId w:val="24"/>
        </w:numPr>
        <w:spacing w:after="0" w:line="240" w:lineRule="auto"/>
        <w:rPr>
          <w:rFonts w:ascii="ISOCPEUR" w:hAnsi="ISOCPEUR"/>
          <w:i/>
        </w:rPr>
      </w:pPr>
      <w:r w:rsidRPr="000C64A7">
        <w:rPr>
          <w:rFonts w:ascii="ISOCPEUR" w:hAnsi="ISOCPEUR"/>
          <w:i/>
        </w:rPr>
        <w:t xml:space="preserve">Pirms ēkas konstrukciju demontāžas uzsākšanas veic ēkas telpu apsekošanu un attīra tās no sadzīves atkritumiem ugunsgrēka riska mazināšanai. Atkritumus nogādā sadzīves atkritumu konteineros. Ja tiek atrasti bīstami materiāli un izstrādājumi, tos savāc un utilizē atbilstoši atkritumu klasifikācijai. </w:t>
      </w:r>
    </w:p>
    <w:p w14:paraId="211C0881" w14:textId="3D43A34E" w:rsidR="000C64A7" w:rsidRPr="000C64A7" w:rsidRDefault="000C64A7" w:rsidP="000C64A7">
      <w:pPr>
        <w:pStyle w:val="a3"/>
        <w:numPr>
          <w:ilvl w:val="0"/>
          <w:numId w:val="24"/>
        </w:numPr>
        <w:spacing w:after="0" w:line="240" w:lineRule="auto"/>
        <w:rPr>
          <w:rFonts w:ascii="ISOCPEUR" w:hAnsi="ISOCPEUR"/>
          <w:i/>
        </w:rPr>
      </w:pPr>
      <w:r w:rsidRPr="000C64A7">
        <w:rPr>
          <w:rFonts w:ascii="ISOCPEUR" w:hAnsi="ISOCPEUR"/>
          <w:i/>
        </w:rPr>
        <w:t xml:space="preserve">Konstrukciju nojaukšanas rezultātā radušos atkritumus šķiro grupās (koka, betona, metāla, mūra materiāli) un, pēc iespējas, nogādā pārstrādei otrreizējai izmantošanai. </w:t>
      </w:r>
    </w:p>
    <w:p w14:paraId="637A6160" w14:textId="687F2272" w:rsidR="000C64A7" w:rsidRPr="000C64A7" w:rsidRDefault="000C64A7" w:rsidP="000C64A7">
      <w:pPr>
        <w:pStyle w:val="a3"/>
        <w:numPr>
          <w:ilvl w:val="0"/>
          <w:numId w:val="24"/>
        </w:numPr>
        <w:spacing w:after="0" w:line="240" w:lineRule="auto"/>
        <w:rPr>
          <w:rFonts w:ascii="ISOCPEUR" w:hAnsi="ISOCPEUR"/>
          <w:i/>
        </w:rPr>
      </w:pPr>
      <w:r w:rsidRPr="000C64A7">
        <w:rPr>
          <w:rFonts w:ascii="ISOCPEUR" w:hAnsi="ISOCPEUR"/>
          <w:i/>
        </w:rPr>
        <w:t xml:space="preserve">Pirms ēkas konstrukciju demontāžas uzsākšanas veic iekšējo inženierkomunikāciju demontāžu. Zem apmetuma esošo elektrības instalāciju demontāžu veic </w:t>
      </w:r>
      <w:r>
        <w:rPr>
          <w:rFonts w:ascii="ISOCPEUR" w:hAnsi="ISOCPEUR"/>
          <w:i/>
        </w:rPr>
        <w:t>vienlaikus</w:t>
      </w:r>
      <w:r w:rsidRPr="000C64A7">
        <w:rPr>
          <w:rFonts w:ascii="ISOCPEUR" w:hAnsi="ISOCPEUR"/>
          <w:i/>
        </w:rPr>
        <w:t xml:space="preserve"> ar sienu demontāžu. </w:t>
      </w:r>
    </w:p>
    <w:p w14:paraId="53B666FF" w14:textId="68337CD9" w:rsidR="000C64A7" w:rsidRDefault="000C64A7" w:rsidP="000C64A7">
      <w:pPr>
        <w:pStyle w:val="a3"/>
        <w:numPr>
          <w:ilvl w:val="0"/>
          <w:numId w:val="24"/>
        </w:numPr>
        <w:spacing w:after="0" w:line="240" w:lineRule="auto"/>
        <w:rPr>
          <w:rFonts w:ascii="ISOCPEUR" w:hAnsi="ISOCPEUR"/>
          <w:i/>
        </w:rPr>
      </w:pPr>
      <w:r>
        <w:rPr>
          <w:rFonts w:ascii="ISOCPEUR" w:hAnsi="ISOCPEUR"/>
          <w:i/>
        </w:rPr>
        <w:t>M</w:t>
      </w:r>
      <w:r w:rsidRPr="000C64A7">
        <w:rPr>
          <w:rFonts w:ascii="ISOCPEUR" w:hAnsi="ISOCPEUR"/>
          <w:i/>
        </w:rPr>
        <w:t>ūra sienu demontāžu īsteno strādnieku brigāde</w:t>
      </w:r>
      <w:r w:rsidR="000750DE">
        <w:rPr>
          <w:rFonts w:ascii="ISOCPEUR" w:hAnsi="ISOCPEUR"/>
          <w:i/>
        </w:rPr>
        <w:t>,</w:t>
      </w:r>
      <w:r w:rsidRPr="000C64A7">
        <w:rPr>
          <w:rFonts w:ascii="ISOCPEUR" w:hAnsi="ISOCPEUR"/>
          <w:i/>
        </w:rPr>
        <w:t xml:space="preserve"> izmantojot speciālus rokas instrumentus (pneimatiskos triecien veserus vai elektriskos skald āmurus, diska griezējus, laužņus, u.c.).</w:t>
      </w:r>
    </w:p>
    <w:p w14:paraId="1A497337" w14:textId="44AD542A" w:rsidR="006604DF" w:rsidRDefault="006604DF" w:rsidP="000C64A7">
      <w:pPr>
        <w:pStyle w:val="a3"/>
        <w:numPr>
          <w:ilvl w:val="0"/>
          <w:numId w:val="24"/>
        </w:numPr>
        <w:spacing w:after="0" w:line="240" w:lineRule="auto"/>
        <w:rPr>
          <w:rFonts w:ascii="ISOCPEUR" w:hAnsi="ISOCPEUR"/>
          <w:i/>
        </w:rPr>
      </w:pPr>
      <w:r w:rsidRPr="000C64A7">
        <w:rPr>
          <w:rFonts w:ascii="ISOCPEUR" w:hAnsi="ISOCPEUR"/>
          <w:i/>
        </w:rPr>
        <w:t>Nedrīkst pieļaut sienu vai lielu mūra gabalu gāšanos.</w:t>
      </w:r>
    </w:p>
    <w:p w14:paraId="0DEF073D" w14:textId="57156677" w:rsidR="000C64A7" w:rsidRDefault="006604DF" w:rsidP="006604DF">
      <w:pPr>
        <w:pStyle w:val="a3"/>
        <w:numPr>
          <w:ilvl w:val="0"/>
          <w:numId w:val="24"/>
        </w:numPr>
        <w:spacing w:after="0" w:line="240" w:lineRule="auto"/>
        <w:rPr>
          <w:rFonts w:ascii="ISOCPEUR" w:hAnsi="ISOCPEUR"/>
          <w:i/>
        </w:rPr>
      </w:pPr>
      <w:r w:rsidRPr="006604DF">
        <w:rPr>
          <w:rFonts w:ascii="ISOCPEUR" w:hAnsi="ISOCPEUR"/>
          <w:i/>
        </w:rPr>
        <w:t>Nav pieļaujama konsolveidīgu būvelementu stāvokļa veidošanās būves nojaukšanas laikā.</w:t>
      </w:r>
    </w:p>
    <w:p w14:paraId="6B08CFE0" w14:textId="4076A858" w:rsidR="0073731B" w:rsidRPr="006604DF" w:rsidRDefault="0073731B" w:rsidP="006604DF">
      <w:pPr>
        <w:pStyle w:val="a3"/>
        <w:numPr>
          <w:ilvl w:val="0"/>
          <w:numId w:val="24"/>
        </w:numPr>
        <w:spacing w:after="0" w:line="240" w:lineRule="auto"/>
        <w:rPr>
          <w:rFonts w:ascii="ISOCPEUR" w:hAnsi="ISOCPEUR"/>
          <w:i/>
        </w:rPr>
      </w:pPr>
      <w:r w:rsidRPr="0073731B">
        <w:rPr>
          <w:rFonts w:ascii="ISOCPEUR" w:hAnsi="ISOCPEUR"/>
          <w:i/>
        </w:rPr>
        <w:t xml:space="preserve">Nav pieļaujama demontējamo elementu </w:t>
      </w:r>
      <w:r>
        <w:rPr>
          <w:rFonts w:ascii="ISOCPEUR" w:hAnsi="ISOCPEUR"/>
          <w:i/>
        </w:rPr>
        <w:t xml:space="preserve">brīva </w:t>
      </w:r>
      <w:r w:rsidRPr="0073731B">
        <w:rPr>
          <w:rFonts w:ascii="ISOCPEUR" w:hAnsi="ISOCPEUR"/>
          <w:i/>
        </w:rPr>
        <w:t>mešana no augstuma, kas pārsniedz 1</w:t>
      </w:r>
      <w:r>
        <w:rPr>
          <w:rFonts w:ascii="ISOCPEUR" w:hAnsi="ISOCPEUR"/>
          <w:i/>
        </w:rPr>
        <w:t>,</w:t>
      </w:r>
      <w:r w:rsidRPr="0073731B">
        <w:rPr>
          <w:rFonts w:ascii="ISOCPEUR" w:hAnsi="ISOCPEUR"/>
          <w:i/>
        </w:rPr>
        <w:t>5</w:t>
      </w:r>
      <w:r>
        <w:rPr>
          <w:rFonts w:ascii="ISOCPEUR" w:hAnsi="ISOCPEUR"/>
          <w:i/>
        </w:rPr>
        <w:t xml:space="preserve"> </w:t>
      </w:r>
      <w:r w:rsidRPr="0073731B">
        <w:rPr>
          <w:rFonts w:ascii="ISOCPEUR" w:hAnsi="ISOCPEUR"/>
          <w:i/>
        </w:rPr>
        <w:t>m.</w:t>
      </w:r>
    </w:p>
    <w:p w14:paraId="707B29A2" w14:textId="77777777" w:rsidR="000C64A7" w:rsidRPr="0073731B" w:rsidRDefault="000C64A7" w:rsidP="000C64A7">
      <w:pPr>
        <w:pStyle w:val="a3"/>
        <w:spacing w:after="0" w:line="240" w:lineRule="auto"/>
        <w:ind w:left="0" w:firstLine="567"/>
        <w:rPr>
          <w:rFonts w:ascii="ISOCPEUR" w:hAnsi="ISOCPEUR"/>
          <w:b/>
          <w:bCs/>
          <w:i/>
        </w:rPr>
      </w:pPr>
      <w:r w:rsidRPr="0073731B">
        <w:rPr>
          <w:rFonts w:ascii="ISOCPEUR" w:hAnsi="ISOCPEUR"/>
          <w:b/>
          <w:bCs/>
          <w:i/>
        </w:rPr>
        <w:t>Demontēto konstrukciju un būvgružu nokraušanas laukumi</w:t>
      </w:r>
    </w:p>
    <w:p w14:paraId="537B19A9" w14:textId="79856068" w:rsidR="000C64A7" w:rsidRPr="000C64A7" w:rsidRDefault="000C64A7" w:rsidP="000C64A7">
      <w:pPr>
        <w:pStyle w:val="a3"/>
        <w:spacing w:after="0" w:line="240" w:lineRule="auto"/>
        <w:ind w:left="0" w:firstLine="567"/>
        <w:rPr>
          <w:rFonts w:ascii="ISOCPEUR" w:hAnsi="ISOCPEUR"/>
          <w:i/>
        </w:rPr>
      </w:pPr>
      <w:r w:rsidRPr="000C64A7">
        <w:rPr>
          <w:rFonts w:ascii="ISOCPEUR" w:hAnsi="ISOCPEUR"/>
          <w:i/>
        </w:rPr>
        <w:t>Konstrukciju un būvmateriālu īslaicīga nokraušana tiek paredzēta ar inventāržogu norobežotajā pagalmā.</w:t>
      </w:r>
    </w:p>
    <w:p w14:paraId="36536E41" w14:textId="3311C477" w:rsidR="000C64A7" w:rsidRPr="000C64A7" w:rsidRDefault="000C64A7" w:rsidP="000C64A7">
      <w:pPr>
        <w:pStyle w:val="a3"/>
        <w:spacing w:after="0" w:line="240" w:lineRule="auto"/>
        <w:ind w:left="0" w:firstLine="567"/>
        <w:rPr>
          <w:rFonts w:ascii="ISOCPEUR" w:hAnsi="ISOCPEUR"/>
          <w:i/>
        </w:rPr>
      </w:pPr>
      <w:r w:rsidRPr="000C64A7">
        <w:rPr>
          <w:rFonts w:ascii="ISOCPEUR" w:hAnsi="ISOCPEUR"/>
          <w:i/>
        </w:rPr>
        <w:t>Konstrukcijas un konstrukciju elementus, kurus nav iespējams demontēt</w:t>
      </w:r>
      <w:r w:rsidR="000750DE">
        <w:rPr>
          <w:rFonts w:ascii="ISOCPEUR" w:hAnsi="ISOCPEUR"/>
          <w:i/>
        </w:rPr>
        <w:t>,</w:t>
      </w:r>
      <w:r w:rsidRPr="000C64A7">
        <w:rPr>
          <w:rFonts w:ascii="ISOCPEUR" w:hAnsi="ISOCPEUR"/>
          <w:i/>
        </w:rPr>
        <w:t xml:space="preserve"> saglabājot to formu (piem. ķieģeļu mūris) un birstošus būvgružus demontāžas procesā šķiro un transportē uz pārstrādes vietām speciāli tam paredzētos konteineros, kā arī ar auto pašizgāzējiem. </w:t>
      </w:r>
    </w:p>
    <w:p w14:paraId="44200171" w14:textId="4998AAF2" w:rsidR="009B6890" w:rsidRPr="009B6890" w:rsidRDefault="000750DE" w:rsidP="000C64A7">
      <w:pPr>
        <w:pStyle w:val="a3"/>
        <w:spacing w:after="0" w:line="240" w:lineRule="auto"/>
        <w:ind w:left="0" w:firstLine="567"/>
        <w:rPr>
          <w:rFonts w:ascii="ISOCPEUR" w:hAnsi="ISOCPEUR"/>
          <w:i/>
        </w:rPr>
      </w:pPr>
      <w:r>
        <w:rPr>
          <w:rFonts w:ascii="ISOCPEUR" w:hAnsi="ISOCPEUR"/>
          <w:i/>
        </w:rPr>
        <w:t>D</w:t>
      </w:r>
      <w:r w:rsidR="000C64A7" w:rsidRPr="000C64A7">
        <w:rPr>
          <w:rFonts w:ascii="ISOCPEUR" w:hAnsi="ISOCPEUR"/>
          <w:i/>
        </w:rPr>
        <w:t>emontēto konstrukciju pārstrād</w:t>
      </w:r>
      <w:r>
        <w:rPr>
          <w:rFonts w:ascii="ISOCPEUR" w:hAnsi="ISOCPEUR"/>
          <w:i/>
        </w:rPr>
        <w:t>e</w:t>
      </w:r>
      <w:r w:rsidR="000C64A7" w:rsidRPr="000C64A7">
        <w:rPr>
          <w:rFonts w:ascii="ISOCPEUR" w:hAnsi="ISOCPEUR"/>
          <w:i/>
        </w:rPr>
        <w:t>i un utilizācij</w:t>
      </w:r>
      <w:r>
        <w:rPr>
          <w:rFonts w:ascii="ISOCPEUR" w:hAnsi="ISOCPEUR"/>
          <w:i/>
        </w:rPr>
        <w:t>ai Būvdarbu veicējs</w:t>
      </w:r>
      <w:r w:rsidR="000C64A7" w:rsidRPr="000C64A7">
        <w:rPr>
          <w:rFonts w:ascii="ISOCPEUR" w:hAnsi="ISOCPEUR"/>
          <w:i/>
        </w:rPr>
        <w:t xml:space="preserve"> ir noslēdzis līgumu ar licencētu celtniecības atkritumu pārstrādes uzņēmumu. Paredzētā būvniecībā radīto atkritumu pārstrādes vai</w:t>
      </w:r>
      <w:r w:rsidR="0073731B">
        <w:rPr>
          <w:rFonts w:ascii="ISOCPEUR" w:hAnsi="ISOCPEUR"/>
          <w:i/>
        </w:rPr>
        <w:t xml:space="preserve"> </w:t>
      </w:r>
      <w:r w:rsidR="000C64A7" w:rsidRPr="000C64A7">
        <w:rPr>
          <w:rFonts w:ascii="ISOCPEUR" w:hAnsi="ISOCPEUR"/>
          <w:i/>
        </w:rPr>
        <w:t xml:space="preserve">apglabāšanas vieta ir sadzīves atkritumu apsaimniekošanas uzņēmums </w:t>
      </w:r>
      <w:r w:rsidR="0073731B">
        <w:rPr>
          <w:rFonts w:ascii="ISOCPEUR" w:hAnsi="ISOCPEUR"/>
          <w:i/>
          <w:u w:val="single"/>
        </w:rPr>
        <w:t>Nosaukums</w:t>
      </w:r>
      <w:r w:rsidR="000C64A7" w:rsidRPr="000C64A7">
        <w:rPr>
          <w:rFonts w:ascii="ISOCPEUR" w:hAnsi="ISOCPEUR"/>
          <w:i/>
        </w:rPr>
        <w:t>.</w:t>
      </w:r>
    </w:p>
    <w:p w14:paraId="08C99B09" w14:textId="77777777" w:rsidR="009B6890" w:rsidRPr="00592AAC" w:rsidRDefault="009B6890" w:rsidP="0029744F">
      <w:pPr>
        <w:pStyle w:val="a3"/>
        <w:spacing w:after="0" w:line="360" w:lineRule="auto"/>
        <w:ind w:left="0" w:right="-38" w:firstLine="567"/>
        <w:rPr>
          <w:rFonts w:ascii="ISOCPEUR" w:hAnsi="ISOCPEUR"/>
          <w:i/>
        </w:rPr>
      </w:pPr>
    </w:p>
    <w:p w14:paraId="0419BEF5" w14:textId="77777777" w:rsidR="00BF4A3F" w:rsidRDefault="00BF4A3F">
      <w:pPr>
        <w:rPr>
          <w:rFonts w:eastAsia="Times New Roman"/>
          <w:i/>
          <w:sz w:val="22"/>
        </w:rPr>
      </w:pPr>
      <w:r>
        <w:rPr>
          <w:i/>
        </w:rPr>
        <w:br w:type="page"/>
      </w:r>
    </w:p>
    <w:p w14:paraId="1B886C5D" w14:textId="610D755E" w:rsidR="006E7EDE" w:rsidRPr="00127DD4" w:rsidRDefault="006E7EDE" w:rsidP="0029744F">
      <w:pPr>
        <w:pStyle w:val="a3"/>
        <w:spacing w:after="0" w:line="360" w:lineRule="auto"/>
        <w:ind w:left="0" w:right="-38" w:firstLine="567"/>
        <w:jc w:val="center"/>
        <w:rPr>
          <w:rFonts w:ascii="ISOCPEUR" w:hAnsi="ISOCPEUR"/>
          <w:b/>
          <w:bCs/>
          <w:i/>
        </w:rPr>
      </w:pPr>
      <w:r w:rsidRPr="00127DD4">
        <w:rPr>
          <w:rFonts w:ascii="ISOCPEUR" w:hAnsi="ISOCPEUR"/>
          <w:b/>
          <w:bCs/>
          <w:i/>
        </w:rPr>
        <w:lastRenderedPageBreak/>
        <w:t>BŪVMAŠĪNU, TEHNISKĀ UN MONTĀŽAS APRĪKOJUMA SARAKSTS</w:t>
      </w:r>
      <w:r w:rsidR="006C6772">
        <w:rPr>
          <w:rStyle w:val="af6"/>
          <w:rFonts w:ascii="ISOCPEUR" w:hAnsi="ISOCPEUR"/>
          <w:b/>
          <w:bCs/>
          <w:i/>
        </w:rPr>
        <w:footnoteReference w:id="1"/>
      </w:r>
    </w:p>
    <w:p w14:paraId="2EE55A0B" w14:textId="5BB1EE65" w:rsidR="00C974FF" w:rsidRPr="00592AAC" w:rsidRDefault="00C974FF" w:rsidP="0029744F">
      <w:pPr>
        <w:pStyle w:val="a3"/>
        <w:spacing w:after="0" w:line="360" w:lineRule="auto"/>
        <w:ind w:left="0" w:right="-38" w:firstLine="567"/>
        <w:jc w:val="center"/>
        <w:rPr>
          <w:rFonts w:ascii="ISOCPEUR" w:hAnsi="ISOCPEUR"/>
          <w:i/>
        </w:rPr>
      </w:pPr>
      <w:r w:rsidRPr="00592AAC">
        <w:rPr>
          <w:rFonts w:ascii="ISOCPEUR" w:hAnsi="ISOCPEUR"/>
          <w:i/>
        </w:rPr>
        <w:t xml:space="preserve"> </w:t>
      </w:r>
    </w:p>
    <w:p w14:paraId="0BDDDD66" w14:textId="77777777" w:rsidR="006E7EDE" w:rsidRDefault="006E7EDE" w:rsidP="0029744F">
      <w:pPr>
        <w:ind w:firstLine="567"/>
        <w:rPr>
          <w:rFonts w:eastAsia="Times New Roman"/>
          <w:i/>
          <w:sz w:val="22"/>
        </w:rPr>
      </w:pPr>
      <w:r>
        <w:rPr>
          <w:i/>
        </w:rPr>
        <w:br w:type="page"/>
      </w:r>
    </w:p>
    <w:p w14:paraId="2FBC1810" w14:textId="640A57F1" w:rsidR="006E7EDE" w:rsidRPr="00127DD4" w:rsidRDefault="006E7EDE" w:rsidP="0029744F">
      <w:pPr>
        <w:pStyle w:val="a3"/>
        <w:spacing w:after="0" w:line="360" w:lineRule="auto"/>
        <w:ind w:left="0" w:right="-38" w:firstLine="567"/>
        <w:jc w:val="center"/>
        <w:rPr>
          <w:rFonts w:ascii="ISOCPEUR" w:hAnsi="ISOCPEUR"/>
          <w:b/>
          <w:bCs/>
          <w:i/>
        </w:rPr>
      </w:pPr>
      <w:r w:rsidRPr="00127DD4">
        <w:rPr>
          <w:rFonts w:ascii="ISOCPEUR" w:hAnsi="ISOCPEUR"/>
          <w:b/>
          <w:bCs/>
          <w:i/>
        </w:rPr>
        <w:lastRenderedPageBreak/>
        <w:t>NEPIECIEŠAMO SPECIĀLISTU DARBAM OBJEKTĀ SARAKSTS</w:t>
      </w:r>
      <w:r w:rsidR="006C6772">
        <w:rPr>
          <w:rStyle w:val="af6"/>
          <w:rFonts w:ascii="ISOCPEUR" w:hAnsi="ISOCPEUR"/>
          <w:b/>
          <w:bCs/>
          <w:i/>
        </w:rPr>
        <w:footnoteReference w:id="2"/>
      </w:r>
    </w:p>
    <w:p w14:paraId="22D91FF2" w14:textId="67D33595" w:rsidR="00C974FF" w:rsidRPr="006E7EDE" w:rsidRDefault="006E7EDE" w:rsidP="0029744F">
      <w:pPr>
        <w:ind w:firstLine="567"/>
        <w:rPr>
          <w:rFonts w:eastAsia="Times New Roman"/>
          <w:i/>
          <w:sz w:val="22"/>
        </w:rPr>
      </w:pPr>
      <w:r>
        <w:rPr>
          <w:i/>
        </w:rPr>
        <w:br w:type="page"/>
      </w:r>
    </w:p>
    <w:p w14:paraId="38A6B0D2" w14:textId="5E34A13C" w:rsidR="00E1280A" w:rsidRPr="00ED5EA2" w:rsidRDefault="006E7EDE" w:rsidP="00ED5EA2">
      <w:pPr>
        <w:pStyle w:val="a3"/>
        <w:spacing w:after="0" w:line="360" w:lineRule="auto"/>
        <w:ind w:left="0" w:right="-40"/>
        <w:jc w:val="center"/>
        <w:rPr>
          <w:rFonts w:ascii="ISOCPEUR" w:hAnsi="ISOCPEUR"/>
          <w:b/>
          <w:bCs/>
          <w:i/>
        </w:rPr>
      </w:pPr>
      <w:r w:rsidRPr="009B6890">
        <w:rPr>
          <w:rFonts w:ascii="ISOCPEUR" w:hAnsi="ISOCPEUR"/>
          <w:b/>
          <w:bCs/>
          <w:i/>
        </w:rPr>
        <w:lastRenderedPageBreak/>
        <w:t>SAGATAVOŠANĀS DARBU UN BŪVDARBU APRAKSTS</w:t>
      </w:r>
    </w:p>
    <w:p w14:paraId="1B9BEAA5" w14:textId="776BAB8A" w:rsidR="00D65FCB" w:rsidRPr="00D65FCB" w:rsidRDefault="00D65FCB" w:rsidP="00D65FCB">
      <w:pPr>
        <w:ind w:firstLine="567"/>
        <w:rPr>
          <w:i/>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966"/>
      </w:tblGrid>
      <w:tr w:rsidR="00564DB0" w:rsidRPr="00E1280A" w14:paraId="3594EDFA" w14:textId="77777777" w:rsidTr="00B670D7">
        <w:tc>
          <w:tcPr>
            <w:tcW w:w="846" w:type="dxa"/>
            <w:shd w:val="clear" w:color="auto" w:fill="auto"/>
            <w:vAlign w:val="center"/>
          </w:tcPr>
          <w:p w14:paraId="37C0D304" w14:textId="7B72D98B" w:rsidR="00564DB0" w:rsidRPr="00E1280A" w:rsidRDefault="00564DB0" w:rsidP="00B670D7">
            <w:pPr>
              <w:jc w:val="center"/>
              <w:rPr>
                <w:bCs/>
                <w:i/>
                <w:sz w:val="16"/>
                <w:szCs w:val="14"/>
              </w:rPr>
            </w:pPr>
            <w:r w:rsidRPr="00E1280A">
              <w:rPr>
                <w:bCs/>
                <w:i/>
                <w:sz w:val="16"/>
                <w:szCs w:val="14"/>
              </w:rPr>
              <w:t>Nr.</w:t>
            </w:r>
          </w:p>
          <w:p w14:paraId="7B6C21C8" w14:textId="77777777" w:rsidR="00564DB0" w:rsidRPr="00E1280A" w:rsidRDefault="00564DB0" w:rsidP="00B670D7">
            <w:pPr>
              <w:jc w:val="center"/>
              <w:rPr>
                <w:bCs/>
                <w:i/>
                <w:sz w:val="16"/>
                <w:szCs w:val="14"/>
              </w:rPr>
            </w:pPr>
            <w:r w:rsidRPr="00E1280A">
              <w:rPr>
                <w:bCs/>
                <w:i/>
                <w:sz w:val="16"/>
                <w:szCs w:val="14"/>
              </w:rPr>
              <w:t>p. k.</w:t>
            </w:r>
          </w:p>
        </w:tc>
        <w:tc>
          <w:tcPr>
            <w:tcW w:w="8966" w:type="dxa"/>
            <w:shd w:val="clear" w:color="auto" w:fill="auto"/>
            <w:vAlign w:val="center"/>
          </w:tcPr>
          <w:p w14:paraId="7E58F3FB" w14:textId="77777777" w:rsidR="00564DB0" w:rsidRPr="00E1280A" w:rsidRDefault="00564DB0" w:rsidP="00B670D7">
            <w:pPr>
              <w:jc w:val="center"/>
              <w:rPr>
                <w:bCs/>
                <w:i/>
                <w:sz w:val="16"/>
                <w:szCs w:val="14"/>
              </w:rPr>
            </w:pPr>
            <w:r w:rsidRPr="00E1280A">
              <w:rPr>
                <w:bCs/>
                <w:i/>
                <w:sz w:val="16"/>
                <w:szCs w:val="14"/>
              </w:rPr>
              <w:t>Pārbaudes kritēriji</w:t>
            </w:r>
          </w:p>
        </w:tc>
      </w:tr>
      <w:tr w:rsidR="00564DB0" w:rsidRPr="00E1280A" w14:paraId="2A8A8D61" w14:textId="77777777" w:rsidTr="00B670D7">
        <w:tc>
          <w:tcPr>
            <w:tcW w:w="846" w:type="dxa"/>
            <w:shd w:val="clear" w:color="auto" w:fill="auto"/>
            <w:vAlign w:val="center"/>
          </w:tcPr>
          <w:p w14:paraId="2D7A6B29" w14:textId="77777777" w:rsidR="00564DB0" w:rsidRPr="00E1280A" w:rsidRDefault="00564DB0" w:rsidP="00B670D7">
            <w:pPr>
              <w:jc w:val="center"/>
              <w:rPr>
                <w:bCs/>
                <w:i/>
                <w:sz w:val="16"/>
                <w:szCs w:val="14"/>
              </w:rPr>
            </w:pPr>
            <w:r w:rsidRPr="00E1280A">
              <w:rPr>
                <w:bCs/>
                <w:i/>
                <w:sz w:val="16"/>
                <w:szCs w:val="14"/>
              </w:rPr>
              <w:t>1</w:t>
            </w:r>
          </w:p>
        </w:tc>
        <w:tc>
          <w:tcPr>
            <w:tcW w:w="8966" w:type="dxa"/>
            <w:shd w:val="clear" w:color="auto" w:fill="auto"/>
            <w:vAlign w:val="center"/>
          </w:tcPr>
          <w:p w14:paraId="4C6DC77B" w14:textId="77777777" w:rsidR="00564DB0" w:rsidRPr="00E1280A" w:rsidRDefault="00564DB0" w:rsidP="00B670D7">
            <w:pPr>
              <w:jc w:val="center"/>
              <w:rPr>
                <w:bCs/>
                <w:i/>
                <w:sz w:val="16"/>
                <w:szCs w:val="14"/>
              </w:rPr>
            </w:pPr>
            <w:r w:rsidRPr="00E1280A">
              <w:rPr>
                <w:bCs/>
                <w:i/>
                <w:sz w:val="16"/>
                <w:szCs w:val="14"/>
              </w:rPr>
              <w:t>2</w:t>
            </w:r>
          </w:p>
        </w:tc>
      </w:tr>
      <w:tr w:rsidR="00564DB0" w:rsidRPr="00E1280A" w14:paraId="410CACD7" w14:textId="77777777" w:rsidTr="00B670D7">
        <w:tc>
          <w:tcPr>
            <w:tcW w:w="846" w:type="dxa"/>
            <w:shd w:val="clear" w:color="auto" w:fill="auto"/>
            <w:vAlign w:val="center"/>
          </w:tcPr>
          <w:p w14:paraId="205E97F5" w14:textId="77777777" w:rsidR="00564DB0" w:rsidRPr="00E1280A" w:rsidRDefault="00564DB0" w:rsidP="00B670D7">
            <w:pPr>
              <w:jc w:val="center"/>
              <w:rPr>
                <w:bCs/>
                <w:i/>
                <w:sz w:val="16"/>
                <w:szCs w:val="14"/>
              </w:rPr>
            </w:pPr>
            <w:r w:rsidRPr="00E1280A">
              <w:rPr>
                <w:bCs/>
                <w:i/>
                <w:sz w:val="16"/>
                <w:szCs w:val="14"/>
              </w:rPr>
              <w:t>1.</w:t>
            </w:r>
          </w:p>
        </w:tc>
        <w:tc>
          <w:tcPr>
            <w:tcW w:w="8966" w:type="dxa"/>
            <w:shd w:val="clear" w:color="auto" w:fill="auto"/>
            <w:vAlign w:val="center"/>
          </w:tcPr>
          <w:p w14:paraId="67F8640C" w14:textId="77777777" w:rsidR="00564DB0" w:rsidRPr="00E1280A" w:rsidRDefault="00564DB0" w:rsidP="00B670D7">
            <w:pPr>
              <w:jc w:val="center"/>
              <w:rPr>
                <w:bCs/>
                <w:i/>
                <w:sz w:val="16"/>
                <w:szCs w:val="14"/>
              </w:rPr>
            </w:pPr>
            <w:r w:rsidRPr="00E1280A">
              <w:rPr>
                <w:bCs/>
                <w:i/>
                <w:sz w:val="16"/>
                <w:szCs w:val="14"/>
              </w:rPr>
              <w:t>ATBILSTĪBA PROJEKTAM</w:t>
            </w:r>
          </w:p>
          <w:p w14:paraId="3F231C97" w14:textId="77777777" w:rsidR="00564DB0" w:rsidRPr="00E1280A" w:rsidRDefault="00564DB0" w:rsidP="00B670D7">
            <w:pPr>
              <w:jc w:val="center"/>
              <w:rPr>
                <w:bCs/>
                <w:i/>
                <w:sz w:val="16"/>
                <w:szCs w:val="14"/>
              </w:rPr>
            </w:pPr>
            <w:r w:rsidRPr="00E1280A">
              <w:rPr>
                <w:bCs/>
                <w:i/>
                <w:sz w:val="16"/>
                <w:szCs w:val="14"/>
              </w:rPr>
              <w:t>(Pārbaude tiek veikta līdz darbu uzsākšanai)</w:t>
            </w:r>
          </w:p>
        </w:tc>
      </w:tr>
      <w:tr w:rsidR="00564DB0" w:rsidRPr="00E1280A" w14:paraId="48CF3DB4" w14:textId="77777777" w:rsidTr="00B670D7">
        <w:tc>
          <w:tcPr>
            <w:tcW w:w="846" w:type="dxa"/>
            <w:shd w:val="clear" w:color="auto" w:fill="auto"/>
            <w:vAlign w:val="center"/>
          </w:tcPr>
          <w:p w14:paraId="1E4F81BC" w14:textId="77777777" w:rsidR="00564DB0" w:rsidRPr="00E1280A" w:rsidRDefault="00564DB0" w:rsidP="00B670D7">
            <w:pPr>
              <w:jc w:val="center"/>
              <w:rPr>
                <w:bCs/>
                <w:i/>
                <w:sz w:val="16"/>
                <w:szCs w:val="14"/>
              </w:rPr>
            </w:pPr>
            <w:r w:rsidRPr="00E1280A">
              <w:rPr>
                <w:bCs/>
                <w:i/>
                <w:sz w:val="16"/>
                <w:szCs w:val="14"/>
              </w:rPr>
              <w:t>1.1.</w:t>
            </w:r>
          </w:p>
        </w:tc>
        <w:tc>
          <w:tcPr>
            <w:tcW w:w="8966" w:type="dxa"/>
            <w:shd w:val="clear" w:color="auto" w:fill="auto"/>
            <w:vAlign w:val="center"/>
          </w:tcPr>
          <w:p w14:paraId="6B30C3AA" w14:textId="6F7F568B" w:rsidR="00564DB0" w:rsidRPr="00E1280A" w:rsidRDefault="00564DB0" w:rsidP="00B670D7">
            <w:pPr>
              <w:rPr>
                <w:bCs/>
                <w:i/>
                <w:sz w:val="16"/>
                <w:szCs w:val="14"/>
              </w:rPr>
            </w:pPr>
            <w:r w:rsidRPr="00E1280A">
              <w:rPr>
                <w:bCs/>
                <w:i/>
                <w:sz w:val="16"/>
                <w:szCs w:val="14"/>
              </w:rPr>
              <w:t xml:space="preserve">Ja atkāpes pārsniedz pieļaujamās normas, tad tiek pārtraukta jebkura demontāžas darbība līdz brīdim, kad tiek panākta Darba </w:t>
            </w:r>
            <w:r w:rsidR="00B670D7">
              <w:rPr>
                <w:bCs/>
                <w:i/>
                <w:sz w:val="16"/>
                <w:szCs w:val="14"/>
              </w:rPr>
              <w:t>aizsardzības prasību</w:t>
            </w:r>
            <w:r w:rsidRPr="00E1280A">
              <w:rPr>
                <w:bCs/>
                <w:i/>
                <w:sz w:val="16"/>
                <w:szCs w:val="14"/>
              </w:rPr>
              <w:t>, t.sk. Darba aizsardzības plāna un Darba veikšanas projekta [DOP] izpilde.</w:t>
            </w:r>
          </w:p>
        </w:tc>
      </w:tr>
      <w:tr w:rsidR="00564DB0" w:rsidRPr="00E1280A" w14:paraId="092C5014" w14:textId="77777777" w:rsidTr="00B670D7">
        <w:tc>
          <w:tcPr>
            <w:tcW w:w="846" w:type="dxa"/>
            <w:shd w:val="clear" w:color="auto" w:fill="auto"/>
            <w:vAlign w:val="center"/>
          </w:tcPr>
          <w:p w14:paraId="517F006D" w14:textId="77777777" w:rsidR="00564DB0" w:rsidRPr="00E1280A" w:rsidRDefault="00564DB0" w:rsidP="00B670D7">
            <w:pPr>
              <w:jc w:val="center"/>
              <w:rPr>
                <w:bCs/>
                <w:i/>
                <w:sz w:val="16"/>
                <w:szCs w:val="14"/>
              </w:rPr>
            </w:pPr>
            <w:r w:rsidRPr="00E1280A">
              <w:rPr>
                <w:bCs/>
                <w:i/>
                <w:sz w:val="16"/>
                <w:szCs w:val="14"/>
              </w:rPr>
              <w:t>1.2.</w:t>
            </w:r>
          </w:p>
        </w:tc>
        <w:tc>
          <w:tcPr>
            <w:tcW w:w="8966" w:type="dxa"/>
            <w:shd w:val="clear" w:color="auto" w:fill="auto"/>
            <w:vAlign w:val="center"/>
          </w:tcPr>
          <w:p w14:paraId="10402DDE" w14:textId="77777777" w:rsidR="00564DB0" w:rsidRPr="00E1280A" w:rsidRDefault="00564DB0" w:rsidP="00B670D7">
            <w:pPr>
              <w:rPr>
                <w:bCs/>
                <w:i/>
                <w:sz w:val="16"/>
                <w:szCs w:val="14"/>
              </w:rPr>
            </w:pPr>
            <w:r w:rsidRPr="00E1280A">
              <w:rPr>
                <w:bCs/>
                <w:i/>
                <w:sz w:val="16"/>
                <w:szCs w:val="14"/>
              </w:rPr>
              <w:t>Pirms darbu uzsākšanas:</w:t>
            </w:r>
          </w:p>
        </w:tc>
      </w:tr>
      <w:tr w:rsidR="00564DB0" w:rsidRPr="00E1280A" w14:paraId="529F6E63" w14:textId="77777777" w:rsidTr="00B670D7">
        <w:tc>
          <w:tcPr>
            <w:tcW w:w="846" w:type="dxa"/>
            <w:shd w:val="clear" w:color="auto" w:fill="auto"/>
            <w:vAlign w:val="center"/>
          </w:tcPr>
          <w:p w14:paraId="0408CC1D" w14:textId="77777777" w:rsidR="00564DB0" w:rsidRPr="00E1280A" w:rsidRDefault="00564DB0" w:rsidP="00B670D7">
            <w:pPr>
              <w:jc w:val="center"/>
              <w:rPr>
                <w:bCs/>
                <w:i/>
                <w:sz w:val="16"/>
                <w:szCs w:val="14"/>
              </w:rPr>
            </w:pPr>
            <w:r w:rsidRPr="00E1280A">
              <w:rPr>
                <w:bCs/>
                <w:i/>
                <w:sz w:val="16"/>
                <w:szCs w:val="14"/>
              </w:rPr>
              <w:t>1.2.1.</w:t>
            </w:r>
          </w:p>
        </w:tc>
        <w:tc>
          <w:tcPr>
            <w:tcW w:w="8966" w:type="dxa"/>
            <w:shd w:val="clear" w:color="auto" w:fill="auto"/>
            <w:vAlign w:val="center"/>
          </w:tcPr>
          <w:p w14:paraId="608B1487" w14:textId="77777777" w:rsidR="00564DB0" w:rsidRPr="00E1280A" w:rsidRDefault="00564DB0" w:rsidP="00B670D7">
            <w:pPr>
              <w:rPr>
                <w:bCs/>
                <w:i/>
                <w:sz w:val="16"/>
                <w:szCs w:val="14"/>
              </w:rPr>
            </w:pPr>
            <w:r w:rsidRPr="00E1280A">
              <w:rPr>
                <w:bCs/>
                <w:i/>
                <w:sz w:val="16"/>
                <w:szCs w:val="14"/>
              </w:rPr>
              <w:t>- darbiniekiem ir veikta darba drošības instruktāža atbilstoši veicamajam darbam;</w:t>
            </w:r>
          </w:p>
        </w:tc>
      </w:tr>
      <w:tr w:rsidR="00564DB0" w:rsidRPr="00E1280A" w14:paraId="7D8E7234" w14:textId="77777777" w:rsidTr="00B670D7">
        <w:tc>
          <w:tcPr>
            <w:tcW w:w="846" w:type="dxa"/>
            <w:shd w:val="clear" w:color="auto" w:fill="auto"/>
            <w:vAlign w:val="center"/>
          </w:tcPr>
          <w:p w14:paraId="495AA2A8" w14:textId="77777777" w:rsidR="00564DB0" w:rsidRPr="00E1280A" w:rsidRDefault="00564DB0" w:rsidP="00B670D7">
            <w:pPr>
              <w:jc w:val="center"/>
              <w:rPr>
                <w:bCs/>
                <w:i/>
                <w:sz w:val="16"/>
                <w:szCs w:val="14"/>
              </w:rPr>
            </w:pPr>
            <w:r w:rsidRPr="00E1280A">
              <w:rPr>
                <w:bCs/>
                <w:i/>
                <w:sz w:val="16"/>
                <w:szCs w:val="14"/>
              </w:rPr>
              <w:t>1.2.2.</w:t>
            </w:r>
          </w:p>
        </w:tc>
        <w:tc>
          <w:tcPr>
            <w:tcW w:w="8966" w:type="dxa"/>
            <w:shd w:val="clear" w:color="auto" w:fill="auto"/>
            <w:vAlign w:val="center"/>
          </w:tcPr>
          <w:p w14:paraId="351EE6F1" w14:textId="77777777" w:rsidR="00564DB0" w:rsidRPr="00E1280A" w:rsidRDefault="00564DB0" w:rsidP="00B670D7">
            <w:pPr>
              <w:rPr>
                <w:bCs/>
                <w:i/>
                <w:sz w:val="16"/>
                <w:szCs w:val="14"/>
              </w:rPr>
            </w:pPr>
            <w:r w:rsidRPr="00E1280A">
              <w:rPr>
                <w:bCs/>
                <w:i/>
                <w:sz w:val="16"/>
                <w:szCs w:val="14"/>
              </w:rPr>
              <w:t>- jāpārbauda:</w:t>
            </w:r>
          </w:p>
        </w:tc>
      </w:tr>
      <w:tr w:rsidR="00564DB0" w:rsidRPr="00E1280A" w14:paraId="774D8262" w14:textId="77777777" w:rsidTr="00B670D7">
        <w:tc>
          <w:tcPr>
            <w:tcW w:w="846" w:type="dxa"/>
            <w:shd w:val="clear" w:color="auto" w:fill="auto"/>
            <w:vAlign w:val="center"/>
          </w:tcPr>
          <w:p w14:paraId="5CC0401B" w14:textId="77777777" w:rsidR="00564DB0" w:rsidRPr="00E1280A" w:rsidRDefault="00564DB0" w:rsidP="00B670D7">
            <w:pPr>
              <w:jc w:val="center"/>
              <w:rPr>
                <w:bCs/>
                <w:i/>
                <w:sz w:val="16"/>
                <w:szCs w:val="14"/>
              </w:rPr>
            </w:pPr>
            <w:r w:rsidRPr="00E1280A">
              <w:rPr>
                <w:bCs/>
                <w:i/>
                <w:sz w:val="16"/>
                <w:szCs w:val="14"/>
              </w:rPr>
              <w:t>1.2.2.1.</w:t>
            </w:r>
          </w:p>
        </w:tc>
        <w:tc>
          <w:tcPr>
            <w:tcW w:w="8966" w:type="dxa"/>
            <w:shd w:val="clear" w:color="auto" w:fill="auto"/>
            <w:vAlign w:val="center"/>
          </w:tcPr>
          <w:p w14:paraId="56683887" w14:textId="77777777" w:rsidR="00564DB0" w:rsidRPr="00E1280A" w:rsidRDefault="00564DB0" w:rsidP="00B670D7">
            <w:pPr>
              <w:rPr>
                <w:bCs/>
                <w:i/>
                <w:sz w:val="16"/>
                <w:szCs w:val="14"/>
              </w:rPr>
            </w:pPr>
            <w:r w:rsidRPr="00E1280A">
              <w:rPr>
                <w:bCs/>
                <w:i/>
                <w:sz w:val="16"/>
                <w:szCs w:val="14"/>
              </w:rPr>
              <w:t>- vai ir pietiekoši apgaismota darba vieta;</w:t>
            </w:r>
          </w:p>
        </w:tc>
      </w:tr>
      <w:tr w:rsidR="00564DB0" w:rsidRPr="00E1280A" w14:paraId="3097B628" w14:textId="77777777" w:rsidTr="00B670D7">
        <w:tc>
          <w:tcPr>
            <w:tcW w:w="846" w:type="dxa"/>
            <w:shd w:val="clear" w:color="auto" w:fill="auto"/>
            <w:vAlign w:val="center"/>
          </w:tcPr>
          <w:p w14:paraId="738FE6A7" w14:textId="77777777" w:rsidR="00564DB0" w:rsidRPr="00E1280A" w:rsidRDefault="00564DB0" w:rsidP="00B670D7">
            <w:pPr>
              <w:jc w:val="center"/>
              <w:rPr>
                <w:bCs/>
                <w:i/>
                <w:sz w:val="16"/>
                <w:szCs w:val="14"/>
              </w:rPr>
            </w:pPr>
            <w:r w:rsidRPr="00E1280A">
              <w:rPr>
                <w:bCs/>
                <w:i/>
                <w:sz w:val="16"/>
                <w:szCs w:val="14"/>
              </w:rPr>
              <w:t>1.2.2.2.</w:t>
            </w:r>
          </w:p>
        </w:tc>
        <w:tc>
          <w:tcPr>
            <w:tcW w:w="8966" w:type="dxa"/>
            <w:shd w:val="clear" w:color="auto" w:fill="auto"/>
            <w:vAlign w:val="center"/>
          </w:tcPr>
          <w:p w14:paraId="72909B03" w14:textId="77777777" w:rsidR="00564DB0" w:rsidRPr="00E1280A" w:rsidRDefault="00564DB0" w:rsidP="00B670D7">
            <w:pPr>
              <w:rPr>
                <w:bCs/>
                <w:i/>
                <w:sz w:val="16"/>
                <w:szCs w:val="14"/>
              </w:rPr>
            </w:pPr>
            <w:r w:rsidRPr="00E1280A">
              <w:rPr>
                <w:bCs/>
                <w:i/>
                <w:sz w:val="16"/>
                <w:szCs w:val="14"/>
              </w:rPr>
              <w:t>- vai ir brīva pieeja ugunsdzēsības inventāram;</w:t>
            </w:r>
          </w:p>
        </w:tc>
      </w:tr>
      <w:tr w:rsidR="00564DB0" w:rsidRPr="00E1280A" w14:paraId="58BB481B" w14:textId="77777777" w:rsidTr="00B670D7">
        <w:tc>
          <w:tcPr>
            <w:tcW w:w="846" w:type="dxa"/>
            <w:shd w:val="clear" w:color="auto" w:fill="auto"/>
            <w:vAlign w:val="center"/>
          </w:tcPr>
          <w:p w14:paraId="4733DDF2" w14:textId="77777777" w:rsidR="00564DB0" w:rsidRPr="00E1280A" w:rsidRDefault="00564DB0" w:rsidP="00B670D7">
            <w:pPr>
              <w:jc w:val="center"/>
              <w:rPr>
                <w:bCs/>
                <w:i/>
                <w:sz w:val="16"/>
                <w:szCs w:val="14"/>
              </w:rPr>
            </w:pPr>
            <w:r w:rsidRPr="00E1280A">
              <w:rPr>
                <w:bCs/>
                <w:i/>
                <w:sz w:val="16"/>
                <w:szCs w:val="14"/>
              </w:rPr>
              <w:t>1.2.2.3.</w:t>
            </w:r>
          </w:p>
        </w:tc>
        <w:tc>
          <w:tcPr>
            <w:tcW w:w="8966" w:type="dxa"/>
            <w:shd w:val="clear" w:color="auto" w:fill="auto"/>
            <w:vAlign w:val="center"/>
          </w:tcPr>
          <w:p w14:paraId="2BD65658" w14:textId="77777777" w:rsidR="00564DB0" w:rsidRPr="00E1280A" w:rsidRDefault="00564DB0" w:rsidP="00B670D7">
            <w:pPr>
              <w:rPr>
                <w:bCs/>
                <w:i/>
                <w:sz w:val="16"/>
                <w:szCs w:val="14"/>
              </w:rPr>
            </w:pPr>
            <w:r w:rsidRPr="00E1280A">
              <w:rPr>
                <w:bCs/>
                <w:i/>
                <w:sz w:val="16"/>
                <w:szCs w:val="14"/>
              </w:rPr>
              <w:t>- vai logu bloki, laika gaitā, nav kļuvuši par slodzi nesošu konstrukciju deformētām sienām un starpsienām.</w:t>
            </w:r>
          </w:p>
        </w:tc>
      </w:tr>
      <w:tr w:rsidR="00564DB0" w:rsidRPr="00E1280A" w14:paraId="52BD9B74" w14:textId="77777777" w:rsidTr="00B670D7">
        <w:tc>
          <w:tcPr>
            <w:tcW w:w="846" w:type="dxa"/>
            <w:shd w:val="clear" w:color="auto" w:fill="auto"/>
            <w:vAlign w:val="center"/>
          </w:tcPr>
          <w:p w14:paraId="23CA215B" w14:textId="77777777" w:rsidR="00564DB0" w:rsidRPr="00E1280A" w:rsidRDefault="00564DB0" w:rsidP="00B670D7">
            <w:pPr>
              <w:jc w:val="center"/>
              <w:rPr>
                <w:bCs/>
                <w:i/>
                <w:sz w:val="16"/>
                <w:szCs w:val="14"/>
              </w:rPr>
            </w:pPr>
            <w:r w:rsidRPr="00E1280A">
              <w:rPr>
                <w:bCs/>
                <w:i/>
                <w:sz w:val="16"/>
                <w:szCs w:val="14"/>
              </w:rPr>
              <w:t>1.2.3.</w:t>
            </w:r>
          </w:p>
        </w:tc>
        <w:tc>
          <w:tcPr>
            <w:tcW w:w="8966" w:type="dxa"/>
            <w:shd w:val="clear" w:color="auto" w:fill="auto"/>
            <w:vAlign w:val="center"/>
          </w:tcPr>
          <w:p w14:paraId="1C6E68F7" w14:textId="77777777" w:rsidR="00564DB0" w:rsidRPr="00E1280A" w:rsidRDefault="00564DB0" w:rsidP="00B670D7">
            <w:pPr>
              <w:rPr>
                <w:bCs/>
                <w:i/>
                <w:sz w:val="16"/>
                <w:szCs w:val="14"/>
              </w:rPr>
            </w:pPr>
            <w:r w:rsidRPr="00E1280A">
              <w:rPr>
                <w:bCs/>
                <w:i/>
                <w:sz w:val="16"/>
                <w:szCs w:val="14"/>
              </w:rPr>
              <w:t>- uzsākta un pabeigta būvlaukuma sagatavošana:</w:t>
            </w:r>
          </w:p>
        </w:tc>
      </w:tr>
      <w:tr w:rsidR="00564DB0" w:rsidRPr="00E1280A" w14:paraId="2F533C14" w14:textId="77777777" w:rsidTr="00B670D7">
        <w:tc>
          <w:tcPr>
            <w:tcW w:w="846" w:type="dxa"/>
            <w:shd w:val="clear" w:color="auto" w:fill="auto"/>
            <w:vAlign w:val="center"/>
          </w:tcPr>
          <w:p w14:paraId="4F01952B" w14:textId="77777777" w:rsidR="00564DB0" w:rsidRPr="00E1280A" w:rsidRDefault="00564DB0" w:rsidP="00B670D7">
            <w:pPr>
              <w:jc w:val="center"/>
              <w:rPr>
                <w:bCs/>
                <w:i/>
                <w:sz w:val="16"/>
                <w:szCs w:val="14"/>
              </w:rPr>
            </w:pPr>
            <w:r w:rsidRPr="00E1280A">
              <w:rPr>
                <w:bCs/>
                <w:i/>
                <w:sz w:val="16"/>
                <w:szCs w:val="14"/>
              </w:rPr>
              <w:t>1.2.3.1.</w:t>
            </w:r>
          </w:p>
        </w:tc>
        <w:tc>
          <w:tcPr>
            <w:tcW w:w="8966" w:type="dxa"/>
            <w:shd w:val="clear" w:color="auto" w:fill="auto"/>
            <w:vAlign w:val="center"/>
          </w:tcPr>
          <w:p w14:paraId="0AC47F45" w14:textId="77777777" w:rsidR="00564DB0" w:rsidRPr="00E1280A" w:rsidRDefault="00564DB0" w:rsidP="00B670D7">
            <w:pPr>
              <w:rPr>
                <w:bCs/>
                <w:i/>
                <w:sz w:val="16"/>
                <w:szCs w:val="14"/>
              </w:rPr>
            </w:pPr>
            <w:r w:rsidRPr="00E1280A">
              <w:rPr>
                <w:bCs/>
                <w:i/>
                <w:sz w:val="16"/>
                <w:szCs w:val="14"/>
              </w:rPr>
              <w:t>- pagaidu ceļa zīmju uzstādīšana;</w:t>
            </w:r>
          </w:p>
        </w:tc>
      </w:tr>
      <w:tr w:rsidR="00564DB0" w:rsidRPr="00E1280A" w14:paraId="4BC77EA7" w14:textId="77777777" w:rsidTr="00B670D7">
        <w:tc>
          <w:tcPr>
            <w:tcW w:w="846" w:type="dxa"/>
            <w:shd w:val="clear" w:color="auto" w:fill="auto"/>
            <w:vAlign w:val="center"/>
          </w:tcPr>
          <w:p w14:paraId="2734A615" w14:textId="77777777" w:rsidR="00564DB0" w:rsidRPr="00E1280A" w:rsidRDefault="00564DB0" w:rsidP="00B670D7">
            <w:pPr>
              <w:jc w:val="center"/>
              <w:rPr>
                <w:bCs/>
                <w:i/>
                <w:sz w:val="16"/>
                <w:szCs w:val="14"/>
              </w:rPr>
            </w:pPr>
            <w:r w:rsidRPr="00E1280A">
              <w:rPr>
                <w:bCs/>
                <w:i/>
                <w:sz w:val="16"/>
                <w:szCs w:val="14"/>
              </w:rPr>
              <w:t>1.2.3.2.</w:t>
            </w:r>
          </w:p>
        </w:tc>
        <w:tc>
          <w:tcPr>
            <w:tcW w:w="8966" w:type="dxa"/>
            <w:shd w:val="clear" w:color="auto" w:fill="auto"/>
            <w:vAlign w:val="center"/>
          </w:tcPr>
          <w:p w14:paraId="29D42CCD" w14:textId="77777777" w:rsidR="00564DB0" w:rsidRPr="00E1280A" w:rsidRDefault="00564DB0" w:rsidP="00B670D7">
            <w:pPr>
              <w:rPr>
                <w:bCs/>
                <w:i/>
                <w:sz w:val="16"/>
                <w:szCs w:val="14"/>
              </w:rPr>
            </w:pPr>
            <w:r w:rsidRPr="00E1280A">
              <w:rPr>
                <w:bCs/>
                <w:i/>
                <w:sz w:val="16"/>
                <w:szCs w:val="14"/>
              </w:rPr>
              <w:t>- būvtāfeles uzstādīšana;</w:t>
            </w:r>
          </w:p>
        </w:tc>
      </w:tr>
      <w:tr w:rsidR="00564DB0" w:rsidRPr="00E1280A" w14:paraId="12E408CA" w14:textId="77777777" w:rsidTr="00B670D7">
        <w:tc>
          <w:tcPr>
            <w:tcW w:w="846" w:type="dxa"/>
            <w:shd w:val="clear" w:color="auto" w:fill="auto"/>
            <w:vAlign w:val="center"/>
          </w:tcPr>
          <w:p w14:paraId="3F529FC4" w14:textId="77777777" w:rsidR="00564DB0" w:rsidRPr="00E1280A" w:rsidRDefault="00564DB0" w:rsidP="00B670D7">
            <w:pPr>
              <w:jc w:val="center"/>
              <w:rPr>
                <w:bCs/>
                <w:i/>
                <w:sz w:val="16"/>
                <w:szCs w:val="14"/>
              </w:rPr>
            </w:pPr>
            <w:r w:rsidRPr="00E1280A">
              <w:rPr>
                <w:bCs/>
                <w:i/>
                <w:sz w:val="16"/>
                <w:szCs w:val="14"/>
              </w:rPr>
              <w:t>1.2.3.3.</w:t>
            </w:r>
          </w:p>
        </w:tc>
        <w:tc>
          <w:tcPr>
            <w:tcW w:w="8966" w:type="dxa"/>
            <w:shd w:val="clear" w:color="auto" w:fill="auto"/>
            <w:vAlign w:val="center"/>
          </w:tcPr>
          <w:p w14:paraId="5FC7E689" w14:textId="77777777" w:rsidR="00564DB0" w:rsidRPr="00E1280A" w:rsidRDefault="00564DB0" w:rsidP="00B670D7">
            <w:pPr>
              <w:rPr>
                <w:bCs/>
                <w:i/>
                <w:sz w:val="16"/>
                <w:szCs w:val="14"/>
              </w:rPr>
            </w:pPr>
            <w:r w:rsidRPr="00E1280A">
              <w:rPr>
                <w:bCs/>
                <w:i/>
                <w:sz w:val="16"/>
                <w:szCs w:val="14"/>
              </w:rPr>
              <w:t>- būvlaukuma norobežošanas darbi saskaņā ar DVP.</w:t>
            </w:r>
          </w:p>
        </w:tc>
      </w:tr>
      <w:tr w:rsidR="00564DB0" w:rsidRPr="00E1280A" w14:paraId="69900DC6" w14:textId="77777777" w:rsidTr="00B670D7">
        <w:tc>
          <w:tcPr>
            <w:tcW w:w="846" w:type="dxa"/>
            <w:shd w:val="clear" w:color="auto" w:fill="auto"/>
            <w:vAlign w:val="center"/>
          </w:tcPr>
          <w:p w14:paraId="5131D9E4" w14:textId="77777777" w:rsidR="00564DB0" w:rsidRPr="00E1280A" w:rsidRDefault="00564DB0" w:rsidP="00B670D7">
            <w:pPr>
              <w:jc w:val="center"/>
              <w:rPr>
                <w:bCs/>
                <w:i/>
                <w:sz w:val="16"/>
                <w:szCs w:val="14"/>
              </w:rPr>
            </w:pPr>
            <w:r w:rsidRPr="00E1280A">
              <w:rPr>
                <w:bCs/>
                <w:i/>
                <w:sz w:val="16"/>
                <w:szCs w:val="14"/>
              </w:rPr>
              <w:t>1.3.</w:t>
            </w:r>
          </w:p>
        </w:tc>
        <w:tc>
          <w:tcPr>
            <w:tcW w:w="8966" w:type="dxa"/>
            <w:shd w:val="clear" w:color="auto" w:fill="auto"/>
            <w:vAlign w:val="center"/>
          </w:tcPr>
          <w:p w14:paraId="0080D5A0" w14:textId="77777777" w:rsidR="00564DB0" w:rsidRPr="00E1280A" w:rsidRDefault="00564DB0" w:rsidP="00B670D7">
            <w:pPr>
              <w:rPr>
                <w:bCs/>
                <w:i/>
                <w:sz w:val="16"/>
                <w:szCs w:val="14"/>
              </w:rPr>
            </w:pPr>
            <w:r w:rsidRPr="00E1280A">
              <w:rPr>
                <w:bCs/>
                <w:i/>
                <w:sz w:val="16"/>
                <w:szCs w:val="14"/>
              </w:rPr>
              <w:t>Darbus neuzsākt, ja:</w:t>
            </w:r>
          </w:p>
        </w:tc>
      </w:tr>
      <w:tr w:rsidR="00564DB0" w:rsidRPr="00E1280A" w14:paraId="0FC42E98" w14:textId="77777777" w:rsidTr="00B670D7">
        <w:tc>
          <w:tcPr>
            <w:tcW w:w="846" w:type="dxa"/>
            <w:shd w:val="clear" w:color="auto" w:fill="auto"/>
            <w:vAlign w:val="center"/>
          </w:tcPr>
          <w:p w14:paraId="566D5D0A" w14:textId="77777777" w:rsidR="00564DB0" w:rsidRPr="00E1280A" w:rsidRDefault="00564DB0" w:rsidP="00B670D7">
            <w:pPr>
              <w:jc w:val="center"/>
              <w:rPr>
                <w:bCs/>
                <w:i/>
                <w:sz w:val="16"/>
                <w:szCs w:val="14"/>
              </w:rPr>
            </w:pPr>
            <w:r w:rsidRPr="00E1280A">
              <w:rPr>
                <w:bCs/>
                <w:i/>
                <w:sz w:val="16"/>
                <w:szCs w:val="14"/>
              </w:rPr>
              <w:t>1.3.1.</w:t>
            </w:r>
          </w:p>
        </w:tc>
        <w:tc>
          <w:tcPr>
            <w:tcW w:w="8966" w:type="dxa"/>
            <w:shd w:val="clear" w:color="auto" w:fill="auto"/>
            <w:vAlign w:val="center"/>
          </w:tcPr>
          <w:p w14:paraId="3C973475" w14:textId="77777777" w:rsidR="00564DB0" w:rsidRPr="00E1280A" w:rsidRDefault="00564DB0" w:rsidP="00B670D7">
            <w:pPr>
              <w:rPr>
                <w:bCs/>
                <w:i/>
                <w:sz w:val="16"/>
                <w:szCs w:val="14"/>
              </w:rPr>
            </w:pPr>
            <w:r w:rsidRPr="00E1280A">
              <w:rPr>
                <w:bCs/>
                <w:i/>
                <w:sz w:val="16"/>
                <w:szCs w:val="14"/>
              </w:rPr>
              <w:t>- objekts nav atslēgts no inženierkomunikācijām (ūdensvada, kanalizācijas, centrālās apkures, gāzes, elektrotīkliem, kā arī telefona, televīzijas un radiotranslācijas līnijām);</w:t>
            </w:r>
          </w:p>
        </w:tc>
      </w:tr>
      <w:tr w:rsidR="00564DB0" w:rsidRPr="00E1280A" w14:paraId="01000B0C" w14:textId="77777777" w:rsidTr="00B670D7">
        <w:tc>
          <w:tcPr>
            <w:tcW w:w="846" w:type="dxa"/>
            <w:shd w:val="clear" w:color="auto" w:fill="auto"/>
            <w:vAlign w:val="center"/>
          </w:tcPr>
          <w:p w14:paraId="743C38A2" w14:textId="77777777" w:rsidR="00564DB0" w:rsidRPr="00E1280A" w:rsidRDefault="00564DB0" w:rsidP="00B670D7">
            <w:pPr>
              <w:jc w:val="center"/>
              <w:rPr>
                <w:bCs/>
                <w:i/>
                <w:sz w:val="16"/>
                <w:szCs w:val="14"/>
              </w:rPr>
            </w:pPr>
            <w:r w:rsidRPr="00E1280A">
              <w:rPr>
                <w:bCs/>
                <w:i/>
                <w:sz w:val="16"/>
                <w:szCs w:val="14"/>
              </w:rPr>
              <w:t>1.3.2.</w:t>
            </w:r>
          </w:p>
        </w:tc>
        <w:tc>
          <w:tcPr>
            <w:tcW w:w="8966" w:type="dxa"/>
            <w:shd w:val="clear" w:color="auto" w:fill="auto"/>
            <w:vAlign w:val="center"/>
          </w:tcPr>
          <w:p w14:paraId="4555A0A1" w14:textId="77777777" w:rsidR="00564DB0" w:rsidRPr="00E1280A" w:rsidRDefault="00564DB0" w:rsidP="00B670D7">
            <w:pPr>
              <w:rPr>
                <w:bCs/>
                <w:i/>
                <w:sz w:val="16"/>
                <w:szCs w:val="14"/>
              </w:rPr>
            </w:pPr>
            <w:r w:rsidRPr="00E1280A">
              <w:rPr>
                <w:bCs/>
                <w:i/>
                <w:sz w:val="16"/>
                <w:szCs w:val="14"/>
              </w:rPr>
              <w:t>- nezināma vai neskaidra darbu izpildes secība.</w:t>
            </w:r>
          </w:p>
        </w:tc>
      </w:tr>
      <w:tr w:rsidR="00564DB0" w:rsidRPr="00E1280A" w14:paraId="0A1385F5" w14:textId="77777777" w:rsidTr="00B670D7">
        <w:tc>
          <w:tcPr>
            <w:tcW w:w="846" w:type="dxa"/>
            <w:shd w:val="clear" w:color="auto" w:fill="auto"/>
            <w:vAlign w:val="center"/>
          </w:tcPr>
          <w:p w14:paraId="79B47491" w14:textId="77777777" w:rsidR="00564DB0" w:rsidRPr="00E1280A" w:rsidRDefault="00564DB0" w:rsidP="00B670D7">
            <w:pPr>
              <w:jc w:val="center"/>
              <w:rPr>
                <w:bCs/>
                <w:i/>
                <w:sz w:val="16"/>
                <w:szCs w:val="14"/>
              </w:rPr>
            </w:pPr>
            <w:r w:rsidRPr="00E1280A">
              <w:rPr>
                <w:bCs/>
                <w:i/>
                <w:sz w:val="16"/>
                <w:szCs w:val="14"/>
              </w:rPr>
              <w:t>2.</w:t>
            </w:r>
          </w:p>
        </w:tc>
        <w:tc>
          <w:tcPr>
            <w:tcW w:w="8966" w:type="dxa"/>
            <w:shd w:val="clear" w:color="auto" w:fill="auto"/>
            <w:vAlign w:val="center"/>
          </w:tcPr>
          <w:p w14:paraId="1AE8DB23" w14:textId="77777777" w:rsidR="00564DB0" w:rsidRPr="00E1280A" w:rsidRDefault="00564DB0" w:rsidP="00B670D7">
            <w:pPr>
              <w:jc w:val="center"/>
              <w:rPr>
                <w:bCs/>
                <w:i/>
                <w:sz w:val="16"/>
                <w:szCs w:val="14"/>
              </w:rPr>
            </w:pPr>
            <w:r w:rsidRPr="00E1280A">
              <w:rPr>
                <w:bCs/>
                <w:i/>
                <w:sz w:val="16"/>
                <w:szCs w:val="14"/>
              </w:rPr>
              <w:t>IZMANTOJAMO INSTRUMENTU UN PALĪGIERĪČU KVALITĀTE</w:t>
            </w:r>
          </w:p>
          <w:p w14:paraId="722B817D" w14:textId="77777777" w:rsidR="00564DB0" w:rsidRPr="00E1280A" w:rsidRDefault="00564DB0" w:rsidP="00B670D7">
            <w:pPr>
              <w:jc w:val="center"/>
              <w:rPr>
                <w:bCs/>
                <w:i/>
                <w:sz w:val="16"/>
                <w:szCs w:val="14"/>
              </w:rPr>
            </w:pPr>
            <w:r w:rsidRPr="00E1280A">
              <w:rPr>
                <w:bCs/>
                <w:i/>
                <w:sz w:val="16"/>
                <w:szCs w:val="14"/>
              </w:rPr>
              <w:t>(Pārbaude tiek veikta uzsākot darbu  un darba gaitā)</w:t>
            </w:r>
          </w:p>
        </w:tc>
      </w:tr>
      <w:tr w:rsidR="00564DB0" w:rsidRPr="00E1280A" w14:paraId="2483AFF6" w14:textId="77777777" w:rsidTr="00B670D7">
        <w:tc>
          <w:tcPr>
            <w:tcW w:w="846" w:type="dxa"/>
            <w:shd w:val="clear" w:color="auto" w:fill="auto"/>
            <w:vAlign w:val="center"/>
          </w:tcPr>
          <w:p w14:paraId="2A06D110" w14:textId="77777777" w:rsidR="00564DB0" w:rsidRPr="00E1280A" w:rsidRDefault="00564DB0" w:rsidP="00B670D7">
            <w:pPr>
              <w:jc w:val="center"/>
              <w:rPr>
                <w:bCs/>
                <w:i/>
                <w:sz w:val="16"/>
                <w:szCs w:val="14"/>
              </w:rPr>
            </w:pPr>
            <w:r w:rsidRPr="00E1280A">
              <w:rPr>
                <w:bCs/>
                <w:i/>
                <w:sz w:val="16"/>
                <w:szCs w:val="14"/>
              </w:rPr>
              <w:t>2.1.</w:t>
            </w:r>
          </w:p>
        </w:tc>
        <w:tc>
          <w:tcPr>
            <w:tcW w:w="8966" w:type="dxa"/>
            <w:shd w:val="clear" w:color="auto" w:fill="auto"/>
            <w:vAlign w:val="center"/>
          </w:tcPr>
          <w:p w14:paraId="628F0A1C" w14:textId="77777777" w:rsidR="00564DB0" w:rsidRPr="00E1280A" w:rsidRDefault="00564DB0" w:rsidP="00B670D7">
            <w:pPr>
              <w:rPr>
                <w:bCs/>
                <w:i/>
                <w:sz w:val="16"/>
                <w:szCs w:val="14"/>
              </w:rPr>
            </w:pPr>
            <w:r w:rsidRPr="00E1280A">
              <w:rPr>
                <w:bCs/>
                <w:i/>
                <w:sz w:val="16"/>
                <w:szCs w:val="14"/>
              </w:rPr>
              <w:t xml:space="preserve">Visi instrumenti un palīgierīces, cēlējmehānismi atbilstoši </w:t>
            </w:r>
            <w:smartTag w:uri="urn:schemas-microsoft-com:office:smarttags" w:element="stockticker">
              <w:r w:rsidRPr="00E1280A">
                <w:rPr>
                  <w:bCs/>
                  <w:i/>
                  <w:sz w:val="16"/>
                  <w:szCs w:val="14"/>
                </w:rPr>
                <w:t>DDN</w:t>
              </w:r>
            </w:smartTag>
            <w:r w:rsidRPr="00E1280A">
              <w:rPr>
                <w:bCs/>
                <w:i/>
                <w:sz w:val="16"/>
                <w:szCs w:val="14"/>
              </w:rPr>
              <w:t xml:space="preserve"> un DVP.</w:t>
            </w:r>
          </w:p>
        </w:tc>
      </w:tr>
      <w:tr w:rsidR="00564DB0" w:rsidRPr="00E1280A" w14:paraId="52EB1F01" w14:textId="77777777" w:rsidTr="00B670D7">
        <w:tc>
          <w:tcPr>
            <w:tcW w:w="846" w:type="dxa"/>
            <w:shd w:val="clear" w:color="auto" w:fill="auto"/>
            <w:vAlign w:val="center"/>
          </w:tcPr>
          <w:p w14:paraId="6B023766" w14:textId="77777777" w:rsidR="00564DB0" w:rsidRPr="00E1280A" w:rsidRDefault="00564DB0" w:rsidP="00B670D7">
            <w:pPr>
              <w:jc w:val="center"/>
              <w:rPr>
                <w:bCs/>
                <w:i/>
                <w:sz w:val="16"/>
                <w:szCs w:val="14"/>
              </w:rPr>
            </w:pPr>
            <w:r w:rsidRPr="00E1280A">
              <w:rPr>
                <w:bCs/>
                <w:i/>
                <w:sz w:val="16"/>
                <w:szCs w:val="14"/>
              </w:rPr>
              <w:t>2.2.</w:t>
            </w:r>
          </w:p>
        </w:tc>
        <w:tc>
          <w:tcPr>
            <w:tcW w:w="8966" w:type="dxa"/>
            <w:shd w:val="clear" w:color="auto" w:fill="auto"/>
            <w:vAlign w:val="center"/>
          </w:tcPr>
          <w:p w14:paraId="4F142563" w14:textId="77777777" w:rsidR="00564DB0" w:rsidRPr="00E1280A" w:rsidRDefault="00564DB0" w:rsidP="00B670D7">
            <w:pPr>
              <w:rPr>
                <w:bCs/>
                <w:i/>
                <w:sz w:val="16"/>
                <w:szCs w:val="14"/>
              </w:rPr>
            </w:pPr>
            <w:r w:rsidRPr="00E1280A">
              <w:rPr>
                <w:bCs/>
                <w:i/>
                <w:sz w:val="16"/>
                <w:szCs w:val="14"/>
              </w:rPr>
              <w:t>Sastatnes ir sertificētas un veiktas izturības pārbaudes, kuru rezultāti atbilst norādītajiem kritērijiem.</w:t>
            </w:r>
          </w:p>
        </w:tc>
      </w:tr>
      <w:tr w:rsidR="00564DB0" w:rsidRPr="00E1280A" w14:paraId="09084AC3" w14:textId="77777777" w:rsidTr="00B670D7">
        <w:tc>
          <w:tcPr>
            <w:tcW w:w="846" w:type="dxa"/>
            <w:shd w:val="clear" w:color="auto" w:fill="auto"/>
            <w:vAlign w:val="center"/>
          </w:tcPr>
          <w:p w14:paraId="2111539D" w14:textId="77777777" w:rsidR="00564DB0" w:rsidRPr="00E1280A" w:rsidRDefault="00564DB0" w:rsidP="00B670D7">
            <w:pPr>
              <w:jc w:val="center"/>
              <w:rPr>
                <w:bCs/>
                <w:i/>
                <w:sz w:val="16"/>
                <w:szCs w:val="14"/>
              </w:rPr>
            </w:pPr>
            <w:r w:rsidRPr="00E1280A">
              <w:rPr>
                <w:bCs/>
                <w:i/>
                <w:sz w:val="16"/>
                <w:szCs w:val="14"/>
              </w:rPr>
              <w:t>2.3.</w:t>
            </w:r>
          </w:p>
        </w:tc>
        <w:tc>
          <w:tcPr>
            <w:tcW w:w="8966" w:type="dxa"/>
            <w:shd w:val="clear" w:color="auto" w:fill="auto"/>
            <w:vAlign w:val="center"/>
          </w:tcPr>
          <w:p w14:paraId="30C1773E" w14:textId="77777777" w:rsidR="00564DB0" w:rsidRPr="00E1280A" w:rsidRDefault="00564DB0" w:rsidP="00B670D7">
            <w:pPr>
              <w:rPr>
                <w:bCs/>
                <w:i/>
                <w:sz w:val="16"/>
                <w:szCs w:val="14"/>
              </w:rPr>
            </w:pPr>
            <w:r w:rsidRPr="00E1280A">
              <w:rPr>
                <w:bCs/>
                <w:i/>
                <w:sz w:val="16"/>
                <w:szCs w:val="14"/>
              </w:rPr>
              <w:t>Cēlējmehānismi un to palīgierīces (štropes, āķi un satveres) ir ar pārbaudes norādēm.</w:t>
            </w:r>
          </w:p>
        </w:tc>
      </w:tr>
      <w:tr w:rsidR="00564DB0" w:rsidRPr="00E1280A" w14:paraId="788498A7" w14:textId="77777777" w:rsidTr="00B670D7">
        <w:tc>
          <w:tcPr>
            <w:tcW w:w="846" w:type="dxa"/>
            <w:shd w:val="clear" w:color="auto" w:fill="auto"/>
            <w:vAlign w:val="center"/>
          </w:tcPr>
          <w:p w14:paraId="1E28C806" w14:textId="77777777" w:rsidR="00564DB0" w:rsidRPr="00E1280A" w:rsidRDefault="00564DB0" w:rsidP="00B670D7">
            <w:pPr>
              <w:jc w:val="center"/>
              <w:rPr>
                <w:bCs/>
                <w:i/>
                <w:sz w:val="16"/>
                <w:szCs w:val="14"/>
              </w:rPr>
            </w:pPr>
            <w:r w:rsidRPr="00E1280A">
              <w:rPr>
                <w:bCs/>
                <w:i/>
                <w:sz w:val="16"/>
                <w:szCs w:val="14"/>
              </w:rPr>
              <w:t>2.4.</w:t>
            </w:r>
          </w:p>
        </w:tc>
        <w:tc>
          <w:tcPr>
            <w:tcW w:w="8966" w:type="dxa"/>
            <w:shd w:val="clear" w:color="auto" w:fill="auto"/>
            <w:vAlign w:val="center"/>
          </w:tcPr>
          <w:p w14:paraId="1D8E55F7" w14:textId="77777777" w:rsidR="00564DB0" w:rsidRPr="00E1280A" w:rsidRDefault="00564DB0" w:rsidP="00B670D7">
            <w:pPr>
              <w:rPr>
                <w:bCs/>
                <w:i/>
                <w:sz w:val="16"/>
                <w:szCs w:val="14"/>
              </w:rPr>
            </w:pPr>
            <w:r w:rsidRPr="00E1280A">
              <w:rPr>
                <w:bCs/>
                <w:i/>
                <w:sz w:val="16"/>
                <w:szCs w:val="14"/>
              </w:rPr>
              <w:t xml:space="preserve">Kolektīvie un individuālie aizsardzības līdzekli ir atbilstoši </w:t>
            </w:r>
            <w:smartTag w:uri="urn:schemas-microsoft-com:office:smarttags" w:element="stockticker">
              <w:r w:rsidRPr="00E1280A">
                <w:rPr>
                  <w:bCs/>
                  <w:i/>
                  <w:sz w:val="16"/>
                  <w:szCs w:val="14"/>
                </w:rPr>
                <w:t>DDN</w:t>
              </w:r>
            </w:smartTag>
            <w:r w:rsidRPr="00E1280A">
              <w:rPr>
                <w:bCs/>
                <w:i/>
                <w:sz w:val="16"/>
                <w:szCs w:val="14"/>
              </w:rPr>
              <w:t xml:space="preserve"> un DVP.</w:t>
            </w:r>
          </w:p>
        </w:tc>
      </w:tr>
      <w:tr w:rsidR="00564DB0" w:rsidRPr="00E1280A" w14:paraId="1EB6F12F" w14:textId="77777777" w:rsidTr="00B670D7">
        <w:tc>
          <w:tcPr>
            <w:tcW w:w="846" w:type="dxa"/>
            <w:shd w:val="clear" w:color="auto" w:fill="auto"/>
            <w:vAlign w:val="center"/>
          </w:tcPr>
          <w:p w14:paraId="11E13A27" w14:textId="77777777" w:rsidR="00564DB0" w:rsidRPr="00E1280A" w:rsidRDefault="00564DB0" w:rsidP="00B670D7">
            <w:pPr>
              <w:jc w:val="center"/>
              <w:rPr>
                <w:bCs/>
                <w:i/>
                <w:sz w:val="16"/>
                <w:szCs w:val="14"/>
              </w:rPr>
            </w:pPr>
            <w:r w:rsidRPr="00E1280A">
              <w:rPr>
                <w:bCs/>
                <w:i/>
                <w:sz w:val="16"/>
                <w:szCs w:val="14"/>
              </w:rPr>
              <w:t>3.</w:t>
            </w:r>
          </w:p>
        </w:tc>
        <w:tc>
          <w:tcPr>
            <w:tcW w:w="8966" w:type="dxa"/>
            <w:shd w:val="clear" w:color="auto" w:fill="auto"/>
            <w:vAlign w:val="center"/>
          </w:tcPr>
          <w:p w14:paraId="0880AAD6" w14:textId="77777777" w:rsidR="00564DB0" w:rsidRPr="00E1280A" w:rsidRDefault="00564DB0" w:rsidP="00B670D7">
            <w:pPr>
              <w:jc w:val="center"/>
              <w:rPr>
                <w:bCs/>
                <w:i/>
                <w:sz w:val="16"/>
                <w:szCs w:val="14"/>
              </w:rPr>
            </w:pPr>
            <w:r w:rsidRPr="00E1280A">
              <w:rPr>
                <w:bCs/>
                <w:i/>
                <w:sz w:val="16"/>
                <w:szCs w:val="14"/>
              </w:rPr>
              <w:t>TEHNOLOĢIJAS PRASĪBAS</w:t>
            </w:r>
          </w:p>
          <w:p w14:paraId="4B267DDA" w14:textId="77777777" w:rsidR="00564DB0" w:rsidRPr="00E1280A" w:rsidRDefault="00564DB0" w:rsidP="00B670D7">
            <w:pPr>
              <w:jc w:val="center"/>
              <w:rPr>
                <w:bCs/>
                <w:i/>
                <w:sz w:val="16"/>
                <w:szCs w:val="14"/>
              </w:rPr>
            </w:pPr>
            <w:r w:rsidRPr="00E1280A">
              <w:rPr>
                <w:bCs/>
                <w:i/>
                <w:sz w:val="16"/>
                <w:szCs w:val="14"/>
              </w:rPr>
              <w:t>(Pārbaude tiek veikta darba gaitā)</w:t>
            </w:r>
          </w:p>
        </w:tc>
      </w:tr>
      <w:tr w:rsidR="00564DB0" w:rsidRPr="00E1280A" w14:paraId="01A7125F" w14:textId="77777777" w:rsidTr="00B670D7">
        <w:tc>
          <w:tcPr>
            <w:tcW w:w="846" w:type="dxa"/>
            <w:shd w:val="clear" w:color="auto" w:fill="auto"/>
            <w:vAlign w:val="center"/>
          </w:tcPr>
          <w:p w14:paraId="6B4F5B82" w14:textId="77777777" w:rsidR="00564DB0" w:rsidRPr="00E1280A" w:rsidRDefault="00564DB0" w:rsidP="00B670D7">
            <w:pPr>
              <w:jc w:val="center"/>
              <w:rPr>
                <w:bCs/>
                <w:i/>
                <w:sz w:val="16"/>
                <w:szCs w:val="14"/>
              </w:rPr>
            </w:pPr>
            <w:r w:rsidRPr="00E1280A">
              <w:rPr>
                <w:bCs/>
                <w:i/>
                <w:sz w:val="16"/>
                <w:szCs w:val="14"/>
              </w:rPr>
              <w:t>3.1.</w:t>
            </w:r>
          </w:p>
        </w:tc>
        <w:tc>
          <w:tcPr>
            <w:tcW w:w="8966" w:type="dxa"/>
            <w:shd w:val="clear" w:color="auto" w:fill="auto"/>
            <w:vAlign w:val="center"/>
          </w:tcPr>
          <w:p w14:paraId="5E767659" w14:textId="77777777" w:rsidR="00564DB0" w:rsidRPr="00E1280A" w:rsidRDefault="00564DB0" w:rsidP="00B670D7">
            <w:pPr>
              <w:rPr>
                <w:bCs/>
                <w:i/>
                <w:sz w:val="16"/>
                <w:szCs w:val="14"/>
              </w:rPr>
            </w:pPr>
            <w:r w:rsidRPr="00E1280A">
              <w:rPr>
                <w:bCs/>
                <w:i/>
                <w:sz w:val="16"/>
                <w:szCs w:val="14"/>
              </w:rPr>
              <w:t>Uzsākot, un turpmāk visu darbu veikšanas laikā tiek izvietotas un atjaunotas brīdinājuma zīmes, lentes, nožogojumi.</w:t>
            </w:r>
          </w:p>
        </w:tc>
      </w:tr>
      <w:tr w:rsidR="00564DB0" w:rsidRPr="00E1280A" w14:paraId="58787950" w14:textId="77777777" w:rsidTr="00B670D7">
        <w:tc>
          <w:tcPr>
            <w:tcW w:w="846" w:type="dxa"/>
            <w:shd w:val="clear" w:color="auto" w:fill="auto"/>
            <w:vAlign w:val="center"/>
          </w:tcPr>
          <w:p w14:paraId="0178786B" w14:textId="77777777" w:rsidR="00564DB0" w:rsidRPr="00E1280A" w:rsidRDefault="00564DB0" w:rsidP="00B670D7">
            <w:pPr>
              <w:jc w:val="center"/>
              <w:rPr>
                <w:bCs/>
                <w:i/>
                <w:sz w:val="16"/>
                <w:szCs w:val="14"/>
              </w:rPr>
            </w:pPr>
            <w:r w:rsidRPr="00E1280A">
              <w:rPr>
                <w:bCs/>
                <w:i/>
                <w:sz w:val="16"/>
                <w:szCs w:val="14"/>
              </w:rPr>
              <w:t>3.2.</w:t>
            </w:r>
          </w:p>
        </w:tc>
        <w:tc>
          <w:tcPr>
            <w:tcW w:w="8966" w:type="dxa"/>
            <w:shd w:val="clear" w:color="auto" w:fill="auto"/>
            <w:vAlign w:val="center"/>
          </w:tcPr>
          <w:p w14:paraId="05B0534E" w14:textId="77777777" w:rsidR="00564DB0" w:rsidRPr="00E1280A" w:rsidRDefault="00564DB0" w:rsidP="00B670D7">
            <w:pPr>
              <w:rPr>
                <w:bCs/>
                <w:i/>
                <w:sz w:val="16"/>
                <w:szCs w:val="14"/>
              </w:rPr>
            </w:pPr>
            <w:r w:rsidRPr="00E1280A">
              <w:rPr>
                <w:bCs/>
                <w:i/>
                <w:sz w:val="16"/>
                <w:szCs w:val="14"/>
              </w:rPr>
              <w:t>Ēkas pamatus sākt nojaukt tikai pēc ēkas virszemes daļas demontāžas.</w:t>
            </w:r>
          </w:p>
        </w:tc>
      </w:tr>
      <w:tr w:rsidR="00564DB0" w:rsidRPr="00E1280A" w14:paraId="73A6BF22" w14:textId="77777777" w:rsidTr="00B670D7">
        <w:tc>
          <w:tcPr>
            <w:tcW w:w="846" w:type="dxa"/>
            <w:shd w:val="clear" w:color="auto" w:fill="auto"/>
            <w:vAlign w:val="center"/>
          </w:tcPr>
          <w:p w14:paraId="20D2D671" w14:textId="77777777" w:rsidR="00564DB0" w:rsidRPr="00E1280A" w:rsidRDefault="00564DB0" w:rsidP="00B670D7">
            <w:pPr>
              <w:jc w:val="center"/>
              <w:rPr>
                <w:bCs/>
                <w:i/>
                <w:sz w:val="16"/>
                <w:szCs w:val="14"/>
              </w:rPr>
            </w:pPr>
            <w:r w:rsidRPr="00E1280A">
              <w:rPr>
                <w:bCs/>
                <w:i/>
                <w:sz w:val="16"/>
                <w:szCs w:val="14"/>
              </w:rPr>
              <w:t>3.3.</w:t>
            </w:r>
          </w:p>
        </w:tc>
        <w:tc>
          <w:tcPr>
            <w:tcW w:w="8966" w:type="dxa"/>
            <w:shd w:val="clear" w:color="auto" w:fill="auto"/>
            <w:vAlign w:val="center"/>
          </w:tcPr>
          <w:p w14:paraId="53796865" w14:textId="77777777" w:rsidR="00564DB0" w:rsidRPr="00E1280A" w:rsidRDefault="00564DB0" w:rsidP="00B670D7">
            <w:pPr>
              <w:rPr>
                <w:bCs/>
                <w:i/>
                <w:sz w:val="16"/>
                <w:szCs w:val="14"/>
              </w:rPr>
            </w:pPr>
            <w:r w:rsidRPr="00E1280A">
              <w:rPr>
                <w:bCs/>
                <w:i/>
                <w:sz w:val="16"/>
                <w:szCs w:val="14"/>
              </w:rPr>
              <w:t>Pārejas, kuras atrodas augstāk par 1,3 m no darba pamatklāja un tranšeju pārejas vietās jāuzstāda tiltiņi ar vienlaidu segumu platumā ne mazāk par 0,6 m un ar 1 m augstām margām.</w:t>
            </w:r>
          </w:p>
        </w:tc>
      </w:tr>
      <w:tr w:rsidR="00564DB0" w:rsidRPr="00E1280A" w14:paraId="50A08366" w14:textId="77777777" w:rsidTr="00B670D7">
        <w:tc>
          <w:tcPr>
            <w:tcW w:w="846" w:type="dxa"/>
            <w:shd w:val="clear" w:color="auto" w:fill="auto"/>
            <w:vAlign w:val="center"/>
          </w:tcPr>
          <w:p w14:paraId="5EFF7063" w14:textId="77777777" w:rsidR="00564DB0" w:rsidRPr="00E1280A" w:rsidRDefault="00564DB0" w:rsidP="00B670D7">
            <w:pPr>
              <w:jc w:val="center"/>
              <w:rPr>
                <w:bCs/>
                <w:i/>
                <w:sz w:val="16"/>
                <w:szCs w:val="14"/>
              </w:rPr>
            </w:pPr>
            <w:r w:rsidRPr="00E1280A">
              <w:rPr>
                <w:bCs/>
                <w:i/>
                <w:sz w:val="16"/>
                <w:szCs w:val="14"/>
              </w:rPr>
              <w:t>3.4.</w:t>
            </w:r>
          </w:p>
        </w:tc>
        <w:tc>
          <w:tcPr>
            <w:tcW w:w="8966" w:type="dxa"/>
            <w:shd w:val="clear" w:color="auto" w:fill="auto"/>
            <w:vAlign w:val="center"/>
          </w:tcPr>
          <w:p w14:paraId="08877BAE" w14:textId="77777777" w:rsidR="00564DB0" w:rsidRPr="00E1280A" w:rsidRDefault="00564DB0" w:rsidP="00B670D7">
            <w:pPr>
              <w:rPr>
                <w:bCs/>
                <w:i/>
                <w:sz w:val="16"/>
                <w:szCs w:val="14"/>
              </w:rPr>
            </w:pPr>
            <w:r w:rsidRPr="00E1280A">
              <w:rPr>
                <w:bCs/>
                <w:i/>
                <w:sz w:val="16"/>
                <w:szCs w:val="14"/>
              </w:rPr>
              <w:t>Savlaicīgi jānovāc būvgruži, lai netiktu aizsprostoti gaiteņi, caurbrauktuves, darba vietas, kas var radīt ievērojamu koncentrēto pārslodzi, izraisot starpstāvu pārsegumu, kāpņu laidu vai to laukumu nogruvumu.</w:t>
            </w:r>
          </w:p>
        </w:tc>
      </w:tr>
      <w:tr w:rsidR="00564DB0" w:rsidRPr="00E1280A" w14:paraId="60DE5D24" w14:textId="77777777" w:rsidTr="00B670D7">
        <w:tc>
          <w:tcPr>
            <w:tcW w:w="846" w:type="dxa"/>
            <w:shd w:val="clear" w:color="auto" w:fill="auto"/>
            <w:vAlign w:val="center"/>
          </w:tcPr>
          <w:p w14:paraId="38DDBAF2" w14:textId="77777777" w:rsidR="00564DB0" w:rsidRPr="00E1280A" w:rsidRDefault="00564DB0" w:rsidP="00B670D7">
            <w:pPr>
              <w:jc w:val="center"/>
              <w:rPr>
                <w:bCs/>
                <w:i/>
                <w:sz w:val="16"/>
                <w:szCs w:val="14"/>
              </w:rPr>
            </w:pPr>
            <w:r w:rsidRPr="00E1280A">
              <w:rPr>
                <w:bCs/>
                <w:i/>
                <w:sz w:val="16"/>
                <w:szCs w:val="14"/>
              </w:rPr>
              <w:t>3.5.</w:t>
            </w:r>
          </w:p>
        </w:tc>
        <w:tc>
          <w:tcPr>
            <w:tcW w:w="8966" w:type="dxa"/>
            <w:shd w:val="clear" w:color="auto" w:fill="auto"/>
            <w:vAlign w:val="center"/>
          </w:tcPr>
          <w:p w14:paraId="2D59960E" w14:textId="77777777" w:rsidR="00564DB0" w:rsidRPr="00E1280A" w:rsidRDefault="00564DB0" w:rsidP="00B670D7">
            <w:pPr>
              <w:rPr>
                <w:bCs/>
                <w:i/>
                <w:sz w:val="16"/>
                <w:szCs w:val="14"/>
              </w:rPr>
            </w:pPr>
            <w:r w:rsidRPr="00E1280A">
              <w:rPr>
                <w:bCs/>
                <w:i/>
                <w:sz w:val="16"/>
                <w:szCs w:val="14"/>
              </w:rPr>
              <w:t>Karkasa sienu nojaukšanu sāk ar ārējā un iekšējā apšuvuma noņemšanu.</w:t>
            </w:r>
          </w:p>
        </w:tc>
      </w:tr>
      <w:tr w:rsidR="00564DB0" w:rsidRPr="00E1280A" w14:paraId="4B62E2B3" w14:textId="77777777" w:rsidTr="00B670D7">
        <w:tc>
          <w:tcPr>
            <w:tcW w:w="846" w:type="dxa"/>
            <w:shd w:val="clear" w:color="auto" w:fill="auto"/>
            <w:vAlign w:val="center"/>
          </w:tcPr>
          <w:p w14:paraId="4DA827E9" w14:textId="77777777" w:rsidR="00564DB0" w:rsidRPr="00E1280A" w:rsidRDefault="00564DB0" w:rsidP="00B670D7">
            <w:pPr>
              <w:jc w:val="center"/>
              <w:rPr>
                <w:bCs/>
                <w:i/>
                <w:sz w:val="16"/>
                <w:szCs w:val="14"/>
              </w:rPr>
            </w:pPr>
            <w:r w:rsidRPr="00E1280A">
              <w:rPr>
                <w:bCs/>
                <w:i/>
                <w:sz w:val="16"/>
                <w:szCs w:val="14"/>
              </w:rPr>
              <w:t>3.6.</w:t>
            </w:r>
          </w:p>
        </w:tc>
        <w:tc>
          <w:tcPr>
            <w:tcW w:w="8966" w:type="dxa"/>
            <w:shd w:val="clear" w:color="auto" w:fill="auto"/>
            <w:vAlign w:val="center"/>
          </w:tcPr>
          <w:p w14:paraId="470FFCD2" w14:textId="77777777" w:rsidR="00564DB0" w:rsidRPr="00E1280A" w:rsidRDefault="00564DB0" w:rsidP="00B670D7">
            <w:pPr>
              <w:rPr>
                <w:bCs/>
                <w:i/>
                <w:sz w:val="16"/>
                <w:szCs w:val="14"/>
              </w:rPr>
            </w:pPr>
            <w:r w:rsidRPr="00E1280A">
              <w:rPr>
                <w:bCs/>
                <w:i/>
                <w:sz w:val="16"/>
                <w:szCs w:val="14"/>
              </w:rPr>
              <w:t>Putekļainas virsmas pie demontāžas jālaista (atkarībā no laika apstākļiem).</w:t>
            </w:r>
          </w:p>
        </w:tc>
      </w:tr>
      <w:tr w:rsidR="00564DB0" w:rsidRPr="00E1280A" w14:paraId="7707769C" w14:textId="77777777" w:rsidTr="00B670D7">
        <w:tc>
          <w:tcPr>
            <w:tcW w:w="846" w:type="dxa"/>
            <w:shd w:val="clear" w:color="auto" w:fill="auto"/>
            <w:vAlign w:val="center"/>
          </w:tcPr>
          <w:p w14:paraId="2B9FC1C6" w14:textId="77777777" w:rsidR="00564DB0" w:rsidRPr="00E1280A" w:rsidRDefault="00564DB0" w:rsidP="00B670D7">
            <w:pPr>
              <w:jc w:val="center"/>
              <w:rPr>
                <w:bCs/>
                <w:i/>
                <w:sz w:val="16"/>
                <w:szCs w:val="14"/>
              </w:rPr>
            </w:pPr>
            <w:r w:rsidRPr="00E1280A">
              <w:rPr>
                <w:bCs/>
                <w:i/>
                <w:sz w:val="16"/>
                <w:szCs w:val="14"/>
              </w:rPr>
              <w:t>3.7.</w:t>
            </w:r>
          </w:p>
        </w:tc>
        <w:tc>
          <w:tcPr>
            <w:tcW w:w="8966" w:type="dxa"/>
            <w:shd w:val="clear" w:color="auto" w:fill="auto"/>
            <w:vAlign w:val="center"/>
          </w:tcPr>
          <w:p w14:paraId="2AD98D1E" w14:textId="77777777" w:rsidR="00564DB0" w:rsidRPr="00E1280A" w:rsidRDefault="00564DB0" w:rsidP="00B670D7">
            <w:pPr>
              <w:rPr>
                <w:bCs/>
                <w:i/>
                <w:sz w:val="16"/>
                <w:szCs w:val="14"/>
              </w:rPr>
            </w:pPr>
            <w:r w:rsidRPr="00E1280A">
              <w:rPr>
                <w:bCs/>
                <w:i/>
                <w:sz w:val="16"/>
                <w:szCs w:val="14"/>
              </w:rPr>
              <w:t>Azbestcementa loksnes ir atsevišķi utilizējamas.</w:t>
            </w:r>
          </w:p>
        </w:tc>
      </w:tr>
      <w:tr w:rsidR="00564DB0" w:rsidRPr="00E1280A" w14:paraId="47D7A94B" w14:textId="77777777" w:rsidTr="00B670D7">
        <w:tc>
          <w:tcPr>
            <w:tcW w:w="846" w:type="dxa"/>
            <w:shd w:val="clear" w:color="auto" w:fill="auto"/>
            <w:vAlign w:val="center"/>
          </w:tcPr>
          <w:p w14:paraId="745E4025" w14:textId="77777777" w:rsidR="00564DB0" w:rsidRPr="00E1280A" w:rsidRDefault="00564DB0" w:rsidP="00B670D7">
            <w:pPr>
              <w:jc w:val="center"/>
              <w:rPr>
                <w:bCs/>
                <w:i/>
                <w:sz w:val="16"/>
                <w:szCs w:val="14"/>
              </w:rPr>
            </w:pPr>
            <w:r w:rsidRPr="00E1280A">
              <w:rPr>
                <w:bCs/>
                <w:i/>
                <w:sz w:val="16"/>
                <w:szCs w:val="14"/>
              </w:rPr>
              <w:t>4.</w:t>
            </w:r>
          </w:p>
        </w:tc>
        <w:tc>
          <w:tcPr>
            <w:tcW w:w="8966" w:type="dxa"/>
            <w:shd w:val="clear" w:color="auto" w:fill="auto"/>
            <w:vAlign w:val="center"/>
          </w:tcPr>
          <w:p w14:paraId="5ECFC6D9" w14:textId="77777777" w:rsidR="00564DB0" w:rsidRPr="00E1280A" w:rsidRDefault="00564DB0" w:rsidP="00B670D7">
            <w:pPr>
              <w:jc w:val="center"/>
              <w:rPr>
                <w:bCs/>
                <w:i/>
                <w:sz w:val="16"/>
                <w:szCs w:val="14"/>
              </w:rPr>
            </w:pPr>
            <w:r w:rsidRPr="00E1280A">
              <w:rPr>
                <w:bCs/>
                <w:i/>
                <w:sz w:val="16"/>
                <w:szCs w:val="14"/>
              </w:rPr>
              <w:t>DARBU KVALITĀTE</w:t>
            </w:r>
          </w:p>
          <w:p w14:paraId="640C52F7" w14:textId="77777777" w:rsidR="00564DB0" w:rsidRPr="00E1280A" w:rsidRDefault="00564DB0" w:rsidP="00B670D7">
            <w:pPr>
              <w:jc w:val="center"/>
              <w:rPr>
                <w:bCs/>
                <w:i/>
                <w:sz w:val="16"/>
                <w:szCs w:val="14"/>
              </w:rPr>
            </w:pPr>
            <w:r w:rsidRPr="00E1280A">
              <w:rPr>
                <w:bCs/>
                <w:i/>
                <w:sz w:val="16"/>
                <w:szCs w:val="14"/>
              </w:rPr>
              <w:t>(Pārbaude tiek veikta darbu gaitā un pēc darbu izpildes)</w:t>
            </w:r>
          </w:p>
        </w:tc>
      </w:tr>
      <w:tr w:rsidR="00564DB0" w:rsidRPr="00E1280A" w14:paraId="797EC61D" w14:textId="77777777" w:rsidTr="00B670D7">
        <w:tc>
          <w:tcPr>
            <w:tcW w:w="846" w:type="dxa"/>
            <w:shd w:val="clear" w:color="auto" w:fill="auto"/>
            <w:vAlign w:val="center"/>
          </w:tcPr>
          <w:p w14:paraId="37867ABD" w14:textId="77777777" w:rsidR="00564DB0" w:rsidRPr="00E1280A" w:rsidRDefault="00564DB0" w:rsidP="00B670D7">
            <w:pPr>
              <w:jc w:val="center"/>
              <w:rPr>
                <w:bCs/>
                <w:i/>
                <w:sz w:val="16"/>
                <w:szCs w:val="14"/>
              </w:rPr>
            </w:pPr>
            <w:r w:rsidRPr="00E1280A">
              <w:rPr>
                <w:bCs/>
                <w:i/>
                <w:sz w:val="16"/>
                <w:szCs w:val="14"/>
              </w:rPr>
              <w:t>4.1.</w:t>
            </w:r>
          </w:p>
        </w:tc>
        <w:tc>
          <w:tcPr>
            <w:tcW w:w="8966" w:type="dxa"/>
            <w:shd w:val="clear" w:color="auto" w:fill="auto"/>
            <w:vAlign w:val="center"/>
          </w:tcPr>
          <w:p w14:paraId="3D1F6BFE" w14:textId="77777777" w:rsidR="00564DB0" w:rsidRPr="00E1280A" w:rsidRDefault="00564DB0" w:rsidP="00B670D7">
            <w:pPr>
              <w:rPr>
                <w:bCs/>
                <w:i/>
                <w:sz w:val="16"/>
                <w:szCs w:val="14"/>
              </w:rPr>
            </w:pPr>
            <w:r w:rsidRPr="00E1280A">
              <w:rPr>
                <w:bCs/>
                <w:i/>
                <w:sz w:val="16"/>
                <w:szCs w:val="14"/>
              </w:rPr>
              <w:t xml:space="preserve">Konstrukcijas nojaukšanas darbi tiek veikti atbilstoši </w:t>
            </w:r>
            <w:smartTag w:uri="urn:schemas-microsoft-com:office:smarttags" w:element="stockticker">
              <w:r w:rsidRPr="00E1280A">
                <w:rPr>
                  <w:bCs/>
                  <w:i/>
                  <w:sz w:val="16"/>
                  <w:szCs w:val="14"/>
                </w:rPr>
                <w:t>DDN</w:t>
              </w:r>
            </w:smartTag>
            <w:r w:rsidRPr="00E1280A">
              <w:rPr>
                <w:bCs/>
                <w:i/>
                <w:sz w:val="16"/>
                <w:szCs w:val="14"/>
              </w:rPr>
              <w:t xml:space="preserve"> un DOP.</w:t>
            </w:r>
          </w:p>
        </w:tc>
      </w:tr>
      <w:tr w:rsidR="00564DB0" w:rsidRPr="00E1280A" w14:paraId="5DC608CC" w14:textId="77777777" w:rsidTr="00B670D7">
        <w:tc>
          <w:tcPr>
            <w:tcW w:w="846" w:type="dxa"/>
            <w:shd w:val="clear" w:color="auto" w:fill="auto"/>
            <w:vAlign w:val="center"/>
          </w:tcPr>
          <w:p w14:paraId="0F833462" w14:textId="77777777" w:rsidR="00564DB0" w:rsidRPr="00E1280A" w:rsidRDefault="00564DB0" w:rsidP="00B670D7">
            <w:pPr>
              <w:jc w:val="center"/>
              <w:rPr>
                <w:bCs/>
                <w:i/>
                <w:sz w:val="16"/>
                <w:szCs w:val="14"/>
              </w:rPr>
            </w:pPr>
            <w:r w:rsidRPr="00E1280A">
              <w:rPr>
                <w:bCs/>
                <w:i/>
                <w:sz w:val="16"/>
                <w:szCs w:val="14"/>
              </w:rPr>
              <w:t>4.2.</w:t>
            </w:r>
          </w:p>
        </w:tc>
        <w:tc>
          <w:tcPr>
            <w:tcW w:w="8966" w:type="dxa"/>
            <w:shd w:val="clear" w:color="auto" w:fill="auto"/>
            <w:vAlign w:val="center"/>
          </w:tcPr>
          <w:p w14:paraId="377D522B" w14:textId="77777777" w:rsidR="00564DB0" w:rsidRPr="00E1280A" w:rsidRDefault="00564DB0" w:rsidP="00B670D7">
            <w:pPr>
              <w:rPr>
                <w:bCs/>
                <w:i/>
                <w:sz w:val="16"/>
                <w:szCs w:val="14"/>
              </w:rPr>
            </w:pPr>
            <w:r w:rsidRPr="00E1280A">
              <w:rPr>
                <w:bCs/>
                <w:i/>
                <w:sz w:val="16"/>
                <w:szCs w:val="14"/>
              </w:rPr>
              <w:t>Pēc būves demontāžas darbu pabeigšanas teritorija tiks planēta un sakārtota.</w:t>
            </w:r>
          </w:p>
        </w:tc>
      </w:tr>
    </w:tbl>
    <w:p w14:paraId="7737979F" w14:textId="78D6C4AA" w:rsidR="00D65FCB" w:rsidRPr="00D65FCB" w:rsidRDefault="00D65FCB" w:rsidP="00D65FCB">
      <w:pPr>
        <w:ind w:firstLine="567"/>
        <w:rPr>
          <w:i/>
        </w:rPr>
      </w:pPr>
    </w:p>
    <w:p w14:paraId="66DDAE38" w14:textId="3F0E94D5" w:rsidR="00D65FCB" w:rsidRDefault="00564DB0" w:rsidP="00D65FCB">
      <w:pPr>
        <w:ind w:firstLine="567"/>
        <w:rPr>
          <w:b/>
          <w:bCs/>
          <w:i/>
        </w:rPr>
      </w:pPr>
      <w:r>
        <w:rPr>
          <w:b/>
          <w:bCs/>
          <w:i/>
        </w:rPr>
        <w:t>Būvdarbu apraksts:</w:t>
      </w:r>
    </w:p>
    <w:p w14:paraId="40437B45" w14:textId="0328158D" w:rsidR="00564DB0" w:rsidRPr="00564DB0" w:rsidRDefault="00564DB0" w:rsidP="00564DB0">
      <w:pPr>
        <w:ind w:firstLine="567"/>
        <w:rPr>
          <w:i/>
        </w:rPr>
      </w:pPr>
      <w:r w:rsidRPr="00564DB0">
        <w:rPr>
          <w:i/>
        </w:rPr>
        <w:t>Atbildīgais būvdarbu vadītājs koordinē kopējos demontāžas darbus, tā lai tehnoloģiski netiktu pārkāpti ēkas ekspluatācijas nosacījumi, un konkrēti pārslogotas konstrukcijas, demontētas no tīkla neatslēgtas komunikācijas, vai norobežojošās konstrukcijas, kas sevī satur darbojošos tīklus.</w:t>
      </w:r>
    </w:p>
    <w:p w14:paraId="77DCED51" w14:textId="77777777" w:rsidR="00564DB0" w:rsidRPr="00564DB0" w:rsidRDefault="00564DB0" w:rsidP="00564DB0">
      <w:pPr>
        <w:ind w:firstLine="567"/>
        <w:rPr>
          <w:i/>
        </w:rPr>
      </w:pPr>
      <w:r w:rsidRPr="00564DB0">
        <w:rPr>
          <w:i/>
        </w:rPr>
        <w:t xml:space="preserve">Demontāžas laikā uz pārsegumiem pieļaujamā maksimālā slodze: </w:t>
      </w:r>
    </w:p>
    <w:p w14:paraId="718921CD" w14:textId="23250B97" w:rsidR="00564DB0" w:rsidRPr="00564DB0" w:rsidRDefault="00564DB0" w:rsidP="006604DF">
      <w:pPr>
        <w:numPr>
          <w:ilvl w:val="0"/>
          <w:numId w:val="25"/>
        </w:numPr>
        <w:rPr>
          <w:i/>
        </w:rPr>
      </w:pPr>
      <w:r w:rsidRPr="00564DB0">
        <w:rPr>
          <w:i/>
        </w:rPr>
        <w:t>Uz pagraba grīdu</w:t>
      </w:r>
      <w:r w:rsidRPr="00564DB0">
        <w:rPr>
          <w:i/>
        </w:rPr>
        <w:tab/>
        <w:t>- 500</w:t>
      </w:r>
      <w:r w:rsidR="0073731B">
        <w:rPr>
          <w:i/>
        </w:rPr>
        <w:t xml:space="preserve"> </w:t>
      </w:r>
      <w:r w:rsidRPr="00564DB0">
        <w:rPr>
          <w:i/>
        </w:rPr>
        <w:t>kg/m</w:t>
      </w:r>
      <w:r w:rsidRPr="006604DF">
        <w:rPr>
          <w:i/>
          <w:vertAlign w:val="superscript"/>
        </w:rPr>
        <w:t>2</w:t>
      </w:r>
      <w:r w:rsidR="006604DF">
        <w:rPr>
          <w:rStyle w:val="af6"/>
          <w:i/>
        </w:rPr>
        <w:footnoteReference w:id="3"/>
      </w:r>
    </w:p>
    <w:p w14:paraId="34E2AC89" w14:textId="5F3A6E9B" w:rsidR="00564DB0" w:rsidRPr="00564DB0" w:rsidRDefault="00564DB0" w:rsidP="006604DF">
      <w:pPr>
        <w:numPr>
          <w:ilvl w:val="0"/>
          <w:numId w:val="25"/>
        </w:numPr>
        <w:rPr>
          <w:i/>
        </w:rPr>
      </w:pPr>
      <w:r w:rsidRPr="00564DB0">
        <w:rPr>
          <w:i/>
        </w:rPr>
        <w:t>Uz 1.stāva grīdu</w:t>
      </w:r>
      <w:r w:rsidRPr="00564DB0">
        <w:rPr>
          <w:i/>
        </w:rPr>
        <w:tab/>
        <w:t>- 200</w:t>
      </w:r>
      <w:r w:rsidR="0073731B">
        <w:rPr>
          <w:i/>
        </w:rPr>
        <w:t xml:space="preserve"> </w:t>
      </w:r>
      <w:r w:rsidRPr="00564DB0">
        <w:rPr>
          <w:i/>
        </w:rPr>
        <w:t>kg/m</w:t>
      </w:r>
      <w:r w:rsidRPr="006604DF">
        <w:rPr>
          <w:i/>
          <w:vertAlign w:val="superscript"/>
        </w:rPr>
        <w:t>2</w:t>
      </w:r>
    </w:p>
    <w:p w14:paraId="7701CF5F" w14:textId="5FB20679" w:rsidR="00564DB0" w:rsidRPr="00564DB0" w:rsidRDefault="00564DB0" w:rsidP="006604DF">
      <w:pPr>
        <w:numPr>
          <w:ilvl w:val="0"/>
          <w:numId w:val="25"/>
        </w:numPr>
        <w:rPr>
          <w:i/>
        </w:rPr>
      </w:pPr>
      <w:r w:rsidRPr="00564DB0">
        <w:rPr>
          <w:i/>
        </w:rPr>
        <w:t>Uz 2.- 4.stāva grīdu</w:t>
      </w:r>
      <w:r w:rsidRPr="00564DB0">
        <w:rPr>
          <w:i/>
        </w:rPr>
        <w:tab/>
        <w:t>- 200</w:t>
      </w:r>
      <w:r w:rsidR="0073731B">
        <w:rPr>
          <w:i/>
        </w:rPr>
        <w:t xml:space="preserve"> </w:t>
      </w:r>
      <w:r w:rsidRPr="00564DB0">
        <w:rPr>
          <w:i/>
        </w:rPr>
        <w:t>kg/m</w:t>
      </w:r>
      <w:r w:rsidRPr="006604DF">
        <w:rPr>
          <w:i/>
          <w:vertAlign w:val="superscript"/>
        </w:rPr>
        <w:t>2</w:t>
      </w:r>
    </w:p>
    <w:p w14:paraId="1B7D53EB" w14:textId="4BAF4BD0" w:rsidR="00564DB0" w:rsidRPr="00564DB0" w:rsidRDefault="00564DB0" w:rsidP="006604DF">
      <w:pPr>
        <w:numPr>
          <w:ilvl w:val="0"/>
          <w:numId w:val="25"/>
        </w:numPr>
        <w:rPr>
          <w:i/>
        </w:rPr>
      </w:pPr>
      <w:r w:rsidRPr="00564DB0">
        <w:rPr>
          <w:i/>
        </w:rPr>
        <w:t xml:space="preserve">Uz bēniņu grīdu </w:t>
      </w:r>
      <w:r w:rsidRPr="00564DB0">
        <w:rPr>
          <w:i/>
        </w:rPr>
        <w:tab/>
        <w:t>- 100</w:t>
      </w:r>
      <w:r w:rsidR="0073731B">
        <w:rPr>
          <w:i/>
        </w:rPr>
        <w:t xml:space="preserve"> </w:t>
      </w:r>
      <w:r w:rsidRPr="00564DB0">
        <w:rPr>
          <w:i/>
        </w:rPr>
        <w:t>kg/m</w:t>
      </w:r>
      <w:r w:rsidRPr="006604DF">
        <w:rPr>
          <w:i/>
          <w:vertAlign w:val="superscript"/>
        </w:rPr>
        <w:t>2</w:t>
      </w:r>
    </w:p>
    <w:p w14:paraId="32092122" w14:textId="1EFC4E12" w:rsidR="00564DB0" w:rsidRPr="00564DB0" w:rsidRDefault="00564DB0" w:rsidP="006604DF">
      <w:pPr>
        <w:numPr>
          <w:ilvl w:val="0"/>
          <w:numId w:val="25"/>
        </w:numPr>
        <w:rPr>
          <w:i/>
        </w:rPr>
      </w:pPr>
      <w:r w:rsidRPr="00564DB0">
        <w:rPr>
          <w:i/>
        </w:rPr>
        <w:t>Jumta konstrukcijām</w:t>
      </w:r>
      <w:r w:rsidRPr="00564DB0">
        <w:rPr>
          <w:i/>
        </w:rPr>
        <w:tab/>
        <w:t>- 100</w:t>
      </w:r>
      <w:r w:rsidR="0073731B">
        <w:rPr>
          <w:i/>
        </w:rPr>
        <w:t xml:space="preserve"> </w:t>
      </w:r>
      <w:r w:rsidRPr="00564DB0">
        <w:rPr>
          <w:i/>
        </w:rPr>
        <w:t>kg/m</w:t>
      </w:r>
      <w:r w:rsidRPr="006604DF">
        <w:rPr>
          <w:i/>
          <w:vertAlign w:val="superscript"/>
        </w:rPr>
        <w:t>2</w:t>
      </w:r>
    </w:p>
    <w:p w14:paraId="2348E920" w14:textId="77777777" w:rsidR="00564DB0" w:rsidRPr="00564DB0" w:rsidRDefault="00564DB0" w:rsidP="006604DF">
      <w:pPr>
        <w:numPr>
          <w:ilvl w:val="0"/>
          <w:numId w:val="25"/>
        </w:numPr>
        <w:rPr>
          <w:i/>
        </w:rPr>
      </w:pPr>
      <w:r w:rsidRPr="00564DB0">
        <w:rPr>
          <w:i/>
        </w:rPr>
        <w:t>Esošiem piebraucamiem ceļiem 800 kg/m</w:t>
      </w:r>
      <w:r w:rsidRPr="006604DF">
        <w:rPr>
          <w:i/>
          <w:vertAlign w:val="superscript"/>
        </w:rPr>
        <w:t>2</w:t>
      </w:r>
    </w:p>
    <w:p w14:paraId="68F70633" w14:textId="504BC468" w:rsidR="00564DB0" w:rsidRPr="00564DB0" w:rsidRDefault="00564DB0" w:rsidP="006604DF">
      <w:pPr>
        <w:numPr>
          <w:ilvl w:val="0"/>
          <w:numId w:val="25"/>
        </w:numPr>
        <w:rPr>
          <w:i/>
        </w:rPr>
      </w:pPr>
      <w:r w:rsidRPr="00564DB0">
        <w:rPr>
          <w:i/>
        </w:rPr>
        <w:lastRenderedPageBreak/>
        <w:t>Būvmateriālu krautnēm 500</w:t>
      </w:r>
      <w:r w:rsidR="0073731B">
        <w:rPr>
          <w:i/>
        </w:rPr>
        <w:t xml:space="preserve"> </w:t>
      </w:r>
      <w:r w:rsidRPr="00564DB0">
        <w:rPr>
          <w:i/>
        </w:rPr>
        <w:t>kg/m</w:t>
      </w:r>
      <w:r w:rsidRPr="006604DF">
        <w:rPr>
          <w:i/>
          <w:vertAlign w:val="superscript"/>
        </w:rPr>
        <w:t>2</w:t>
      </w:r>
    </w:p>
    <w:p w14:paraId="67B5CF22" w14:textId="61C93B2F" w:rsidR="00564DB0" w:rsidRPr="00564DB0" w:rsidRDefault="00564DB0" w:rsidP="00564DB0">
      <w:pPr>
        <w:ind w:firstLine="567"/>
        <w:rPr>
          <w:i/>
        </w:rPr>
      </w:pPr>
      <w:r w:rsidRPr="00564DB0">
        <w:rPr>
          <w:i/>
        </w:rPr>
        <w:t xml:space="preserve">Norobežojošo konstrukciju demontāža tiek uzsākta tikai pēc </w:t>
      </w:r>
      <w:r w:rsidR="00ED5EA2">
        <w:rPr>
          <w:i/>
        </w:rPr>
        <w:t xml:space="preserve">Atbildīgā būvdarbu vadītāja </w:t>
      </w:r>
      <w:r w:rsidRPr="00564DB0">
        <w:rPr>
          <w:i/>
        </w:rPr>
        <w:t xml:space="preserve">rakstiska uzaicinājuma veikt šādus darbus. Nav pieļaujama norobežojošos konstrukciju demontāža, atstājot nenosegtu ēku, vai ēkas daļu, kurā var iekļūt lietus ūdens sniegs vai citi nokrišņi. Nesošo konstrukcijas demontāžas procesā tā nobalstāma, vai noturama darba stāvoklī ar </w:t>
      </w:r>
      <w:r w:rsidR="00B670D7">
        <w:rPr>
          <w:i/>
        </w:rPr>
        <w:t>inventārām</w:t>
      </w:r>
      <w:r w:rsidRPr="00564DB0">
        <w:rPr>
          <w:i/>
        </w:rPr>
        <w:t xml:space="preserve"> iekārt</w:t>
      </w:r>
      <w:r w:rsidR="006604DF">
        <w:rPr>
          <w:i/>
        </w:rPr>
        <w:t>ām</w:t>
      </w:r>
      <w:r w:rsidRPr="00564DB0">
        <w:rPr>
          <w:i/>
        </w:rPr>
        <w:t>, sastatņu palīdzību. Demontējot konstrukcijas, tās atdalāmas no esošās būves, tā lai netiktu bojātas saglabājamās konstrukcijas.</w:t>
      </w:r>
    </w:p>
    <w:p w14:paraId="32C90345" w14:textId="77777777" w:rsidR="006C6772" w:rsidRDefault="00564DB0" w:rsidP="00564DB0">
      <w:pPr>
        <w:ind w:firstLine="567"/>
        <w:rPr>
          <w:i/>
        </w:rPr>
      </w:pPr>
      <w:r w:rsidRPr="00564DB0">
        <w:rPr>
          <w:i/>
        </w:rPr>
        <w:t>Veicot demontāžu pēc iespējas tiek pielietota mazā un vidējā tehnik</w:t>
      </w:r>
      <w:r w:rsidR="006604DF">
        <w:rPr>
          <w:i/>
        </w:rPr>
        <w:t>a</w:t>
      </w:r>
      <w:r w:rsidRPr="00564DB0">
        <w:rPr>
          <w:i/>
        </w:rPr>
        <w:t xml:space="preserve">, tādejādi darbus veicot maksimāli ātri. Demontāžas laikā darbu zona tiek norobežota ar plēvi atdalot to no pārējām zonām, lai mazinātu putekļu izplatīšanos pārējā ēkā. </w:t>
      </w:r>
      <w:r w:rsidR="006604DF">
        <w:rPr>
          <w:i/>
        </w:rPr>
        <w:t>N</w:t>
      </w:r>
      <w:r w:rsidRPr="00564DB0">
        <w:rPr>
          <w:i/>
        </w:rPr>
        <w:t>epieciešamības gadījumā būvgružus mitrināt (salaistīt), lai mazinātu putekļu pacelšanos gaisā</w:t>
      </w:r>
      <w:r w:rsidR="006604DF">
        <w:rPr>
          <w:i/>
        </w:rPr>
        <w:t>, taču nepārslogojot ar ūdens masu esošo pārsegumu</w:t>
      </w:r>
      <w:r w:rsidRPr="00564DB0">
        <w:rPr>
          <w:i/>
        </w:rPr>
        <w:t xml:space="preserve">. Demontāžas laikā konkrētajā zonā cilvēku kustība nav pieļaujama.  Demontētos būvgružus no augstākiem stāviem uz leju transportē pa būvgružu cauruli, kas stiprināta pie fasādes. Monolītas un mūra konstrukcijas tiek demontētas tikai no augšas uz leju, lai izvairītos no nekontrolētiem konstrukciju nogruvumiem. </w:t>
      </w:r>
    </w:p>
    <w:p w14:paraId="76FF8D1E" w14:textId="3F130A17" w:rsidR="006C6772" w:rsidRDefault="00564DB0" w:rsidP="00564DB0">
      <w:pPr>
        <w:ind w:firstLine="567"/>
        <w:rPr>
          <w:i/>
        </w:rPr>
      </w:pPr>
      <w:r w:rsidRPr="00564DB0">
        <w:rPr>
          <w:i/>
        </w:rPr>
        <w:t xml:space="preserve">Veicot demontāžas darbus </w:t>
      </w:r>
      <w:r w:rsidR="006C6772">
        <w:rPr>
          <w:i/>
        </w:rPr>
        <w:t>jā</w:t>
      </w:r>
      <w:r w:rsidRPr="00564DB0">
        <w:rPr>
          <w:i/>
        </w:rPr>
        <w:t>ievēro spēkā esošie noteikumi par norādīto trokšņu līmeni telpās, kas atrodas pārbūvējamā ēkā, kā arī blakus ēkās</w:t>
      </w:r>
      <w:r w:rsidR="006604DF">
        <w:rPr>
          <w:rStyle w:val="af6"/>
          <w:i/>
        </w:rPr>
        <w:footnoteReference w:id="4"/>
      </w:r>
      <w:r w:rsidRPr="00564DB0">
        <w:rPr>
          <w:i/>
        </w:rPr>
        <w:t xml:space="preserve">. </w:t>
      </w:r>
    </w:p>
    <w:p w14:paraId="4B80A359" w14:textId="77777777" w:rsidR="006C6772" w:rsidRDefault="006C6772" w:rsidP="00564DB0">
      <w:pPr>
        <w:ind w:firstLine="567"/>
        <w:rPr>
          <w:i/>
        </w:rPr>
      </w:pPr>
      <w:r w:rsidRPr="006C6772">
        <w:rPr>
          <w:i/>
        </w:rPr>
        <w:t>Monolītas konstrukcijas pieļaujams demontēt tikai no augšas uz leju, lai izvairītos no nekontrolētiem konstrukciju nogruvumiem. Demontējot monolītas konstrukcijas</w:t>
      </w:r>
      <w:r>
        <w:rPr>
          <w:i/>
        </w:rPr>
        <w:t>,</w:t>
      </w:r>
      <w:r w:rsidRPr="006C6772">
        <w:rPr>
          <w:i/>
        </w:rPr>
        <w:t xml:space="preserve"> pie kurām plānots pieslēgties ar jaunizbūvējamām norobežojošām vai nesošām konstrukcijām, tās ir apstrādājamas tā, kā to prasa projekta BK sadaļa (piemēram: atstājot stiegrojuma galus no betona konstrukcijām, kur pieslēgties, vai nogriežot gludas konstrukcijas u.t.t). </w:t>
      </w:r>
    </w:p>
    <w:p w14:paraId="44D827D0" w14:textId="72516F3E" w:rsidR="00564DB0" w:rsidRDefault="00564DB0" w:rsidP="00564DB0">
      <w:pPr>
        <w:ind w:firstLine="567"/>
        <w:rPr>
          <w:i/>
        </w:rPr>
      </w:pPr>
      <w:r w:rsidRPr="00564DB0">
        <w:rPr>
          <w:i/>
        </w:rPr>
        <w:t xml:space="preserve">Demontējot stiklotas konstrukcijas, tās tiek pārvietotas tikai pēc tam, kad no tam tiek izņemti stikli. Stikli tiek sadalīti smalkāk, uzkrāti slēgtos metāla konteineros un nodoti utilizācijai. Stikli no konstrukcijām tiek demontēti pirms pašu konstrukciju demontāžas visos gadījumos. Demontāžas gaitā tiek ievērota pareiza IAL lietošana. </w:t>
      </w:r>
    </w:p>
    <w:p w14:paraId="19CBF88F" w14:textId="151C33A8" w:rsidR="00DA450C" w:rsidRPr="00DA450C" w:rsidRDefault="00DA450C" w:rsidP="00DA450C">
      <w:pPr>
        <w:ind w:firstLine="567"/>
        <w:rPr>
          <w:b/>
          <w:bCs/>
          <w:i/>
        </w:rPr>
      </w:pPr>
      <w:r w:rsidRPr="00DA450C">
        <w:rPr>
          <w:b/>
          <w:bCs/>
          <w:i/>
        </w:rPr>
        <w:t>Azbestcementa jumta lokšņu demontāža</w:t>
      </w:r>
    </w:p>
    <w:p w14:paraId="682AEACF" w14:textId="0CD8EAC4" w:rsidR="00DA450C" w:rsidRPr="00DA450C" w:rsidRDefault="00DA450C" w:rsidP="00DA450C">
      <w:pPr>
        <w:ind w:firstLine="567"/>
        <w:rPr>
          <w:i/>
        </w:rPr>
      </w:pPr>
      <w:r w:rsidRPr="00DA450C">
        <w:rPr>
          <w:i/>
        </w:rPr>
        <w:t>10 darbdienas pirms darba ar azbestu sākšanas jāiesniedz Valsts darba inspekcijā iesniegum</w:t>
      </w:r>
      <w:r>
        <w:rPr>
          <w:i/>
        </w:rPr>
        <w:t>s</w:t>
      </w:r>
      <w:r w:rsidRPr="00DA450C">
        <w:rPr>
          <w:i/>
        </w:rPr>
        <w:t xml:space="preserve"> par paredzēto darbu ar azbestu.</w:t>
      </w:r>
    </w:p>
    <w:p w14:paraId="517EF3B2" w14:textId="77777777" w:rsidR="00DA450C" w:rsidRPr="00DA450C" w:rsidRDefault="00DA450C" w:rsidP="00DA450C">
      <w:pPr>
        <w:ind w:firstLine="567"/>
        <w:rPr>
          <w:i/>
        </w:rPr>
      </w:pPr>
      <w:r w:rsidRPr="00DA450C">
        <w:rPr>
          <w:i/>
        </w:rPr>
        <w:t>Ja plānoto darbu veikšanā rodas kādas izmaiņas, informācija par tām jāsniedz nedēļas laikā.</w:t>
      </w:r>
    </w:p>
    <w:p w14:paraId="517008AE" w14:textId="67E3D45D" w:rsidR="00DA450C" w:rsidRPr="00DA450C" w:rsidRDefault="00DA450C" w:rsidP="00DA450C">
      <w:pPr>
        <w:ind w:firstLine="567"/>
        <w:rPr>
          <w:i/>
        </w:rPr>
      </w:pPr>
      <w:r w:rsidRPr="00DA450C">
        <w:rPr>
          <w:i/>
        </w:rPr>
        <w:t xml:space="preserve">Jumta seguma demontāža veicama, ievērojot MK not.Nr.852 </w:t>
      </w:r>
      <w:r>
        <w:rPr>
          <w:i/>
        </w:rPr>
        <w:t>“</w:t>
      </w:r>
      <w:r w:rsidRPr="00DA450C">
        <w:rPr>
          <w:i/>
        </w:rPr>
        <w:t>Darba aizsardzības prasības darbā ar azbestu</w:t>
      </w:r>
      <w:r>
        <w:rPr>
          <w:i/>
        </w:rPr>
        <w:t>”</w:t>
      </w:r>
      <w:r w:rsidRPr="00DA450C">
        <w:rPr>
          <w:i/>
        </w:rPr>
        <w:t>, kuri nosaka darba aizsardzības prasības darbā ar azbestu, lai aizsargātu nodarbināto drošību un veselību pret risku, kas rodas vai var rasties, darba vietā saskaroties ar azbestu vai azbestu saturoša materiāla putekļiem.</w:t>
      </w:r>
    </w:p>
    <w:p w14:paraId="618C3F5F" w14:textId="1C5F85E1" w:rsidR="00DA450C" w:rsidRPr="00DA450C" w:rsidRDefault="00DA450C" w:rsidP="00DA450C">
      <w:pPr>
        <w:ind w:firstLine="567"/>
        <w:rPr>
          <w:i/>
        </w:rPr>
      </w:pPr>
      <w:r w:rsidRPr="00DA450C">
        <w:rPr>
          <w:i/>
        </w:rPr>
        <w:t xml:space="preserve">Demontējamā azbestcementa lokšņu jumta apjoms – </w:t>
      </w:r>
      <w:r>
        <w:rPr>
          <w:i/>
        </w:rPr>
        <w:t>x</w:t>
      </w:r>
      <w:r>
        <w:rPr>
          <w:rStyle w:val="af6"/>
          <w:i/>
        </w:rPr>
        <w:footnoteReference w:id="5"/>
      </w:r>
      <w:r w:rsidRPr="00DA450C">
        <w:rPr>
          <w:i/>
        </w:rPr>
        <w:t xml:space="preserve"> m</w:t>
      </w:r>
      <w:r w:rsidRPr="00DA450C">
        <w:rPr>
          <w:i/>
          <w:vertAlign w:val="superscript"/>
        </w:rPr>
        <w:t>2</w:t>
      </w:r>
      <w:r w:rsidRPr="00DA450C">
        <w:rPr>
          <w:i/>
        </w:rPr>
        <w:t>.</w:t>
      </w:r>
    </w:p>
    <w:p w14:paraId="1E2BA878" w14:textId="2DE8FB0C" w:rsidR="00DA450C" w:rsidRDefault="00DA450C" w:rsidP="00DA450C">
      <w:pPr>
        <w:ind w:firstLine="567"/>
        <w:rPr>
          <w:i/>
        </w:rPr>
      </w:pPr>
      <w:r w:rsidRPr="00DA450C">
        <w:rPr>
          <w:i/>
        </w:rPr>
        <w:t>Darbiniekiem, kuri veiks darbus tiešā saskarē ar azbestu saturošiem materiāliem ir jābūt veiktām atbilstošām obligātajām veselības pārbaudēm:</w:t>
      </w:r>
    </w:p>
    <w:tbl>
      <w:tblPr>
        <w:tblStyle w:val="a6"/>
        <w:tblW w:w="0" w:type="auto"/>
        <w:tblInd w:w="846" w:type="dxa"/>
        <w:tblLook w:val="04A0" w:firstRow="1" w:lastRow="0" w:firstColumn="1" w:lastColumn="0" w:noHBand="0" w:noVBand="1"/>
      </w:tblPr>
      <w:tblGrid>
        <w:gridCol w:w="834"/>
        <w:gridCol w:w="1263"/>
        <w:gridCol w:w="1898"/>
        <w:gridCol w:w="1903"/>
        <w:gridCol w:w="1551"/>
        <w:gridCol w:w="1557"/>
      </w:tblGrid>
      <w:tr w:rsidR="00DA450C" w:rsidRPr="002D7746" w14:paraId="21F2E7B9" w14:textId="77777777" w:rsidTr="00CD0D97">
        <w:trPr>
          <w:trHeight w:val="446"/>
        </w:trPr>
        <w:tc>
          <w:tcPr>
            <w:tcW w:w="846" w:type="dxa"/>
            <w:vAlign w:val="center"/>
          </w:tcPr>
          <w:p w14:paraId="050FBCCC" w14:textId="77777777" w:rsidR="00DA450C" w:rsidRPr="00DA450C" w:rsidRDefault="00DA450C" w:rsidP="00CD0D97">
            <w:pPr>
              <w:jc w:val="center"/>
              <w:rPr>
                <w:rFonts w:ascii="ISOCPEUR" w:hAnsi="ISOCPEUR" w:cs="Arial"/>
                <w:sz w:val="24"/>
                <w:szCs w:val="24"/>
                <w:lang w:val="lv-LV"/>
              </w:rPr>
            </w:pPr>
          </w:p>
        </w:tc>
        <w:tc>
          <w:tcPr>
            <w:tcW w:w="1280" w:type="dxa"/>
            <w:vAlign w:val="center"/>
          </w:tcPr>
          <w:p w14:paraId="47CA934F" w14:textId="77777777" w:rsidR="00DA450C" w:rsidRPr="00DA450C" w:rsidRDefault="00DA450C" w:rsidP="00CD0D97">
            <w:pPr>
              <w:jc w:val="center"/>
              <w:rPr>
                <w:rFonts w:ascii="ISOCPEUR" w:hAnsi="ISOCPEUR" w:cs="Arial"/>
                <w:sz w:val="24"/>
                <w:szCs w:val="24"/>
                <w:lang w:val="lv-LV"/>
              </w:rPr>
            </w:pPr>
          </w:p>
        </w:tc>
        <w:tc>
          <w:tcPr>
            <w:tcW w:w="1917" w:type="dxa"/>
            <w:vAlign w:val="center"/>
          </w:tcPr>
          <w:p w14:paraId="41821631" w14:textId="77777777" w:rsidR="00DA450C" w:rsidRPr="00DA450C" w:rsidRDefault="00DA450C" w:rsidP="00CD0D97">
            <w:pPr>
              <w:jc w:val="center"/>
              <w:rPr>
                <w:rFonts w:ascii="ISOCPEUR" w:hAnsi="ISOCPEUR" w:cs="Arial"/>
                <w:sz w:val="24"/>
                <w:szCs w:val="24"/>
                <w:lang w:val="lv-LV"/>
              </w:rPr>
            </w:pPr>
          </w:p>
        </w:tc>
        <w:tc>
          <w:tcPr>
            <w:tcW w:w="1795" w:type="dxa"/>
            <w:vAlign w:val="center"/>
          </w:tcPr>
          <w:p w14:paraId="369A1D22"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sz w:val="24"/>
                <w:szCs w:val="24"/>
                <w:lang w:val="lv-LV"/>
              </w:rPr>
              <w:t>Obligāti</w:t>
            </w:r>
          </w:p>
        </w:tc>
        <w:tc>
          <w:tcPr>
            <w:tcW w:w="1584" w:type="dxa"/>
            <w:vAlign w:val="center"/>
          </w:tcPr>
          <w:p w14:paraId="515C7831"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sz w:val="24"/>
                <w:szCs w:val="24"/>
                <w:lang w:val="lv-LV"/>
              </w:rPr>
              <w:t>Pirmreiz. pārb.</w:t>
            </w:r>
          </w:p>
        </w:tc>
        <w:tc>
          <w:tcPr>
            <w:tcW w:w="1584" w:type="dxa"/>
            <w:vAlign w:val="center"/>
          </w:tcPr>
          <w:p w14:paraId="637BDDA5"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sz w:val="24"/>
                <w:szCs w:val="24"/>
                <w:lang w:val="lv-LV"/>
              </w:rPr>
              <w:t>Atkārtot. pārb.</w:t>
            </w:r>
          </w:p>
        </w:tc>
      </w:tr>
      <w:tr w:rsidR="00DA450C" w:rsidRPr="002D7746" w14:paraId="331C4BBD" w14:textId="77777777" w:rsidTr="00CD0D97">
        <w:tc>
          <w:tcPr>
            <w:tcW w:w="846" w:type="dxa"/>
          </w:tcPr>
          <w:p w14:paraId="7EB06371"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sz w:val="24"/>
                <w:szCs w:val="24"/>
                <w:lang w:val="lv-LV"/>
              </w:rPr>
              <w:t>2.7.3</w:t>
            </w:r>
          </w:p>
        </w:tc>
        <w:tc>
          <w:tcPr>
            <w:tcW w:w="1280" w:type="dxa"/>
          </w:tcPr>
          <w:p w14:paraId="4FE3F1F1"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sz w:val="24"/>
                <w:szCs w:val="24"/>
                <w:lang w:val="lv-LV"/>
              </w:rPr>
              <w:t>Azbests</w:t>
            </w:r>
          </w:p>
        </w:tc>
        <w:tc>
          <w:tcPr>
            <w:tcW w:w="1917" w:type="dxa"/>
          </w:tcPr>
          <w:p w14:paraId="76C5892F"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color w:val="414142"/>
                <w:sz w:val="24"/>
                <w:szCs w:val="24"/>
                <w:lang w:val="lv-LV" w:eastAsia="lv-LV"/>
              </w:rPr>
              <w:t>Jāveic pārbaudes arī pēc azbesta iedarbības pārtraukšanas</w:t>
            </w:r>
          </w:p>
        </w:tc>
        <w:tc>
          <w:tcPr>
            <w:tcW w:w="1795" w:type="dxa"/>
          </w:tcPr>
          <w:p w14:paraId="132CB9BA"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color w:val="414142"/>
                <w:sz w:val="24"/>
                <w:szCs w:val="24"/>
                <w:lang w:val="lv-LV" w:eastAsia="lv-LV"/>
              </w:rPr>
              <w:t>arodslimību ārsts, otorinolaringologs</w:t>
            </w:r>
          </w:p>
        </w:tc>
        <w:tc>
          <w:tcPr>
            <w:tcW w:w="1584" w:type="dxa"/>
          </w:tcPr>
          <w:p w14:paraId="35DDCC8B"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color w:val="414142"/>
                <w:sz w:val="24"/>
                <w:szCs w:val="24"/>
                <w:lang w:val="lv-LV" w:eastAsia="lv-LV"/>
              </w:rPr>
              <w:t>PAA, ĀEF, Rtg plaušām</w:t>
            </w:r>
          </w:p>
        </w:tc>
        <w:tc>
          <w:tcPr>
            <w:tcW w:w="1584" w:type="dxa"/>
          </w:tcPr>
          <w:p w14:paraId="18FCBE46" w14:textId="77777777" w:rsidR="00DA450C" w:rsidRPr="00DA450C" w:rsidRDefault="00DA450C" w:rsidP="00CD0D97">
            <w:pPr>
              <w:jc w:val="center"/>
              <w:rPr>
                <w:rFonts w:ascii="ISOCPEUR" w:hAnsi="ISOCPEUR" w:cs="Arial"/>
                <w:sz w:val="24"/>
                <w:szCs w:val="24"/>
                <w:lang w:val="lv-LV"/>
              </w:rPr>
            </w:pPr>
            <w:r w:rsidRPr="00DA450C">
              <w:rPr>
                <w:rFonts w:ascii="ISOCPEUR" w:hAnsi="ISOCPEUR" w:cs="Arial"/>
                <w:color w:val="414142"/>
                <w:sz w:val="24"/>
                <w:szCs w:val="24"/>
                <w:lang w:val="lv-LV" w:eastAsia="lv-LV"/>
              </w:rPr>
              <w:t>PAA, Rtg plaušām</w:t>
            </w:r>
          </w:p>
        </w:tc>
      </w:tr>
    </w:tbl>
    <w:p w14:paraId="5DF3D220" w14:textId="77777777" w:rsidR="00DA450C" w:rsidRPr="00DA450C" w:rsidRDefault="00DA450C" w:rsidP="00DA450C">
      <w:pPr>
        <w:ind w:firstLine="567"/>
        <w:rPr>
          <w:i/>
        </w:rPr>
      </w:pPr>
    </w:p>
    <w:p w14:paraId="5BE04139" w14:textId="77777777" w:rsidR="00DA450C" w:rsidRPr="00DA450C" w:rsidRDefault="00DA450C" w:rsidP="00DA450C">
      <w:pPr>
        <w:ind w:firstLine="567"/>
        <w:rPr>
          <w:i/>
        </w:rPr>
      </w:pPr>
      <w:r w:rsidRPr="00DA450C">
        <w:rPr>
          <w:i/>
        </w:rPr>
        <w:lastRenderedPageBreak/>
        <w:t>PAA – pilna asins aina</w:t>
      </w:r>
    </w:p>
    <w:p w14:paraId="6CFE41DD" w14:textId="4533001F" w:rsidR="00DA450C" w:rsidRPr="00DA450C" w:rsidRDefault="00DA450C" w:rsidP="00DA450C">
      <w:pPr>
        <w:ind w:firstLine="567"/>
        <w:rPr>
          <w:i/>
        </w:rPr>
      </w:pPr>
      <w:r w:rsidRPr="00DA450C">
        <w:rPr>
          <w:i/>
        </w:rPr>
        <w:t>ĀEF - ārējās elpošanas funkcijas novērtēšana</w:t>
      </w:r>
    </w:p>
    <w:p w14:paraId="7131A229" w14:textId="77777777" w:rsidR="00DA450C" w:rsidRPr="00DA450C" w:rsidRDefault="00DA450C" w:rsidP="00DA450C">
      <w:pPr>
        <w:ind w:firstLine="567"/>
        <w:rPr>
          <w:i/>
        </w:rPr>
      </w:pPr>
      <w:r w:rsidRPr="00DA450C">
        <w:rPr>
          <w:i/>
        </w:rPr>
        <w:t>Pēc azbestu saturošo materiālu (šīfera) demontāžas darbu pabeigšanas, veikt darbā iesaistīto nodarbināto obligātās veselības pārbaudes.</w:t>
      </w:r>
    </w:p>
    <w:p w14:paraId="279A1BEC" w14:textId="50988BFD" w:rsidR="00DA450C" w:rsidRPr="00DA450C" w:rsidRDefault="00DA450C" w:rsidP="00DA450C">
      <w:pPr>
        <w:ind w:firstLine="567"/>
        <w:rPr>
          <w:i/>
        </w:rPr>
      </w:pPr>
      <w:r w:rsidRPr="00DA450C">
        <w:rPr>
          <w:i/>
        </w:rPr>
        <w:t xml:space="preserve">Demontāžas darbus plānots paveikt 3 darba dienu laikā, izmantojot rokas instrumentus. </w:t>
      </w:r>
    </w:p>
    <w:p w14:paraId="23B40A20" w14:textId="1A41ABFC" w:rsidR="00DA450C" w:rsidRPr="00DA450C" w:rsidRDefault="00DA450C" w:rsidP="00DA450C">
      <w:pPr>
        <w:ind w:firstLine="567"/>
        <w:rPr>
          <w:b/>
          <w:bCs/>
          <w:i/>
        </w:rPr>
      </w:pPr>
      <w:r w:rsidRPr="00DA450C">
        <w:rPr>
          <w:b/>
          <w:bCs/>
          <w:i/>
        </w:rPr>
        <w:t>Darba apraksts darbam ar azbestu saturošiem materiāliem</w:t>
      </w:r>
    </w:p>
    <w:p w14:paraId="4CF524EC" w14:textId="77777777" w:rsidR="00DA450C" w:rsidRPr="00DA450C" w:rsidRDefault="00DA450C" w:rsidP="00DA450C">
      <w:pPr>
        <w:ind w:firstLine="567"/>
        <w:rPr>
          <w:i/>
        </w:rPr>
      </w:pPr>
      <w:r w:rsidRPr="00DA450C">
        <w:rPr>
          <w:i/>
        </w:rPr>
        <w:t>Darba vietā ir vai ir iespējama saskare ar azbestu saturošiem materiāliem, jāveic šādi kolektīvie aizsardzības pasākumi, lai līdz minimumam samazinātu azbestu saturošu materiālu ietekmi uz nodarbināto drošību un veselību:</w:t>
      </w:r>
    </w:p>
    <w:p w14:paraId="73964D85" w14:textId="77777777" w:rsidR="00DA450C" w:rsidRPr="00DA450C" w:rsidRDefault="00DA450C" w:rsidP="00DA450C">
      <w:pPr>
        <w:ind w:firstLine="567"/>
        <w:rPr>
          <w:i/>
        </w:rPr>
      </w:pPr>
      <w:r w:rsidRPr="00DA450C">
        <w:rPr>
          <w:i/>
        </w:rPr>
        <w:t>- azbestu saturošu materiālu daudzuma samazināšana līdz minimumam;</w:t>
      </w:r>
    </w:p>
    <w:p w14:paraId="6828D4B6" w14:textId="77777777" w:rsidR="00DA450C" w:rsidRPr="00DA450C" w:rsidRDefault="00DA450C" w:rsidP="00DA450C">
      <w:pPr>
        <w:ind w:firstLine="567"/>
        <w:rPr>
          <w:i/>
        </w:rPr>
      </w:pPr>
      <w:r w:rsidRPr="00DA450C">
        <w:rPr>
          <w:i/>
        </w:rPr>
        <w:t xml:space="preserve">- to nodarbināto skaita samazināšana līdz minimumam, kuri ir pakļauti azbesta ietekmei vai var tikt, tai pakļauti; </w:t>
      </w:r>
    </w:p>
    <w:p w14:paraId="01752B74" w14:textId="77777777" w:rsidR="00DA450C" w:rsidRPr="00DA450C" w:rsidRDefault="00DA450C" w:rsidP="00DA450C">
      <w:pPr>
        <w:ind w:firstLine="567"/>
        <w:rPr>
          <w:i/>
        </w:rPr>
      </w:pPr>
      <w:r w:rsidRPr="00DA450C">
        <w:rPr>
          <w:i/>
        </w:rPr>
        <w:t xml:space="preserve">- darba procesu plānošana, lai izvairītos no azbesta šķiedras saturošiem putekļiem darba vides gaisā, tos savāc iespējami tuvu izmetes vietai; </w:t>
      </w:r>
    </w:p>
    <w:p w14:paraId="0710B2BF" w14:textId="77777777" w:rsidR="00DA450C" w:rsidRPr="00DA450C" w:rsidRDefault="00DA450C" w:rsidP="00DA450C">
      <w:pPr>
        <w:ind w:firstLine="567"/>
        <w:rPr>
          <w:i/>
        </w:rPr>
      </w:pPr>
      <w:r w:rsidRPr="00DA450C">
        <w:rPr>
          <w:i/>
        </w:rPr>
        <w:t xml:space="preserve">- nodrošina, lai azbests neizplatītos ārpus darba zonas; </w:t>
      </w:r>
    </w:p>
    <w:p w14:paraId="26A6064E" w14:textId="77777777" w:rsidR="00DA450C" w:rsidRPr="00DA450C" w:rsidRDefault="00DA450C" w:rsidP="00DA450C">
      <w:pPr>
        <w:ind w:firstLine="567"/>
        <w:rPr>
          <w:i/>
        </w:rPr>
      </w:pPr>
      <w:r w:rsidRPr="00DA450C">
        <w:rPr>
          <w:i/>
        </w:rPr>
        <w:t xml:space="preserve">- regulāra un efektīva darba vietas, darba zonas un iekārtu tīrīšana. </w:t>
      </w:r>
    </w:p>
    <w:p w14:paraId="4A4CB72A" w14:textId="3F573624" w:rsidR="00DA450C" w:rsidRPr="00DA450C" w:rsidRDefault="00DA450C" w:rsidP="00DA450C">
      <w:pPr>
        <w:ind w:firstLine="567"/>
        <w:rPr>
          <w:i/>
        </w:rPr>
      </w:pPr>
      <w:r w:rsidRPr="00DA450C">
        <w:rPr>
          <w:i/>
        </w:rPr>
        <w:t xml:space="preserve">Demontētos azbestu saturošos materiālus savāks speciāli tam piegādātos būvgružu konteineros, kuru piegādi, izvešanu un apsaimniekošanu atbilstoši MK noteikumiem Nr.301 “Noteikumi par azbesta un azbesta izstrādājumu ražošanas radīto vides piesārņojumu un azbesta atkritumu apsaimniekošanu” (pieņemti 19.04.2011., spēkā no 27.04.2011.) nodrošinās </w:t>
      </w:r>
      <w:r>
        <w:rPr>
          <w:i/>
        </w:rPr>
        <w:t>”X</w:t>
      </w:r>
      <w:r>
        <w:rPr>
          <w:rStyle w:val="af6"/>
          <w:i/>
        </w:rPr>
        <w:footnoteReference w:id="6"/>
      </w:r>
      <w:r w:rsidRPr="00DA450C">
        <w:rPr>
          <w:i/>
        </w:rPr>
        <w:t>”.</w:t>
      </w:r>
    </w:p>
    <w:p w14:paraId="7C1B99C3" w14:textId="77777777" w:rsidR="00DA450C" w:rsidRPr="00DA450C" w:rsidRDefault="00DA450C" w:rsidP="00DA450C">
      <w:pPr>
        <w:ind w:firstLine="567"/>
        <w:rPr>
          <w:i/>
        </w:rPr>
      </w:pPr>
      <w:r w:rsidRPr="00DA450C">
        <w:rPr>
          <w:i/>
        </w:rPr>
        <w:t xml:space="preserve">Darba zonas un būvgružu konteineri tiks apzīmēti ar marķējumu “SATUR AZBESTU’’. </w:t>
      </w:r>
    </w:p>
    <w:p w14:paraId="49E6CBB8" w14:textId="762BC7E5" w:rsidR="00DA450C" w:rsidRPr="00DA450C" w:rsidRDefault="00696CD2" w:rsidP="00DA450C">
      <w:pPr>
        <w:ind w:firstLine="567"/>
        <w:jc w:val="center"/>
        <w:rPr>
          <w:i/>
        </w:rPr>
      </w:pPr>
      <w:r>
        <w:rPr>
          <w:i/>
          <w:noProof/>
        </w:rPr>
        <w:drawing>
          <wp:inline distT="0" distB="0" distL="0" distR="0" wp14:anchorId="73FBEFE6" wp14:editId="2EFC27D4">
            <wp:extent cx="1440000" cy="3437203"/>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3437203"/>
                    </a:xfrm>
                    <a:prstGeom prst="rect">
                      <a:avLst/>
                    </a:prstGeom>
                    <a:noFill/>
                  </pic:spPr>
                </pic:pic>
              </a:graphicData>
            </a:graphic>
          </wp:inline>
        </w:drawing>
      </w:r>
    </w:p>
    <w:p w14:paraId="362231AE" w14:textId="77777777" w:rsidR="00DA450C" w:rsidRPr="00DA450C" w:rsidRDefault="00DA450C" w:rsidP="00DA450C">
      <w:pPr>
        <w:ind w:firstLine="567"/>
        <w:rPr>
          <w:i/>
        </w:rPr>
      </w:pPr>
      <w:r w:rsidRPr="00DA450C">
        <w:rPr>
          <w:i/>
        </w:rPr>
        <w:t>Demontāžas darbi tiks veikti āra apstākļos, kas jāveic uzmanīgi un rūpīgi, lai būtu pēc iespējas mazāk putekļu, kas var ietekmēt apkārtējo vidi, citu darbinieku veselību, kuri neveic darbu ar azbestu saturošiem materiāliem, kā arī tuvākās apkārtnes iedzīvotājus.</w:t>
      </w:r>
    </w:p>
    <w:p w14:paraId="097B2388" w14:textId="6B2A86C2" w:rsidR="00DA450C" w:rsidRPr="00DA450C" w:rsidRDefault="00DA450C" w:rsidP="00DA450C">
      <w:pPr>
        <w:ind w:firstLine="567"/>
        <w:rPr>
          <w:b/>
          <w:bCs/>
          <w:i/>
        </w:rPr>
      </w:pPr>
      <w:r w:rsidRPr="00DA450C">
        <w:rPr>
          <w:b/>
          <w:bCs/>
          <w:i/>
        </w:rPr>
        <w:t>Azbestu saturošo materiālu demontāžas darba laikā:</w:t>
      </w:r>
    </w:p>
    <w:p w14:paraId="540EDE3D" w14:textId="4121ED63" w:rsidR="00DA450C" w:rsidRDefault="00DA450C" w:rsidP="00DA450C">
      <w:pPr>
        <w:ind w:firstLine="567"/>
        <w:rPr>
          <w:i/>
        </w:rPr>
      </w:pPr>
      <w:r w:rsidRPr="00DA450C">
        <w:rPr>
          <w:i/>
        </w:rPr>
        <w:t>Norobežot demontāžas zonu, izvietot attiecīgās drošības zīmes – uzmanību azbests, nepiederošām personām kustība aizliegta; aizliegt smēķēt; vispārējā bīstamība; jālieto aizsargbrilles; jālieto aizsargķivere; jālieto respirators; jālieto aizsargcimdi; jālieto aizsargapģērbs.</w:t>
      </w:r>
    </w:p>
    <w:p w14:paraId="4D9CD444" w14:textId="4E6D08B9" w:rsidR="00DA450C" w:rsidRPr="00DA450C" w:rsidRDefault="00DA450C" w:rsidP="00DA450C">
      <w:pPr>
        <w:ind w:firstLine="567"/>
        <w:jc w:val="center"/>
        <w:rPr>
          <w:i/>
        </w:rPr>
      </w:pPr>
      <w:r>
        <w:rPr>
          <w:i/>
          <w:noProof/>
        </w:rPr>
        <w:lastRenderedPageBreak/>
        <w:drawing>
          <wp:inline distT="0" distB="0" distL="0" distR="0" wp14:anchorId="45F595E3" wp14:editId="069DC09A">
            <wp:extent cx="2880000" cy="15892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589230"/>
                    </a:xfrm>
                    <a:prstGeom prst="rect">
                      <a:avLst/>
                    </a:prstGeom>
                    <a:noFill/>
                  </pic:spPr>
                </pic:pic>
              </a:graphicData>
            </a:graphic>
          </wp:inline>
        </w:drawing>
      </w:r>
    </w:p>
    <w:p w14:paraId="5970AF16" w14:textId="77777777" w:rsidR="00DA450C" w:rsidRPr="00DA450C" w:rsidRDefault="00DA450C" w:rsidP="00DA450C">
      <w:pPr>
        <w:tabs>
          <w:tab w:val="left" w:pos="851"/>
        </w:tabs>
        <w:ind w:firstLine="567"/>
        <w:rPr>
          <w:i/>
        </w:rPr>
      </w:pPr>
      <w:r w:rsidRPr="00DA450C">
        <w:rPr>
          <w:i/>
        </w:rPr>
        <w:t>1.</w:t>
      </w:r>
      <w:r w:rsidRPr="00DA450C">
        <w:rPr>
          <w:i/>
        </w:rPr>
        <w:tab/>
        <w:t xml:space="preserve">Nodrošināt azbestu saturošu materiālu glabāšanu un pārvadāšanu atbilstošā slēgtā iepakojumā. Uz iepakojuma jābūt marķējumam, ka iepakojumā atrodas azbestu saturoši materiāli. </w:t>
      </w:r>
    </w:p>
    <w:p w14:paraId="52F9D288" w14:textId="77777777" w:rsidR="00DA450C" w:rsidRPr="00DA450C" w:rsidRDefault="00DA450C" w:rsidP="00DA450C">
      <w:pPr>
        <w:tabs>
          <w:tab w:val="left" w:pos="851"/>
        </w:tabs>
        <w:ind w:firstLine="567"/>
        <w:rPr>
          <w:i/>
        </w:rPr>
      </w:pPr>
      <w:r w:rsidRPr="00DA450C">
        <w:rPr>
          <w:i/>
        </w:rPr>
        <w:t>2.</w:t>
      </w:r>
      <w:r w:rsidRPr="00DA450C">
        <w:rPr>
          <w:i/>
        </w:rPr>
        <w:tab/>
        <w:t xml:space="preserve">Veikt regulāru un efektīvu darba vietas, darba zonas un iekārtu tīrīšanu. </w:t>
      </w:r>
    </w:p>
    <w:p w14:paraId="550E88B1" w14:textId="77777777" w:rsidR="00DA450C" w:rsidRPr="00DA450C" w:rsidRDefault="00DA450C" w:rsidP="00DA450C">
      <w:pPr>
        <w:tabs>
          <w:tab w:val="left" w:pos="851"/>
        </w:tabs>
        <w:ind w:firstLine="567"/>
        <w:rPr>
          <w:i/>
        </w:rPr>
      </w:pPr>
      <w:r w:rsidRPr="00DA450C">
        <w:rPr>
          <w:i/>
        </w:rPr>
        <w:t>3.</w:t>
      </w:r>
      <w:r w:rsidRPr="00DA450C">
        <w:rPr>
          <w:i/>
        </w:rPr>
        <w:tab/>
        <w:t xml:space="preserve">Azbestu saturošajiem atkritumiem iepakošanas laikā nodrošināt mitrināšanu. Mitrināšanu nodrošināt ar rokas ūdens izsmidzinātājiem. </w:t>
      </w:r>
    </w:p>
    <w:p w14:paraId="299ECD9C" w14:textId="77777777" w:rsidR="00DA450C" w:rsidRPr="00DA450C" w:rsidRDefault="00DA450C" w:rsidP="00DA450C">
      <w:pPr>
        <w:tabs>
          <w:tab w:val="left" w:pos="851"/>
        </w:tabs>
        <w:ind w:firstLine="567"/>
        <w:rPr>
          <w:i/>
        </w:rPr>
      </w:pPr>
      <w:r w:rsidRPr="00DA450C">
        <w:rPr>
          <w:i/>
        </w:rPr>
        <w:t>4.</w:t>
      </w:r>
      <w:r w:rsidRPr="00DA450C">
        <w:rPr>
          <w:i/>
        </w:rPr>
        <w:tab/>
        <w:t xml:space="preserve">Nodrošināt nodarbinātos ar piemērotiem individuālajiem aizsardzības līdzekļiem un piemērotu aizsargapģērbu. </w:t>
      </w:r>
    </w:p>
    <w:p w14:paraId="4C42B54F" w14:textId="77777777" w:rsidR="00DA450C" w:rsidRPr="00DA450C" w:rsidRDefault="00DA450C" w:rsidP="00DA450C">
      <w:pPr>
        <w:tabs>
          <w:tab w:val="left" w:pos="851"/>
        </w:tabs>
        <w:ind w:firstLine="567"/>
        <w:rPr>
          <w:i/>
        </w:rPr>
      </w:pPr>
      <w:r w:rsidRPr="00DA450C">
        <w:rPr>
          <w:i/>
        </w:rPr>
        <w:t>5.</w:t>
      </w:r>
      <w:r w:rsidRPr="00DA450C">
        <w:rPr>
          <w:i/>
        </w:rPr>
        <w:tab/>
        <w:t xml:space="preserve">Nodrošināt darba apģērba un aizsargapģērba glabāšanu atsevišķi no nodarbinātā personīgā apģērba. </w:t>
      </w:r>
    </w:p>
    <w:p w14:paraId="36327729" w14:textId="77777777" w:rsidR="00DA450C" w:rsidRPr="00DA450C" w:rsidRDefault="00DA450C" w:rsidP="00DA450C">
      <w:pPr>
        <w:tabs>
          <w:tab w:val="left" w:pos="851"/>
        </w:tabs>
        <w:ind w:firstLine="567"/>
        <w:rPr>
          <w:i/>
        </w:rPr>
      </w:pPr>
      <w:r w:rsidRPr="00DA450C">
        <w:rPr>
          <w:i/>
        </w:rPr>
        <w:t>6.</w:t>
      </w:r>
      <w:r w:rsidRPr="00DA450C">
        <w:rPr>
          <w:i/>
        </w:rPr>
        <w:tab/>
        <w:t xml:space="preserve">Pēc azbestu saturošu materiālu utilizācijas, apkopot visus atkritumu utilizācijas aktus. </w:t>
      </w:r>
    </w:p>
    <w:p w14:paraId="4912231B" w14:textId="77777777" w:rsidR="00DA450C" w:rsidRPr="00DA450C" w:rsidRDefault="00DA450C" w:rsidP="00DA450C">
      <w:pPr>
        <w:tabs>
          <w:tab w:val="left" w:pos="851"/>
        </w:tabs>
        <w:ind w:firstLine="567"/>
        <w:rPr>
          <w:i/>
        </w:rPr>
      </w:pPr>
      <w:r w:rsidRPr="00DA450C">
        <w:rPr>
          <w:i/>
        </w:rPr>
        <w:t>7.</w:t>
      </w:r>
      <w:r w:rsidRPr="00DA450C">
        <w:rPr>
          <w:i/>
        </w:rPr>
        <w:tab/>
        <w:t>Veikt darbā ar azbestu saturošu materiālu nodarbināto uzskaiti, dokumentē informāciju par katru nodarbināto, norādot šādas ziņas:</w:t>
      </w:r>
    </w:p>
    <w:p w14:paraId="57D99A06" w14:textId="77777777" w:rsidR="00DA450C" w:rsidRPr="00DA450C" w:rsidRDefault="00DA450C" w:rsidP="00DA450C">
      <w:pPr>
        <w:tabs>
          <w:tab w:val="left" w:pos="851"/>
        </w:tabs>
        <w:ind w:firstLine="567"/>
        <w:rPr>
          <w:i/>
        </w:rPr>
      </w:pPr>
      <w:r w:rsidRPr="00DA450C">
        <w:rPr>
          <w:i/>
        </w:rPr>
        <w:t>•</w:t>
      </w:r>
      <w:r w:rsidRPr="00DA450C">
        <w:rPr>
          <w:i/>
        </w:rPr>
        <w:tab/>
        <w:t xml:space="preserve">darba apraksts, </w:t>
      </w:r>
    </w:p>
    <w:p w14:paraId="51F6C281" w14:textId="77777777" w:rsidR="00DA450C" w:rsidRPr="00DA450C" w:rsidRDefault="00DA450C" w:rsidP="00DA450C">
      <w:pPr>
        <w:tabs>
          <w:tab w:val="left" w:pos="851"/>
        </w:tabs>
        <w:ind w:firstLine="567"/>
        <w:rPr>
          <w:i/>
        </w:rPr>
      </w:pPr>
      <w:r w:rsidRPr="00DA450C">
        <w:rPr>
          <w:i/>
        </w:rPr>
        <w:t>•</w:t>
      </w:r>
      <w:r w:rsidRPr="00DA450C">
        <w:rPr>
          <w:i/>
        </w:rPr>
        <w:tab/>
        <w:t xml:space="preserve">darba ilgums, </w:t>
      </w:r>
    </w:p>
    <w:p w14:paraId="02909F0A" w14:textId="77777777" w:rsidR="00DA450C" w:rsidRPr="00DA450C" w:rsidRDefault="00DA450C" w:rsidP="00DA450C">
      <w:pPr>
        <w:tabs>
          <w:tab w:val="left" w:pos="851"/>
        </w:tabs>
        <w:ind w:firstLine="567"/>
        <w:rPr>
          <w:i/>
        </w:rPr>
      </w:pPr>
      <w:r w:rsidRPr="00DA450C">
        <w:rPr>
          <w:i/>
        </w:rPr>
        <w:t>•</w:t>
      </w:r>
      <w:r w:rsidRPr="00DA450C">
        <w:rPr>
          <w:i/>
        </w:rPr>
        <w:tab/>
        <w:t xml:space="preserve">veselības pārbaužu rezultāti. </w:t>
      </w:r>
    </w:p>
    <w:p w14:paraId="013203C0" w14:textId="6CF29581" w:rsidR="00DA450C" w:rsidRPr="00DA450C" w:rsidRDefault="00DA450C" w:rsidP="00DA450C">
      <w:pPr>
        <w:tabs>
          <w:tab w:val="left" w:pos="851"/>
        </w:tabs>
        <w:ind w:firstLine="567"/>
        <w:rPr>
          <w:i/>
        </w:rPr>
      </w:pPr>
      <w:r w:rsidRPr="00DA450C">
        <w:rPr>
          <w:i/>
        </w:rPr>
        <w:t>8.</w:t>
      </w:r>
      <w:r w:rsidRPr="00DA450C">
        <w:rPr>
          <w:i/>
        </w:rPr>
        <w:tab/>
        <w:t xml:space="preserve">Plānot darba aizsardzības pasākumus un vadīt darba gaitu, uzraudzīt darba aizsardzības pasākumu izpildi. </w:t>
      </w:r>
    </w:p>
    <w:p w14:paraId="76C68A4E" w14:textId="77777777" w:rsidR="00DA450C" w:rsidRPr="00DA450C" w:rsidRDefault="00DA450C" w:rsidP="00DA450C">
      <w:pPr>
        <w:tabs>
          <w:tab w:val="left" w:pos="851"/>
        </w:tabs>
        <w:ind w:firstLine="567"/>
        <w:rPr>
          <w:i/>
        </w:rPr>
      </w:pPr>
      <w:r w:rsidRPr="00DA450C">
        <w:rPr>
          <w:i/>
        </w:rPr>
        <w:t>9.</w:t>
      </w:r>
      <w:r w:rsidRPr="00DA450C">
        <w:rPr>
          <w:i/>
        </w:rPr>
        <w:tab/>
        <w:t>Pēc azbestu saturošu materiālu demontāžas beigām pārbaudīt darba zonas un iekārtu tīrību.</w:t>
      </w:r>
    </w:p>
    <w:p w14:paraId="39B4D3F5" w14:textId="5C83D316" w:rsidR="00DA450C" w:rsidRPr="00DA450C" w:rsidRDefault="00DA450C" w:rsidP="00DA450C">
      <w:pPr>
        <w:tabs>
          <w:tab w:val="left" w:pos="851"/>
        </w:tabs>
        <w:ind w:firstLine="567"/>
        <w:rPr>
          <w:b/>
          <w:bCs/>
          <w:i/>
        </w:rPr>
      </w:pPr>
      <w:r w:rsidRPr="00DA450C">
        <w:rPr>
          <w:b/>
          <w:bCs/>
          <w:i/>
        </w:rPr>
        <w:t>Darba aizsardzības prasības</w:t>
      </w:r>
    </w:p>
    <w:p w14:paraId="69342DF3" w14:textId="77777777" w:rsidR="00DA450C" w:rsidRPr="00DA450C" w:rsidRDefault="00DA450C" w:rsidP="00DA450C">
      <w:pPr>
        <w:tabs>
          <w:tab w:val="left" w:pos="851"/>
        </w:tabs>
        <w:ind w:firstLine="567"/>
        <w:rPr>
          <w:i/>
        </w:rPr>
      </w:pPr>
      <w:r w:rsidRPr="00DA450C">
        <w:rPr>
          <w:i/>
        </w:rPr>
        <w:t>1.</w:t>
      </w:r>
      <w:r w:rsidRPr="00DA450C">
        <w:rPr>
          <w:i/>
        </w:rPr>
        <w:tab/>
        <w:t xml:space="preserve">Pirms darbu uzsākšanas, visi projekta īstenošanā iesaistītie darbinieki tiek iepazīstināti ar darba drošības pasākumiem objektā. Darbinieki par izietu instruktāžu darba vietā parakstās darba drošības instruktāžu darba vietā žurnālā. </w:t>
      </w:r>
    </w:p>
    <w:p w14:paraId="11D3BC37" w14:textId="77777777" w:rsidR="00DA450C" w:rsidRPr="00DA450C" w:rsidRDefault="00DA450C" w:rsidP="00DA450C">
      <w:pPr>
        <w:tabs>
          <w:tab w:val="left" w:pos="851"/>
        </w:tabs>
        <w:ind w:firstLine="567"/>
        <w:rPr>
          <w:i/>
        </w:rPr>
      </w:pPr>
      <w:r w:rsidRPr="00DA450C">
        <w:rPr>
          <w:i/>
        </w:rPr>
        <w:t>2.</w:t>
      </w:r>
      <w:r w:rsidRPr="00DA450C">
        <w:rPr>
          <w:i/>
        </w:rPr>
        <w:tab/>
        <w:t>Darbu vadītājs ir atbildīgs par drošu darba metožu izmantošanu un par viņam pakļautajiem darbiniekiem, kā arī par individuālo aizsardzības līdzekļu izmantošanu darba laikā.</w:t>
      </w:r>
    </w:p>
    <w:p w14:paraId="02E843E7" w14:textId="77777777" w:rsidR="00DA450C" w:rsidRPr="00DA450C" w:rsidRDefault="00DA450C" w:rsidP="00DA450C">
      <w:pPr>
        <w:tabs>
          <w:tab w:val="left" w:pos="851"/>
        </w:tabs>
        <w:ind w:firstLine="567"/>
        <w:rPr>
          <w:i/>
        </w:rPr>
      </w:pPr>
      <w:r w:rsidRPr="00DA450C">
        <w:rPr>
          <w:i/>
        </w:rPr>
        <w:t>3.</w:t>
      </w:r>
      <w:r w:rsidRPr="00DA450C">
        <w:rPr>
          <w:i/>
        </w:rPr>
        <w:tab/>
        <w:t xml:space="preserve">Visām personām, kas atrodas objektā un veic demontāžas darbu, ir jānēsā un jālieto šādi individuālās aizsardzības līdzekļi: </w:t>
      </w:r>
    </w:p>
    <w:p w14:paraId="2381B80E" w14:textId="77777777" w:rsidR="00DA450C" w:rsidRPr="00DA450C" w:rsidRDefault="00DA450C" w:rsidP="00DA450C">
      <w:pPr>
        <w:tabs>
          <w:tab w:val="left" w:pos="851"/>
        </w:tabs>
        <w:ind w:firstLine="567"/>
        <w:rPr>
          <w:i/>
        </w:rPr>
      </w:pPr>
      <w:r w:rsidRPr="00DA450C">
        <w:rPr>
          <w:i/>
        </w:rPr>
        <w:t>•</w:t>
      </w:r>
      <w:r w:rsidRPr="00DA450C">
        <w:rPr>
          <w:i/>
        </w:rPr>
        <w:tab/>
        <w:t>aizsargapģērbs aizsardzībai pret ķīmiskām vielām. Vienreizējās lietošanas kombinezons. Viegls pretputekļu kombinezons ar kapuci. Paredzēts aizsardzībai pret gaisā esošām ķīmisko vielu cietām daļiņām–putekļiem;</w:t>
      </w:r>
    </w:p>
    <w:p w14:paraId="427EC156" w14:textId="77777777" w:rsidR="00DA450C" w:rsidRPr="00DA450C" w:rsidRDefault="00DA450C" w:rsidP="00DA450C">
      <w:pPr>
        <w:tabs>
          <w:tab w:val="left" w:pos="851"/>
        </w:tabs>
        <w:ind w:firstLine="567"/>
        <w:rPr>
          <w:i/>
        </w:rPr>
      </w:pPr>
      <w:r w:rsidRPr="00DA450C">
        <w:rPr>
          <w:i/>
        </w:rPr>
        <w:t>•</w:t>
      </w:r>
      <w:r w:rsidRPr="00DA450C">
        <w:rPr>
          <w:i/>
        </w:rPr>
        <w:tab/>
        <w:t xml:space="preserve">aizsargbrilles; </w:t>
      </w:r>
    </w:p>
    <w:p w14:paraId="13CBDF54" w14:textId="77777777" w:rsidR="00DA450C" w:rsidRPr="00DA450C" w:rsidRDefault="00DA450C" w:rsidP="00DA450C">
      <w:pPr>
        <w:tabs>
          <w:tab w:val="left" w:pos="851"/>
        </w:tabs>
        <w:ind w:firstLine="567"/>
        <w:rPr>
          <w:i/>
        </w:rPr>
      </w:pPr>
      <w:r w:rsidRPr="00DA450C">
        <w:rPr>
          <w:i/>
        </w:rPr>
        <w:t>•</w:t>
      </w:r>
      <w:r w:rsidRPr="00DA450C">
        <w:rPr>
          <w:i/>
        </w:rPr>
        <w:tab/>
        <w:t xml:space="preserve">aizsargcimdi. Vienreizējās lietošanas cimdi; </w:t>
      </w:r>
    </w:p>
    <w:p w14:paraId="0F436040" w14:textId="77777777" w:rsidR="00DA450C" w:rsidRPr="00DA450C" w:rsidRDefault="00DA450C" w:rsidP="00DA450C">
      <w:pPr>
        <w:tabs>
          <w:tab w:val="left" w:pos="851"/>
        </w:tabs>
        <w:ind w:firstLine="567"/>
        <w:rPr>
          <w:i/>
        </w:rPr>
      </w:pPr>
      <w:r w:rsidRPr="00DA450C">
        <w:rPr>
          <w:i/>
        </w:rPr>
        <w:t>•</w:t>
      </w:r>
      <w:r w:rsidRPr="00DA450C">
        <w:rPr>
          <w:i/>
        </w:rPr>
        <w:tab/>
        <w:t xml:space="preserve">elpošanas aizsardzība. Pretputekļu maska un maināmiem P3 klases filtriem; </w:t>
      </w:r>
    </w:p>
    <w:p w14:paraId="26D03CB6" w14:textId="77777777" w:rsidR="00DA450C" w:rsidRPr="00DA450C" w:rsidRDefault="00DA450C" w:rsidP="00DA450C">
      <w:pPr>
        <w:tabs>
          <w:tab w:val="left" w:pos="851"/>
        </w:tabs>
        <w:ind w:firstLine="567"/>
        <w:rPr>
          <w:i/>
        </w:rPr>
      </w:pPr>
      <w:r w:rsidRPr="00DA450C">
        <w:rPr>
          <w:i/>
        </w:rPr>
        <w:t>•</w:t>
      </w:r>
      <w:r w:rsidRPr="00DA450C">
        <w:rPr>
          <w:i/>
        </w:rPr>
        <w:tab/>
        <w:t xml:space="preserve">aizsargķivere ar zoda siksniņu; </w:t>
      </w:r>
    </w:p>
    <w:p w14:paraId="1DB5D435" w14:textId="77777777" w:rsidR="00DA450C" w:rsidRPr="00DA450C" w:rsidRDefault="00DA450C" w:rsidP="00DA450C">
      <w:pPr>
        <w:tabs>
          <w:tab w:val="left" w:pos="851"/>
        </w:tabs>
        <w:ind w:firstLine="567"/>
        <w:rPr>
          <w:i/>
        </w:rPr>
      </w:pPr>
      <w:r w:rsidRPr="00DA450C">
        <w:rPr>
          <w:i/>
        </w:rPr>
        <w:t>•</w:t>
      </w:r>
      <w:r w:rsidRPr="00DA450C">
        <w:rPr>
          <w:i/>
        </w:rPr>
        <w:tab/>
        <w:t xml:space="preserve">aizsargapavi. </w:t>
      </w:r>
      <w:r w:rsidRPr="00DA450C">
        <w:rPr>
          <w:i/>
        </w:rPr>
        <w:tab/>
        <w:t xml:space="preserve"> </w:t>
      </w:r>
    </w:p>
    <w:p w14:paraId="639AB0AC" w14:textId="77777777" w:rsidR="00DA450C" w:rsidRPr="00DA450C" w:rsidRDefault="00DA450C" w:rsidP="00DA450C">
      <w:pPr>
        <w:tabs>
          <w:tab w:val="left" w:pos="851"/>
        </w:tabs>
        <w:ind w:firstLine="567"/>
        <w:rPr>
          <w:i/>
        </w:rPr>
      </w:pPr>
      <w:r w:rsidRPr="00DA450C">
        <w:rPr>
          <w:i/>
        </w:rPr>
        <w:t>4.</w:t>
      </w:r>
      <w:r w:rsidRPr="00DA450C">
        <w:rPr>
          <w:i/>
        </w:rPr>
        <w:tab/>
        <w:t>Darba vieta ir iežogota, un darbu veikšanas zona ir iezīmēta ar sarkanu/baltu lentu, lai novērstu nepiederošu personu nokļūšanu darbu veikšanas zonā. Pie ieejām ir novietotas informatīvas zīmes, kas aizliedz nepiederošām personām ieeju darba zonā.</w:t>
      </w:r>
    </w:p>
    <w:p w14:paraId="407891E6" w14:textId="77777777" w:rsidR="00DA450C" w:rsidRPr="00DA450C" w:rsidRDefault="00DA450C" w:rsidP="00DA450C">
      <w:pPr>
        <w:tabs>
          <w:tab w:val="left" w:pos="851"/>
        </w:tabs>
        <w:ind w:firstLine="567"/>
        <w:rPr>
          <w:i/>
        </w:rPr>
      </w:pPr>
      <w:r w:rsidRPr="00DA450C">
        <w:rPr>
          <w:i/>
        </w:rPr>
        <w:lastRenderedPageBreak/>
        <w:t>5.</w:t>
      </w:r>
      <w:r w:rsidRPr="00DA450C">
        <w:rPr>
          <w:i/>
        </w:rPr>
        <w:tab/>
        <w:t xml:space="preserve">Darba vietu, kurā tiek veikts darbs ar azbestu saturošiem materiāliem, norobežot un apzīmēt ar normatīvajos aktos, darba aizsardzības instrukcijā par drošības zīmju lietošanu noteiktajām drošības zīmēm. Veicot demontāžas darbus, darbinieki savāc būvgružu konteineros azbestu saturošo materiālus ar azbesta zīmi nomarķētos maisos. </w:t>
      </w:r>
    </w:p>
    <w:p w14:paraId="6C81EF1B" w14:textId="77777777" w:rsidR="00DA450C" w:rsidRPr="00DA450C" w:rsidRDefault="00DA450C" w:rsidP="00DA450C">
      <w:pPr>
        <w:tabs>
          <w:tab w:val="left" w:pos="851"/>
        </w:tabs>
        <w:ind w:firstLine="567"/>
        <w:rPr>
          <w:i/>
        </w:rPr>
      </w:pPr>
      <w:r w:rsidRPr="00DA450C">
        <w:rPr>
          <w:i/>
        </w:rPr>
        <w:t>6.</w:t>
      </w:r>
      <w:r w:rsidRPr="00DA450C">
        <w:rPr>
          <w:i/>
        </w:rPr>
        <w:tab/>
        <w:t xml:space="preserve">Demontāžu veic izmantojot mehāniskos rokas instrumentus. </w:t>
      </w:r>
    </w:p>
    <w:p w14:paraId="4FBED4BF" w14:textId="77777777" w:rsidR="00DA450C" w:rsidRPr="00DA450C" w:rsidRDefault="00DA450C" w:rsidP="00DA450C">
      <w:pPr>
        <w:tabs>
          <w:tab w:val="left" w:pos="851"/>
        </w:tabs>
        <w:ind w:firstLine="567"/>
        <w:rPr>
          <w:i/>
        </w:rPr>
      </w:pPr>
      <w:r w:rsidRPr="00DA450C">
        <w:rPr>
          <w:i/>
        </w:rPr>
        <w:t>7.</w:t>
      </w:r>
      <w:r w:rsidRPr="00DA450C">
        <w:rPr>
          <w:i/>
        </w:rPr>
        <w:tab/>
        <w:t xml:space="preserve">Darba dienas beigās darbinieki veic tiešo darba vietas un vispārējo darba zonas tīrīšanu ar mitro tīrīšanu, kas nodrošina katras darba vietas un visas darba zonas tīrību un novērš putekļu izplatīšanos. </w:t>
      </w:r>
    </w:p>
    <w:p w14:paraId="66F479A1" w14:textId="77777777" w:rsidR="00DA450C" w:rsidRPr="00DA450C" w:rsidRDefault="00DA450C" w:rsidP="00DA450C">
      <w:pPr>
        <w:tabs>
          <w:tab w:val="left" w:pos="851"/>
        </w:tabs>
        <w:ind w:firstLine="567"/>
        <w:rPr>
          <w:i/>
        </w:rPr>
      </w:pPr>
      <w:r w:rsidRPr="00DA450C">
        <w:rPr>
          <w:i/>
        </w:rPr>
        <w:t>8.</w:t>
      </w:r>
      <w:r w:rsidRPr="00DA450C">
        <w:rPr>
          <w:i/>
        </w:rPr>
        <w:tab/>
        <w:t xml:space="preserve">Darba dienas beigās darbu vadītājs veic darba vietu un darba zonas tīrības pārbaudi. </w:t>
      </w:r>
    </w:p>
    <w:p w14:paraId="4BEAF1F3" w14:textId="77777777" w:rsidR="00DA450C" w:rsidRPr="00DA450C" w:rsidRDefault="00DA450C" w:rsidP="00DA450C">
      <w:pPr>
        <w:tabs>
          <w:tab w:val="left" w:pos="851"/>
        </w:tabs>
        <w:ind w:firstLine="567"/>
        <w:rPr>
          <w:i/>
        </w:rPr>
      </w:pPr>
      <w:r w:rsidRPr="00DA450C">
        <w:rPr>
          <w:i/>
        </w:rPr>
        <w:t>9.</w:t>
      </w:r>
      <w:r w:rsidRPr="00DA450C">
        <w:rPr>
          <w:i/>
        </w:rPr>
        <w:tab/>
        <w:t xml:space="preserve">Darba dienas beigās darba zonā speciāli atvēlētā vietā darbinieki novelk netīros vienreizējās lietošanas kombinezonus un netīros IAL filtrus un ievieto tos utilizācijas maisos. Tad darbinieki dodas uz ģērbtuves telpām. </w:t>
      </w:r>
    </w:p>
    <w:p w14:paraId="0F50D6AA" w14:textId="77777777" w:rsidR="00DA450C" w:rsidRPr="00DA450C" w:rsidRDefault="00DA450C" w:rsidP="00DA450C">
      <w:pPr>
        <w:tabs>
          <w:tab w:val="left" w:pos="851"/>
        </w:tabs>
        <w:ind w:firstLine="567"/>
        <w:rPr>
          <w:i/>
        </w:rPr>
      </w:pPr>
      <w:r w:rsidRPr="00DA450C">
        <w:rPr>
          <w:i/>
        </w:rPr>
        <w:t>10.</w:t>
      </w:r>
      <w:r w:rsidRPr="00DA450C">
        <w:rPr>
          <w:i/>
        </w:rPr>
        <w:tab/>
        <w:t xml:space="preserve">Ierodoties objektā apmeklētājiem vai materiālu piegādātājiem, tie drīkst pārvietoties pa objekta teritoriju tikai darbuzņēmēja atbildīgā pārstāvja pavadībā. </w:t>
      </w:r>
    </w:p>
    <w:p w14:paraId="2B47F400" w14:textId="77777777" w:rsidR="00DA450C" w:rsidRPr="00DA450C" w:rsidRDefault="00DA450C" w:rsidP="00DA450C">
      <w:pPr>
        <w:tabs>
          <w:tab w:val="left" w:pos="851"/>
        </w:tabs>
        <w:ind w:firstLine="567"/>
        <w:rPr>
          <w:i/>
        </w:rPr>
      </w:pPr>
      <w:r w:rsidRPr="00DA450C">
        <w:rPr>
          <w:i/>
        </w:rPr>
        <w:t>11.</w:t>
      </w:r>
      <w:r w:rsidRPr="00DA450C">
        <w:rPr>
          <w:i/>
        </w:rPr>
        <w:tab/>
        <w:t xml:space="preserve">Kategoriski aizliegts ielaist citus darbiniekus darba zonā, kur rodas vai var rasties azbestu saturoša materiāla putekļi. </w:t>
      </w:r>
    </w:p>
    <w:p w14:paraId="02687F57" w14:textId="77777777" w:rsidR="00DA450C" w:rsidRPr="00DA450C" w:rsidRDefault="00DA450C" w:rsidP="00DA450C">
      <w:pPr>
        <w:tabs>
          <w:tab w:val="left" w:pos="851"/>
        </w:tabs>
        <w:ind w:firstLine="567"/>
        <w:rPr>
          <w:i/>
        </w:rPr>
      </w:pPr>
      <w:r w:rsidRPr="00DA450C">
        <w:rPr>
          <w:i/>
        </w:rPr>
        <w:t>12.</w:t>
      </w:r>
      <w:r w:rsidRPr="00DA450C">
        <w:rPr>
          <w:i/>
        </w:rPr>
        <w:tab/>
        <w:t xml:space="preserve">Strādājot augstumā, obligāti jālieto drošības jostas (jostu nostiprināšanas vietai jābūt, fiksētai, stabilai un drošai) un drošības sistēmas. </w:t>
      </w:r>
    </w:p>
    <w:p w14:paraId="7DE9F030" w14:textId="77777777" w:rsidR="00DA450C" w:rsidRPr="00DA450C" w:rsidRDefault="00DA450C" w:rsidP="00DA450C">
      <w:pPr>
        <w:tabs>
          <w:tab w:val="left" w:pos="851"/>
        </w:tabs>
        <w:ind w:firstLine="567"/>
        <w:rPr>
          <w:i/>
        </w:rPr>
      </w:pPr>
      <w:r w:rsidRPr="00DA450C">
        <w:rPr>
          <w:i/>
        </w:rPr>
        <w:t>13.</w:t>
      </w:r>
      <w:r w:rsidRPr="00DA450C">
        <w:rPr>
          <w:i/>
        </w:rPr>
        <w:tab/>
        <w:t xml:space="preserve">Darbi jāveic saskaņā ar darba aizsardzības instrukcijām. </w:t>
      </w:r>
    </w:p>
    <w:p w14:paraId="12B05B80" w14:textId="77777777" w:rsidR="00DA450C" w:rsidRPr="00DA450C" w:rsidRDefault="00DA450C" w:rsidP="00DA450C">
      <w:pPr>
        <w:tabs>
          <w:tab w:val="left" w:pos="851"/>
        </w:tabs>
        <w:ind w:firstLine="567"/>
        <w:rPr>
          <w:i/>
        </w:rPr>
      </w:pPr>
      <w:r w:rsidRPr="00DA450C">
        <w:rPr>
          <w:i/>
        </w:rPr>
        <w:t>14.</w:t>
      </w:r>
      <w:r w:rsidRPr="00DA450C">
        <w:rPr>
          <w:i/>
        </w:rPr>
        <w:tab/>
        <w:t xml:space="preserve">Strādājot objektā, drīkst izmantot tikai pārbaudītus palīglīdzekļus, kāpnes, drošības jostas, elektroinstrumentus, instrumentus, stropes, mērinstrumentus utt. </w:t>
      </w:r>
    </w:p>
    <w:p w14:paraId="3925927D" w14:textId="12B303DC" w:rsidR="00DA450C" w:rsidRDefault="00DA450C" w:rsidP="00DA450C">
      <w:pPr>
        <w:tabs>
          <w:tab w:val="left" w:pos="851"/>
        </w:tabs>
        <w:ind w:firstLine="567"/>
        <w:rPr>
          <w:i/>
        </w:rPr>
      </w:pPr>
      <w:r w:rsidRPr="00DA450C">
        <w:rPr>
          <w:i/>
        </w:rPr>
        <w:t>15.</w:t>
      </w:r>
      <w:r w:rsidRPr="00DA450C">
        <w:rPr>
          <w:i/>
        </w:rPr>
        <w:tab/>
        <w:t>Objektā redzamā vietā jābūt izvietotām ugunsdzēsības ierīcēm.</w:t>
      </w:r>
    </w:p>
    <w:p w14:paraId="378148B1" w14:textId="0BF540DA" w:rsidR="00DA450C" w:rsidRPr="00564DB0" w:rsidRDefault="00DA450C" w:rsidP="00F516B0">
      <w:pPr>
        <w:rPr>
          <w:i/>
        </w:rPr>
      </w:pPr>
      <w:r w:rsidRPr="00DA450C">
        <w:rPr>
          <w:noProof/>
        </w:rPr>
        <w:lastRenderedPageBreak/>
        <w:drawing>
          <wp:inline distT="0" distB="0" distL="0" distR="0" wp14:anchorId="4FEA332E" wp14:editId="204E2E42">
            <wp:extent cx="6262370" cy="8707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2370" cy="8707120"/>
                    </a:xfrm>
                    <a:prstGeom prst="rect">
                      <a:avLst/>
                    </a:prstGeom>
                    <a:noFill/>
                    <a:ln>
                      <a:noFill/>
                    </a:ln>
                  </pic:spPr>
                </pic:pic>
              </a:graphicData>
            </a:graphic>
          </wp:inline>
        </w:drawing>
      </w:r>
    </w:p>
    <w:p w14:paraId="02D51CDC" w14:textId="77777777" w:rsidR="007D4F4E" w:rsidRPr="006E7EDE" w:rsidRDefault="007D4F4E" w:rsidP="0029744F">
      <w:pPr>
        <w:ind w:firstLine="567"/>
        <w:rPr>
          <w:rFonts w:eastAsia="Times New Roman"/>
          <w:i/>
          <w:sz w:val="22"/>
        </w:rPr>
      </w:pPr>
    </w:p>
    <w:p w14:paraId="5A199770" w14:textId="1EF5B8C1" w:rsidR="00127DD4" w:rsidRDefault="006E7EDE" w:rsidP="00ED5EA2">
      <w:pPr>
        <w:jc w:val="center"/>
        <w:rPr>
          <w:b/>
          <w:bCs/>
          <w:i/>
        </w:rPr>
      </w:pPr>
      <w:bookmarkStart w:id="1" w:name="_Hlk75466609"/>
      <w:r w:rsidRPr="00127DD4">
        <w:rPr>
          <w:b/>
          <w:bCs/>
          <w:i/>
        </w:rPr>
        <w:lastRenderedPageBreak/>
        <w:t xml:space="preserve">PAGAIGU </w:t>
      </w:r>
      <w:r w:rsidR="004526B0" w:rsidRPr="00127DD4">
        <w:rPr>
          <w:b/>
          <w:bCs/>
          <w:i/>
        </w:rPr>
        <w:t>KONSTRUKICJU TEHNOLOĢISKIE RISINĀJUMI</w:t>
      </w:r>
    </w:p>
    <w:p w14:paraId="11B05818" w14:textId="77777777" w:rsidR="00ED5EA2" w:rsidRPr="00ED5EA2" w:rsidRDefault="00ED5EA2" w:rsidP="00ED5EA2">
      <w:pPr>
        <w:jc w:val="center"/>
        <w:rPr>
          <w:rFonts w:eastAsia="Times New Roman"/>
          <w:i/>
          <w:sz w:val="22"/>
        </w:rPr>
      </w:pPr>
    </w:p>
    <w:bookmarkEnd w:id="1"/>
    <w:p w14:paraId="508A11EA" w14:textId="05BAA8A5" w:rsidR="004526B0" w:rsidRPr="008D01FB" w:rsidRDefault="004526B0" w:rsidP="00434325">
      <w:pPr>
        <w:rPr>
          <w:rFonts w:eastAsia="Times New Roman"/>
          <w:i/>
          <w:strike/>
          <w:sz w:val="22"/>
        </w:rPr>
      </w:pPr>
    </w:p>
    <w:sectPr w:rsidR="004526B0" w:rsidRPr="008D01FB" w:rsidSect="003F743E">
      <w:headerReference w:type="even" r:id="rId12"/>
      <w:headerReference w:type="default" r:id="rId13"/>
      <w:footerReference w:type="even" r:id="rId14"/>
      <w:footerReference w:type="default" r:id="rId15"/>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BC007" w14:textId="77777777" w:rsidR="00C46F96" w:rsidRDefault="00C46F96">
      <w:r>
        <w:separator/>
      </w:r>
    </w:p>
  </w:endnote>
  <w:endnote w:type="continuationSeparator" w:id="0">
    <w:p w14:paraId="5806C317" w14:textId="77777777" w:rsidR="00C46F96" w:rsidRDefault="00C4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F516B0"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F516B0" w:rsidRDefault="00F516B0"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F516B0" w:rsidRDefault="00F516B0"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F2918" w14:textId="77777777" w:rsidR="00C46F96" w:rsidRDefault="00C46F96">
      <w:r>
        <w:separator/>
      </w:r>
    </w:p>
  </w:footnote>
  <w:footnote w:type="continuationSeparator" w:id="0">
    <w:p w14:paraId="57B97501" w14:textId="77777777" w:rsidR="00C46F96" w:rsidRDefault="00C46F96">
      <w:r>
        <w:continuationSeparator/>
      </w:r>
    </w:p>
  </w:footnote>
  <w:footnote w:id="1">
    <w:p w14:paraId="5C5C7914" w14:textId="13BDCA49" w:rsidR="006C6772" w:rsidRDefault="006C6772">
      <w:pPr>
        <w:pStyle w:val="af4"/>
      </w:pPr>
      <w:r>
        <w:rPr>
          <w:rStyle w:val="af6"/>
        </w:rPr>
        <w:footnoteRef/>
      </w:r>
      <w:r>
        <w:t xml:space="preserve"> Papildināt ja nav minēti vispārīgā DVP</w:t>
      </w:r>
    </w:p>
  </w:footnote>
  <w:footnote w:id="2">
    <w:p w14:paraId="7BDC936F" w14:textId="4A0C9DC5" w:rsidR="006C6772" w:rsidRDefault="006C6772">
      <w:pPr>
        <w:pStyle w:val="af4"/>
      </w:pPr>
      <w:r>
        <w:rPr>
          <w:rStyle w:val="af6"/>
        </w:rPr>
        <w:footnoteRef/>
      </w:r>
      <w:r>
        <w:t xml:space="preserve"> Aizpildīt, ja nav norādīti vispārīgā DVP</w:t>
      </w:r>
    </w:p>
  </w:footnote>
  <w:footnote w:id="3">
    <w:p w14:paraId="35DDA5AA" w14:textId="63FBCE60" w:rsidR="006604DF" w:rsidRDefault="006604DF">
      <w:pPr>
        <w:pStyle w:val="af4"/>
      </w:pPr>
      <w:r>
        <w:rPr>
          <w:rStyle w:val="af6"/>
        </w:rPr>
        <w:footnoteRef/>
      </w:r>
      <w:r>
        <w:t xml:space="preserve"> Pielaujamās slodzes īpaši saskaņojamas ar BK sadaļas izstrādāju vai Autoruzraugu (Būvprojekta vadītāju vai Būvniecība ieceres izstrādāju ja netiek veikta Autoruzraudzība).</w:t>
      </w:r>
    </w:p>
  </w:footnote>
  <w:footnote w:id="4">
    <w:p w14:paraId="3A9E0B5B" w14:textId="696B2C2A" w:rsidR="006604DF" w:rsidRDefault="006604DF">
      <w:pPr>
        <w:pStyle w:val="af4"/>
      </w:pPr>
      <w:r>
        <w:rPr>
          <w:rStyle w:val="af6"/>
        </w:rPr>
        <w:footnoteRef/>
      </w:r>
      <w:r>
        <w:t xml:space="preserve"> Norādīt trokšņa līmeni</w:t>
      </w:r>
    </w:p>
  </w:footnote>
  <w:footnote w:id="5">
    <w:p w14:paraId="179FD192" w14:textId="132167E7" w:rsidR="00DA450C" w:rsidRDefault="00DA450C">
      <w:pPr>
        <w:pStyle w:val="af4"/>
      </w:pPr>
      <w:r>
        <w:rPr>
          <w:rStyle w:val="af6"/>
        </w:rPr>
        <w:footnoteRef/>
      </w:r>
      <w:r>
        <w:t xml:space="preserve"> Norādīt kvadratūru</w:t>
      </w:r>
    </w:p>
  </w:footnote>
  <w:footnote w:id="6">
    <w:p w14:paraId="0FC4E7B6" w14:textId="057726FE" w:rsidR="00DA450C" w:rsidRDefault="00DA450C">
      <w:pPr>
        <w:pStyle w:val="af4"/>
      </w:pPr>
      <w:r>
        <w:rPr>
          <w:rStyle w:val="af6"/>
        </w:rPr>
        <w:footnoteRef/>
      </w:r>
      <w:r>
        <w:t xml:space="preserve"> Norādīt juridiskās personas nosaukumu, reģistrācijas numuru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F516B0"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F516B0" w:rsidRDefault="00F516B0"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F516B0"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F516B0"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273AC"/>
    <w:multiLevelType w:val="hybridMultilevel"/>
    <w:tmpl w:val="CC9045D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3D3385"/>
    <w:multiLevelType w:val="hybridMultilevel"/>
    <w:tmpl w:val="6F1E5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033D91"/>
    <w:multiLevelType w:val="hybridMultilevel"/>
    <w:tmpl w:val="CECE4AF8"/>
    <w:lvl w:ilvl="0" w:tplc="F59287E4">
      <w:numFmt w:val="bullet"/>
      <w:lvlText w:val="–"/>
      <w:lvlJc w:val="left"/>
      <w:pPr>
        <w:ind w:left="927" w:hanging="360"/>
      </w:pPr>
      <w:rPr>
        <w:rFonts w:ascii="ISOCPEUR" w:eastAsia="Times New Roman" w:hAnsi="ISOCPEUR"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7"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1402E7E"/>
    <w:multiLevelType w:val="hybridMultilevel"/>
    <w:tmpl w:val="41D041E0"/>
    <w:lvl w:ilvl="0" w:tplc="BD5266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8"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4FE11FC"/>
    <w:multiLevelType w:val="hybridMultilevel"/>
    <w:tmpl w:val="648CC91A"/>
    <w:lvl w:ilvl="0" w:tplc="F59287E4">
      <w:numFmt w:val="bullet"/>
      <w:lvlText w:val="–"/>
      <w:lvlJc w:val="left"/>
      <w:pPr>
        <w:ind w:left="720" w:hanging="360"/>
      </w:pPr>
      <w:rPr>
        <w:rFonts w:ascii="ISOCPEUR" w:eastAsia="Times New Roman" w:hAnsi="ISOCPEUR"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52854187">
    <w:abstractNumId w:val="7"/>
  </w:num>
  <w:num w:numId="2" w16cid:durableId="706570005">
    <w:abstractNumId w:val="19"/>
  </w:num>
  <w:num w:numId="3" w16cid:durableId="469330238">
    <w:abstractNumId w:val="12"/>
  </w:num>
  <w:num w:numId="4" w16cid:durableId="1089734779">
    <w:abstractNumId w:val="1"/>
  </w:num>
  <w:num w:numId="5" w16cid:durableId="734594875">
    <w:abstractNumId w:val="15"/>
  </w:num>
  <w:num w:numId="6" w16cid:durableId="1041242799">
    <w:abstractNumId w:val="9"/>
  </w:num>
  <w:num w:numId="7" w16cid:durableId="205678456">
    <w:abstractNumId w:val="24"/>
  </w:num>
  <w:num w:numId="8" w16cid:durableId="1057389861">
    <w:abstractNumId w:val="18"/>
  </w:num>
  <w:num w:numId="9" w16cid:durableId="391579717">
    <w:abstractNumId w:val="14"/>
  </w:num>
  <w:num w:numId="10" w16cid:durableId="2093353495">
    <w:abstractNumId w:val="23"/>
  </w:num>
  <w:num w:numId="11" w16cid:durableId="1595091269">
    <w:abstractNumId w:val="13"/>
  </w:num>
  <w:num w:numId="12" w16cid:durableId="44526275">
    <w:abstractNumId w:val="0"/>
  </w:num>
  <w:num w:numId="13" w16cid:durableId="1762145900">
    <w:abstractNumId w:val="5"/>
  </w:num>
  <w:num w:numId="14" w16cid:durableId="1401513054">
    <w:abstractNumId w:val="8"/>
  </w:num>
  <w:num w:numId="15" w16cid:durableId="1057779485">
    <w:abstractNumId w:val="10"/>
  </w:num>
  <w:num w:numId="16" w16cid:durableId="1883590628">
    <w:abstractNumId w:val="16"/>
  </w:num>
  <w:num w:numId="17" w16cid:durableId="157037883">
    <w:abstractNumId w:val="17"/>
  </w:num>
  <w:num w:numId="18" w16cid:durableId="701134292">
    <w:abstractNumId w:val="20"/>
  </w:num>
  <w:num w:numId="19" w16cid:durableId="1826167364">
    <w:abstractNumId w:val="21"/>
  </w:num>
  <w:num w:numId="20" w16cid:durableId="549196813">
    <w:abstractNumId w:val="6"/>
  </w:num>
  <w:num w:numId="21" w16cid:durableId="27726834">
    <w:abstractNumId w:val="11"/>
  </w:num>
  <w:num w:numId="22" w16cid:durableId="1425107811">
    <w:abstractNumId w:val="3"/>
  </w:num>
  <w:num w:numId="23" w16cid:durableId="1521968280">
    <w:abstractNumId w:val="2"/>
  </w:num>
  <w:num w:numId="24" w16cid:durableId="1368942553">
    <w:abstractNumId w:val="4"/>
  </w:num>
  <w:num w:numId="25" w16cid:durableId="20084850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750DE"/>
    <w:rsid w:val="000C64A7"/>
    <w:rsid w:val="001121F7"/>
    <w:rsid w:val="00115A31"/>
    <w:rsid w:val="00125B7F"/>
    <w:rsid w:val="00127DD4"/>
    <w:rsid w:val="001930C8"/>
    <w:rsid w:val="001D7D2A"/>
    <w:rsid w:val="001F5B72"/>
    <w:rsid w:val="002809BE"/>
    <w:rsid w:val="0029744F"/>
    <w:rsid w:val="00363C9F"/>
    <w:rsid w:val="003A4C42"/>
    <w:rsid w:val="003F1011"/>
    <w:rsid w:val="00423039"/>
    <w:rsid w:val="00434325"/>
    <w:rsid w:val="004526B0"/>
    <w:rsid w:val="00556666"/>
    <w:rsid w:val="00564DB0"/>
    <w:rsid w:val="006604DF"/>
    <w:rsid w:val="00696CD2"/>
    <w:rsid w:val="006C6772"/>
    <w:rsid w:val="006E7EDE"/>
    <w:rsid w:val="0073731B"/>
    <w:rsid w:val="0074479C"/>
    <w:rsid w:val="007D4F4E"/>
    <w:rsid w:val="00861405"/>
    <w:rsid w:val="008D01FB"/>
    <w:rsid w:val="00957B0B"/>
    <w:rsid w:val="009B6890"/>
    <w:rsid w:val="00A1103B"/>
    <w:rsid w:val="00A83C30"/>
    <w:rsid w:val="00A95F90"/>
    <w:rsid w:val="00B357C5"/>
    <w:rsid w:val="00B670D7"/>
    <w:rsid w:val="00BF4A3F"/>
    <w:rsid w:val="00C46F96"/>
    <w:rsid w:val="00C51033"/>
    <w:rsid w:val="00C53822"/>
    <w:rsid w:val="00C974FF"/>
    <w:rsid w:val="00CE5375"/>
    <w:rsid w:val="00D65FCB"/>
    <w:rsid w:val="00DA450C"/>
    <w:rsid w:val="00E1280A"/>
    <w:rsid w:val="00E33E92"/>
    <w:rsid w:val="00ED5EA2"/>
    <w:rsid w:val="00EE5D7D"/>
    <w:rsid w:val="00F516B0"/>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semiHidden/>
    <w:unhideWhenUsed/>
    <w:qFormat/>
    <w:rsid w:val="00E128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1280A"/>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uiPriority w:val="34"/>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uiPriority w:val="39"/>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E1280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E1280A"/>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6604DF"/>
    <w:rPr>
      <w:sz w:val="20"/>
      <w:szCs w:val="20"/>
    </w:rPr>
  </w:style>
  <w:style w:type="character" w:customStyle="1" w:styleId="af5">
    <w:name w:val="Текст сноски Знак"/>
    <w:basedOn w:val="a0"/>
    <w:link w:val="af4"/>
    <w:uiPriority w:val="99"/>
    <w:semiHidden/>
    <w:rsid w:val="006604DF"/>
    <w:rPr>
      <w:sz w:val="20"/>
      <w:szCs w:val="20"/>
    </w:rPr>
  </w:style>
  <w:style w:type="character" w:styleId="af6">
    <w:name w:val="footnote reference"/>
    <w:basedOn w:val="a0"/>
    <w:uiPriority w:val="99"/>
    <w:semiHidden/>
    <w:unhideWhenUsed/>
    <w:rsid w:val="006604DF"/>
    <w:rPr>
      <w:vertAlign w:val="superscript"/>
    </w:rPr>
  </w:style>
  <w:style w:type="paragraph" w:customStyle="1" w:styleId="tv213">
    <w:name w:val="tv213"/>
    <w:basedOn w:val="a"/>
    <w:rsid w:val="001D7D2A"/>
    <w:pPr>
      <w:spacing w:before="100" w:beforeAutospacing="1" w:after="100" w:afterAutospacing="1"/>
    </w:pPr>
    <w:rPr>
      <w:rFonts w:ascii="Times New Roman" w:eastAsia="Times New Roman" w:hAnsi="Times New Roman"/>
      <w:szCs w:val="24"/>
      <w:lang w:val="en-GB" w:eastAsia="en-GB"/>
    </w:rPr>
  </w:style>
  <w:style w:type="paragraph" w:customStyle="1" w:styleId="labojumupamats">
    <w:name w:val="labojumu_pamats"/>
    <w:basedOn w:val="a"/>
    <w:rsid w:val="001D7D2A"/>
    <w:pPr>
      <w:spacing w:before="100" w:beforeAutospacing="1" w:after="100" w:afterAutospacing="1"/>
    </w:pPr>
    <w:rPr>
      <w:rFonts w:ascii="Times New Roman" w:eastAsia="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13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70203-grozijumi-ministru-kabineta-2003-gada-25-februara-noteikumos-nr-92-darba-aizsardzibas-prasibas-veicot-buvdarbu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A90BE-EBC0-4AB7-8D11-EB12F8C1E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2648</Words>
  <Characters>15095</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9</cp:revision>
  <dcterms:created xsi:type="dcterms:W3CDTF">2021-06-09T21:19:00Z</dcterms:created>
  <dcterms:modified xsi:type="dcterms:W3CDTF">2024-05-02T09:15:00Z</dcterms:modified>
</cp:coreProperties>
</file>