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58160" w14:textId="53B109EC" w:rsidR="00C974FF" w:rsidRDefault="007848AC" w:rsidP="007848AC">
      <w:pPr>
        <w:tabs>
          <w:tab w:val="left" w:pos="4962"/>
        </w:tabs>
        <w:ind w:firstLine="567"/>
        <w:jc w:val="center"/>
        <w:rPr>
          <w:i/>
          <w:iCs/>
          <w:szCs w:val="24"/>
        </w:rPr>
      </w:pPr>
      <w:r>
        <w:rPr>
          <w:i/>
          <w:iCs/>
          <w:szCs w:val="24"/>
        </w:rPr>
        <w:t>IEKŠĒJIE APDARES DARBI</w:t>
      </w:r>
    </w:p>
    <w:p w14:paraId="49D6772E" w14:textId="44E629B6" w:rsidR="007848AC" w:rsidRPr="007848AC" w:rsidRDefault="007848AC" w:rsidP="007848AC">
      <w:pPr>
        <w:tabs>
          <w:tab w:val="left" w:pos="4962"/>
        </w:tabs>
        <w:ind w:firstLine="567"/>
        <w:jc w:val="center"/>
        <w:rPr>
          <w:i/>
          <w:iCs/>
          <w:szCs w:val="24"/>
        </w:rPr>
      </w:pPr>
      <w:r>
        <w:rPr>
          <w:i/>
          <w:iCs/>
          <w:szCs w:val="24"/>
        </w:rPr>
        <w:t>KRĀSOŠANA, FLĪZĒŠANA</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E31F796" w14:textId="38C82254" w:rsidR="00C974FF" w:rsidRPr="009B6890" w:rsidRDefault="00C974FF" w:rsidP="005F2E46">
      <w:pPr>
        <w:spacing w:line="360" w:lineRule="auto"/>
        <w:ind w:firstLine="567"/>
        <w:jc w:val="center"/>
        <w:rPr>
          <w:b/>
          <w:bCs/>
          <w:i/>
        </w:rPr>
      </w:pPr>
      <w:r w:rsidRPr="00C51033">
        <w:rPr>
          <w:szCs w:val="24"/>
        </w:rPr>
        <w:br w:type="page"/>
      </w:r>
      <w:r w:rsidR="005F2E46">
        <w:rPr>
          <w:i/>
        </w:rPr>
        <w:lastRenderedPageBreak/>
        <w:t>S</w:t>
      </w:r>
      <w:r w:rsidR="006E7EDE" w:rsidRPr="009B6890">
        <w:rPr>
          <w:b/>
          <w:bCs/>
          <w:i/>
        </w:rPr>
        <w:t>AGATAVOŠANĀS DARBU UN BŪVDARBU APRAKSTS</w:t>
      </w:r>
    </w:p>
    <w:p w14:paraId="6F63FA6A" w14:textId="77777777" w:rsidR="00C974FF" w:rsidRPr="00502A99" w:rsidRDefault="00C974FF" w:rsidP="0029744F">
      <w:pPr>
        <w:ind w:firstLine="567"/>
        <w:rPr>
          <w:vanish/>
        </w:rPr>
      </w:pPr>
    </w:p>
    <w:p w14:paraId="1B9BEAA5" w14:textId="776BAB8A" w:rsidR="00D65FCB" w:rsidRPr="00D65FCB" w:rsidRDefault="00D65FCB" w:rsidP="00D65FCB">
      <w:pPr>
        <w:ind w:firstLine="567"/>
        <w:rPr>
          <w:i/>
        </w:rPr>
      </w:pPr>
    </w:p>
    <w:p w14:paraId="1B3248A5" w14:textId="781487F1" w:rsidR="00A40F11" w:rsidRPr="00A40F11" w:rsidRDefault="00A40F11" w:rsidP="00A40F11">
      <w:pPr>
        <w:ind w:firstLine="567"/>
        <w:rPr>
          <w:b/>
          <w:i/>
        </w:rPr>
      </w:pPr>
      <w:bookmarkStart w:id="0" w:name="_Toc38056063"/>
      <w:r w:rsidRPr="00A40F11">
        <w:rPr>
          <w:b/>
          <w:i/>
        </w:rPr>
        <w:t>Keramikas un akmens flīžu iesegums</w:t>
      </w:r>
      <w:bookmarkEnd w:id="0"/>
      <w:r>
        <w:rPr>
          <w:b/>
          <w:i/>
        </w:rPr>
        <w:t>:</w:t>
      </w:r>
    </w:p>
    <w:p w14:paraId="7319974A" w14:textId="77777777" w:rsidR="00A40F11" w:rsidRPr="00A40F11" w:rsidRDefault="00A40F11" w:rsidP="00A40F11">
      <w:pPr>
        <w:ind w:firstLine="567"/>
        <w:rPr>
          <w:i/>
        </w:rPr>
      </w:pPr>
      <w:r w:rsidRPr="00A40F11">
        <w:rPr>
          <w:i/>
        </w:rPr>
        <w:t xml:space="preserve">Visiem apdares materiāliem (flīzēm un krāsām) viena stāva robežās ir jābūt piegādātiem no vienas ražojuma partijas, lai nebūtu materiāla toņu un/vai fizisko parametru atšķirības. </w:t>
      </w:r>
    </w:p>
    <w:p w14:paraId="37CDD850" w14:textId="0B74DB3C" w:rsidR="00A40F11" w:rsidRDefault="00A40F11" w:rsidP="00A40F11">
      <w:pPr>
        <w:ind w:firstLine="567"/>
        <w:rPr>
          <w:i/>
        </w:rPr>
      </w:pPr>
      <w:r w:rsidRPr="00A40F11">
        <w:rPr>
          <w:i/>
        </w:rPr>
        <w:t>Flīžu līmi ieklāj pa tieši uz hidroizolāciju</w:t>
      </w:r>
      <w:r w:rsidR="007848AC">
        <w:rPr>
          <w:i/>
        </w:rPr>
        <w:t>, kad tās pieslēgumi inženierkomunikācijām ir hermetizēti,</w:t>
      </w:r>
      <w:r w:rsidRPr="00A40F11">
        <w:rPr>
          <w:i/>
        </w:rPr>
        <w:t xml:space="preserve"> vienmērīgā 2 cm biezā kārtā, izņemot vietās, kur nepieciešams veidot grīdas ar slīpumu, ko panāk ar flīžu līmes kārtas sabiezinājumu. Flīzes ar flīžu līmi pielīmē pie sienas. Lai nodrošinātu flīžu </w:t>
      </w:r>
      <w:proofErr w:type="spellStart"/>
      <w:r w:rsidRPr="00A40F11">
        <w:rPr>
          <w:i/>
        </w:rPr>
        <w:t>vertikālitāti</w:t>
      </w:r>
      <w:proofErr w:type="spellEnd"/>
      <w:r w:rsidRPr="00A40F11">
        <w:rPr>
          <w:i/>
        </w:rPr>
        <w:t xml:space="preserve"> un </w:t>
      </w:r>
      <w:proofErr w:type="spellStart"/>
      <w:r w:rsidRPr="00A40F11">
        <w:rPr>
          <w:i/>
        </w:rPr>
        <w:t>horizontalitāti</w:t>
      </w:r>
      <w:proofErr w:type="spellEnd"/>
      <w:r w:rsidRPr="00A40F11">
        <w:rPr>
          <w:i/>
        </w:rPr>
        <w:t xml:space="preserve"> starp tām ieklāšanas gaitā ievieto </w:t>
      </w:r>
      <w:proofErr w:type="spellStart"/>
      <w:r w:rsidRPr="00A40F11">
        <w:rPr>
          <w:i/>
        </w:rPr>
        <w:t>distancerus</w:t>
      </w:r>
      <w:proofErr w:type="spellEnd"/>
      <w:r w:rsidRPr="00A40F11">
        <w:rPr>
          <w:i/>
        </w:rPr>
        <w:t xml:space="preserve"> (krustiņus)</w:t>
      </w:r>
      <w:r w:rsidR="007848AC">
        <w:rPr>
          <w:i/>
        </w:rPr>
        <w:t>. Ķīlīšu izmantošana ir aizliegta</w:t>
      </w:r>
      <w:r w:rsidRPr="00A40F11">
        <w:rPr>
          <w:i/>
        </w:rPr>
        <w:t xml:space="preserve">. Pēc flīžu līmes sacietēšanas izņem </w:t>
      </w:r>
      <w:proofErr w:type="spellStart"/>
      <w:r w:rsidRPr="00A40F11">
        <w:rPr>
          <w:i/>
        </w:rPr>
        <w:t>distancerus</w:t>
      </w:r>
      <w:proofErr w:type="spellEnd"/>
      <w:r w:rsidRPr="00A40F11">
        <w:rPr>
          <w:i/>
        </w:rPr>
        <w:t xml:space="preserve"> un šuves aizpilda ar speciālo šuvju mastiku (aizpildītāju).</w:t>
      </w:r>
    </w:p>
    <w:p w14:paraId="6EF03439" w14:textId="4ACD3687" w:rsidR="00A40F11" w:rsidRPr="00A40F11" w:rsidRDefault="00A40F11" w:rsidP="00A40F11">
      <w:pPr>
        <w:ind w:firstLine="567"/>
        <w:rPr>
          <w:i/>
        </w:rPr>
      </w:pPr>
      <w:r w:rsidRPr="00A40F11">
        <w:rPr>
          <w:i/>
        </w:rPr>
        <w:t xml:space="preserve">Šuves jāaizpilda ar pieskaņota toņa šuvju aizpildes sastāvu, kas nepieļauj pelējuma veidošanos uz šuvju virsmām mitruma iedarbības rezultātā. Šuvju biezums ne lielāks par 1,5 mm. Sienu un grīdas sadurās, </w:t>
      </w:r>
      <w:r w:rsidR="007848AC">
        <w:rPr>
          <w:i/>
        </w:rPr>
        <w:t xml:space="preserve">iekšējos stūros, </w:t>
      </w:r>
      <w:r w:rsidRPr="00A40F11">
        <w:rPr>
          <w:i/>
        </w:rPr>
        <w:t xml:space="preserve">cauruļu, noteku iebūves vietās grīdā, kā arī vietās, kurās flīzes skaldnes izveido malu un tās ne ar ko nesaskaras, jāaizpilda ar poliuretāna </w:t>
      </w:r>
      <w:proofErr w:type="spellStart"/>
      <w:r w:rsidRPr="00A40F11">
        <w:rPr>
          <w:i/>
        </w:rPr>
        <w:t>hermētiķi</w:t>
      </w:r>
      <w:proofErr w:type="spellEnd"/>
      <w:r w:rsidRPr="00A40F11">
        <w:rPr>
          <w:i/>
        </w:rPr>
        <w:t xml:space="preserve">. </w:t>
      </w:r>
    </w:p>
    <w:p w14:paraId="101073A2" w14:textId="069FD139" w:rsidR="00A40F11" w:rsidRPr="00A40F11" w:rsidRDefault="00A40F11" w:rsidP="00A40F11">
      <w:pPr>
        <w:ind w:firstLine="567"/>
        <w:rPr>
          <w:i/>
        </w:rPr>
      </w:pPr>
      <w:r w:rsidRPr="00A40F11">
        <w:rPr>
          <w:i/>
        </w:rPr>
        <w:t xml:space="preserve">Sienu ārējos stūros jāiestrādā </w:t>
      </w:r>
      <w:proofErr w:type="spellStart"/>
      <w:r w:rsidRPr="00A40F11">
        <w:rPr>
          <w:i/>
        </w:rPr>
        <w:t>anodeta</w:t>
      </w:r>
      <w:proofErr w:type="spellEnd"/>
      <w:r w:rsidRPr="00A40F11">
        <w:rPr>
          <w:i/>
        </w:rPr>
        <w:t xml:space="preserve"> alumīnija vai nerūsējoša tērauda kantaina</w:t>
      </w:r>
      <w:r w:rsidR="007848AC">
        <w:rPr>
          <w:i/>
        </w:rPr>
        <w:t xml:space="preserve"> vai noapaļota</w:t>
      </w:r>
      <w:r w:rsidRPr="00A40F11">
        <w:rPr>
          <w:i/>
        </w:rPr>
        <w:t xml:space="preserve"> šķērsgriezuma </w:t>
      </w:r>
      <w:proofErr w:type="spellStart"/>
      <w:r w:rsidRPr="00A40F11">
        <w:rPr>
          <w:i/>
        </w:rPr>
        <w:t>stūrlīstes</w:t>
      </w:r>
      <w:proofErr w:type="spellEnd"/>
      <w:r w:rsidRPr="00A40F11">
        <w:rPr>
          <w:i/>
        </w:rPr>
        <w:t xml:space="preserve"> vai jāveido flīžu piegriešana</w:t>
      </w:r>
      <w:r w:rsidR="007848AC">
        <w:rPr>
          <w:i/>
        </w:rPr>
        <w:t xml:space="preserve"> 45°</w:t>
      </w:r>
      <w:r w:rsidRPr="00A40F11">
        <w:rPr>
          <w:i/>
        </w:rPr>
        <w:t xml:space="preserve"> leņķī. Grīdlīstes – no vienas rindas keramikas flīzēm, kas ar </w:t>
      </w:r>
      <w:proofErr w:type="spellStart"/>
      <w:r w:rsidRPr="00A40F11">
        <w:rPr>
          <w:i/>
        </w:rPr>
        <w:t>līmjavu</w:t>
      </w:r>
      <w:proofErr w:type="spellEnd"/>
      <w:r w:rsidRPr="00A40F11">
        <w:rPr>
          <w:i/>
        </w:rPr>
        <w:t xml:space="preserve"> jāstiprina pie sienas. </w:t>
      </w:r>
    </w:p>
    <w:p w14:paraId="6230CA51" w14:textId="77777777" w:rsidR="00A40F11" w:rsidRPr="00A40F11" w:rsidRDefault="00A40F11" w:rsidP="00A40F11">
      <w:pPr>
        <w:ind w:firstLine="567"/>
        <w:rPr>
          <w:i/>
        </w:rPr>
      </w:pPr>
      <w:r w:rsidRPr="00A40F11">
        <w:rPr>
          <w:i/>
        </w:rPr>
        <w:t xml:space="preserve">Telpās ar paaugstinātām higiēniskām prasībām (tehnoloģisko procesu īpatnību dēļ, virtuves bloks) vai ar paaugstinātu agresivitāti, sienu ārējie un iekšējie divu plakņu, kā arī </w:t>
      </w:r>
      <w:proofErr w:type="spellStart"/>
      <w:r w:rsidRPr="00A40F11">
        <w:rPr>
          <w:i/>
        </w:rPr>
        <w:t>trīsplakņu</w:t>
      </w:r>
      <w:proofErr w:type="spellEnd"/>
      <w:r w:rsidRPr="00A40F11">
        <w:rPr>
          <w:i/>
        </w:rPr>
        <w:t xml:space="preserve"> stūri, mezgli starp sienām un grīdām ir veidojami ar speciālam flīžu </w:t>
      </w:r>
      <w:proofErr w:type="spellStart"/>
      <w:r w:rsidRPr="00A40F11">
        <w:rPr>
          <w:i/>
        </w:rPr>
        <w:t>fasondetaļām</w:t>
      </w:r>
      <w:proofErr w:type="spellEnd"/>
      <w:r w:rsidRPr="00A40F11">
        <w:rPr>
          <w:i/>
        </w:rPr>
        <w:t>.</w:t>
      </w:r>
    </w:p>
    <w:p w14:paraId="04CE75AC" w14:textId="77777777" w:rsidR="00A40F11" w:rsidRPr="00A40F11" w:rsidRDefault="00A40F11" w:rsidP="00A40F11">
      <w:pPr>
        <w:ind w:firstLine="567"/>
        <w:rPr>
          <w:i/>
        </w:rPr>
      </w:pPr>
      <w:r w:rsidRPr="00A40F11">
        <w:rPr>
          <w:i/>
        </w:rPr>
        <w:t xml:space="preserve">Ja flīžu sienu un grīdu flīžu izmēri ir vienādi vai tiem ir vesela skaitļa modulis sienu un grīdu šuvēm ir jāsakrīt. </w:t>
      </w:r>
    </w:p>
    <w:p w14:paraId="7F84FEB4" w14:textId="77777777" w:rsidR="00A40F11" w:rsidRPr="00A40F11" w:rsidRDefault="00A40F11" w:rsidP="00A40F11">
      <w:pPr>
        <w:ind w:firstLine="567"/>
        <w:rPr>
          <w:i/>
        </w:rPr>
      </w:pPr>
      <w:r w:rsidRPr="00A40F11">
        <w:rPr>
          <w:i/>
        </w:rPr>
        <w:t>Ja nav noteikts citādāk flīžu izklājums ir simetrisks pret telpas grīdas un sienu gabarītiem. Simetrijas (galvenā vidus ass) ir flīzes plāksnītes centrs vai šuve.</w:t>
      </w:r>
    </w:p>
    <w:p w14:paraId="2C2C3A93" w14:textId="77777777" w:rsidR="00A40F11" w:rsidRPr="00A40F11" w:rsidRDefault="00A40F11" w:rsidP="00A40F11">
      <w:pPr>
        <w:ind w:firstLine="567"/>
        <w:rPr>
          <w:i/>
        </w:rPr>
      </w:pPr>
      <w:r w:rsidRPr="00A40F11">
        <w:rPr>
          <w:i/>
        </w:rPr>
        <w:t>Ja nav noteikts citādāk durvju kārbas platums ir vienāds ar sienas/starpsienas biezumu, ieskaitot flīzējuma biezumu; flīzējums cieši pienāk pie durvju kārbas, veidojot ar to vienu plakni.</w:t>
      </w:r>
    </w:p>
    <w:p w14:paraId="5AA44A9D" w14:textId="34ED0B77" w:rsidR="007848AC" w:rsidRPr="00A40F11" w:rsidRDefault="00A40F11" w:rsidP="007848AC">
      <w:pPr>
        <w:ind w:firstLine="567"/>
        <w:rPr>
          <w:i/>
        </w:rPr>
      </w:pPr>
      <w:r w:rsidRPr="00A40F11">
        <w:rPr>
          <w:i/>
        </w:rPr>
        <w:t>Ja telpai nav grīdu slīpumu, kas kontaktējas ar telpas sienām, flīžu pirmā rinda veidojama no veselām flīzēm</w:t>
      </w:r>
      <w:r w:rsidR="007848AC" w:rsidRPr="007848AC">
        <w:rPr>
          <w:i/>
        </w:rPr>
        <w:t xml:space="preserve"> </w:t>
      </w:r>
      <w:r w:rsidR="007848AC">
        <w:rPr>
          <w:i/>
        </w:rPr>
        <w:t xml:space="preserve">(pirmā horizontāla flīžu rinda veidojama no veselām (nepiegrieztām augstumā flīzēm). </w:t>
      </w:r>
    </w:p>
    <w:p w14:paraId="37CFE48E" w14:textId="6ADC0454" w:rsidR="00A40F11" w:rsidRDefault="00A40F11" w:rsidP="00A40F11">
      <w:pPr>
        <w:ind w:firstLine="567"/>
        <w:rPr>
          <w:i/>
        </w:rPr>
      </w:pPr>
      <w:r w:rsidRPr="00A40F11">
        <w:rPr>
          <w:i/>
        </w:rPr>
        <w:t>To piegriešana nav pieļaujama. Grīdas plaknes nelīdzenumi, atkāpes no horizontālas plaknes ir novēršami pirms grīdas un sienu flīzēšanas.</w:t>
      </w:r>
    </w:p>
    <w:p w14:paraId="79F085B6" w14:textId="77777777" w:rsidR="004C7E2D" w:rsidRDefault="004C7E2D" w:rsidP="004C7E2D">
      <w:pPr>
        <w:ind w:firstLine="567"/>
        <w:rPr>
          <w:i/>
        </w:rPr>
      </w:pPr>
      <w:r w:rsidRPr="004C7E2D">
        <w:rPr>
          <w:i/>
        </w:rPr>
        <w:t>Flīzes ar nelīdzeno apakšējo daļu, kas ir ražotas manuāli, uz loksnes nostiprinātā mozaīka un dažas sagrieztās keramiskās vai akmens flīzes ir papildus jāapstrādā ar līmes kārtu apakšējā daļā. Tas ļaus nodrošināt pilnīgu flīzes un pamatnes saķeri.</w:t>
      </w:r>
    </w:p>
    <w:p w14:paraId="20556F09" w14:textId="7E636B88" w:rsidR="004C7E2D" w:rsidRDefault="004C7E2D" w:rsidP="004C7E2D">
      <w:pPr>
        <w:ind w:firstLine="567"/>
        <w:rPr>
          <w:i/>
        </w:rPr>
      </w:pPr>
      <w:r w:rsidRPr="004C7E2D">
        <w:rPr>
          <w:i/>
        </w:rPr>
        <w:t>Ja grīdas segums tiks pakļauts lielām mehāniskām</w:t>
      </w:r>
      <w:r>
        <w:rPr>
          <w:i/>
        </w:rPr>
        <w:t xml:space="preserve"> </w:t>
      </w:r>
      <w:r w:rsidRPr="004C7E2D">
        <w:rPr>
          <w:i/>
        </w:rPr>
        <w:t>slodzēm vai temperatūras svārstībām, ir svarīgi nodrošināt, lai zem flīzēm nepaliktu</w:t>
      </w:r>
      <w:r>
        <w:rPr>
          <w:i/>
        </w:rPr>
        <w:t xml:space="preserve"> </w:t>
      </w:r>
      <w:r w:rsidRPr="004C7E2D">
        <w:rPr>
          <w:i/>
        </w:rPr>
        <w:t>neapstrādātās vietas.</w:t>
      </w:r>
    </w:p>
    <w:p w14:paraId="47214434" w14:textId="2BE154BE" w:rsidR="004C7E2D" w:rsidRDefault="004C7E2D" w:rsidP="004C7E2D">
      <w:pPr>
        <w:ind w:firstLine="567"/>
        <w:rPr>
          <w:i/>
        </w:rPr>
      </w:pPr>
      <w:r>
        <w:rPr>
          <w:i/>
        </w:rPr>
        <w:t>Visi atvērumi flīzēs veidojami ar dimanta urbjiem.</w:t>
      </w:r>
    </w:p>
    <w:p w14:paraId="7E7CD61C" w14:textId="5BFD68AE" w:rsidR="004C7E2D" w:rsidRDefault="004C7E2D" w:rsidP="004C7E2D">
      <w:pPr>
        <w:ind w:firstLine="567"/>
        <w:rPr>
          <w:i/>
        </w:rPr>
      </w:pPr>
      <w:r w:rsidRPr="004C7E2D">
        <w:rPr>
          <w:i/>
        </w:rPr>
        <w:t>Šuves starp flīzēm uz sien</w:t>
      </w:r>
      <w:r>
        <w:rPr>
          <w:i/>
        </w:rPr>
        <w:t>ām</w:t>
      </w:r>
      <w:r w:rsidRPr="004C7E2D">
        <w:rPr>
          <w:i/>
        </w:rPr>
        <w:t xml:space="preserve"> var aizpildīt</w:t>
      </w:r>
      <w:r>
        <w:rPr>
          <w:i/>
        </w:rPr>
        <w:t xml:space="preserve"> pēc</w:t>
      </w:r>
      <w:r w:rsidRPr="004C7E2D">
        <w:rPr>
          <w:i/>
        </w:rPr>
        <w:t xml:space="preserve"> </w:t>
      </w:r>
      <w:r>
        <w:rPr>
          <w:i/>
        </w:rPr>
        <w:t>24 – 48 st.</w:t>
      </w:r>
      <w:r w:rsidRPr="004C7E2D">
        <w:rPr>
          <w:i/>
        </w:rPr>
        <w:t xml:space="preserve">, uz grīdas - pēc </w:t>
      </w:r>
      <w:r>
        <w:rPr>
          <w:i/>
        </w:rPr>
        <w:t>2 - 3</w:t>
      </w:r>
      <w:r w:rsidRPr="004C7E2D">
        <w:rPr>
          <w:i/>
        </w:rPr>
        <w:t xml:space="preserve"> dienām</w:t>
      </w:r>
      <w:r>
        <w:rPr>
          <w:i/>
        </w:rPr>
        <w:t xml:space="preserve">, taču ne ātrāk par laiku, kuru ir norādījis šuvju </w:t>
      </w:r>
      <w:proofErr w:type="spellStart"/>
      <w:r>
        <w:rPr>
          <w:i/>
        </w:rPr>
        <w:t>šuvotāja</w:t>
      </w:r>
      <w:proofErr w:type="spellEnd"/>
      <w:r>
        <w:rPr>
          <w:i/>
        </w:rPr>
        <w:t xml:space="preserve"> ražotājs, kopš ir veikta betona klonu grīdu kārtas izbūve</w:t>
      </w:r>
      <w:r w:rsidRPr="004C7E2D">
        <w:rPr>
          <w:i/>
        </w:rPr>
        <w:t xml:space="preserve">. Pirms aizpildīt spraugas, tās jāsaslapina ar mitro sūkli. </w:t>
      </w:r>
    </w:p>
    <w:p w14:paraId="64D20938" w14:textId="7CA78E55" w:rsidR="00180D03" w:rsidRDefault="00180D03" w:rsidP="00180D03">
      <w:pPr>
        <w:ind w:firstLine="567"/>
        <w:rPr>
          <w:i/>
        </w:rPr>
      </w:pPr>
      <w:proofErr w:type="spellStart"/>
      <w:r>
        <w:rPr>
          <w:i/>
        </w:rPr>
        <w:t>Lielgabarīta</w:t>
      </w:r>
      <w:proofErr w:type="spellEnd"/>
      <w:r>
        <w:rPr>
          <w:i/>
        </w:rPr>
        <w:t xml:space="preserve"> flīžu uzklāšanai </w:t>
      </w:r>
      <w:r w:rsidR="00227383">
        <w:rPr>
          <w:i/>
        </w:rPr>
        <w:t xml:space="preserve">ir izmantojamas </w:t>
      </w:r>
      <w:proofErr w:type="spellStart"/>
      <w:r w:rsidR="00227383">
        <w:rPr>
          <w:i/>
        </w:rPr>
        <w:t>specizālas</w:t>
      </w:r>
      <w:proofErr w:type="spellEnd"/>
      <w:r w:rsidR="00227383">
        <w:rPr>
          <w:i/>
        </w:rPr>
        <w:t xml:space="preserve"> flīžu līmes, piemēram, </w:t>
      </w:r>
      <w:r w:rsidR="00227383" w:rsidRPr="00227383">
        <w:rPr>
          <w:i/>
        </w:rPr>
        <w:t>ARDEX S28</w:t>
      </w:r>
      <w:r w:rsidR="00227383">
        <w:rPr>
          <w:i/>
        </w:rPr>
        <w:t>.</w:t>
      </w:r>
    </w:p>
    <w:p w14:paraId="256E9A79" w14:textId="6B3C4413" w:rsidR="00DB595C" w:rsidRDefault="00DB595C" w:rsidP="004C7E2D">
      <w:pPr>
        <w:ind w:firstLine="567"/>
        <w:rPr>
          <w:i/>
        </w:rPr>
      </w:pPr>
      <w:r>
        <w:rPr>
          <w:i/>
        </w:rPr>
        <w:t>Flīžu īpašības nomaiņas gadījumā:</w:t>
      </w:r>
    </w:p>
    <w:p w14:paraId="020C8192" w14:textId="049483C9" w:rsidR="00DB595C" w:rsidRDefault="00DB595C" w:rsidP="004C7E2D">
      <w:pPr>
        <w:ind w:firstLine="567"/>
        <w:rPr>
          <w:i/>
        </w:rPr>
      </w:pPr>
      <w:r>
        <w:rPr>
          <w:i/>
        </w:rPr>
        <w:t>Flīžu nodilumizturība – PEI5</w:t>
      </w:r>
    </w:p>
    <w:p w14:paraId="47C0E97D" w14:textId="545AA0C1" w:rsidR="00DB595C" w:rsidRDefault="00DB595C" w:rsidP="004C7E2D">
      <w:pPr>
        <w:ind w:firstLine="567"/>
        <w:rPr>
          <w:i/>
        </w:rPr>
      </w:pPr>
      <w:r>
        <w:rPr>
          <w:i/>
        </w:rPr>
        <w:t>Ūdens absorbcija E &lt; 10%</w:t>
      </w:r>
    </w:p>
    <w:p w14:paraId="33D5DBEA" w14:textId="070E1FC0" w:rsidR="00DB595C" w:rsidRDefault="00DB595C" w:rsidP="004C7E2D">
      <w:pPr>
        <w:ind w:firstLine="567"/>
        <w:rPr>
          <w:i/>
        </w:rPr>
      </w:pPr>
      <w:r>
        <w:rPr>
          <w:i/>
        </w:rPr>
        <w:t>Noturība pret izlieci &gt; 12 N/mm</w:t>
      </w:r>
      <w:r w:rsidRPr="00DB595C">
        <w:rPr>
          <w:i/>
          <w:vertAlign w:val="superscript"/>
        </w:rPr>
        <w:t>2</w:t>
      </w:r>
    </w:p>
    <w:p w14:paraId="43E4BDA6" w14:textId="3F5275D0" w:rsidR="00DB595C" w:rsidRDefault="00DB595C" w:rsidP="004C7E2D">
      <w:pPr>
        <w:ind w:firstLine="567"/>
        <w:rPr>
          <w:i/>
        </w:rPr>
      </w:pPr>
      <w:r>
        <w:rPr>
          <w:i/>
        </w:rPr>
        <w:lastRenderedPageBreak/>
        <w:t>Izturība pret netīrumiem min CI. 3</w:t>
      </w:r>
    </w:p>
    <w:p w14:paraId="597E78D7" w14:textId="3409EA0C" w:rsidR="00DB595C" w:rsidRDefault="00DB595C" w:rsidP="004C7E2D">
      <w:pPr>
        <w:ind w:firstLine="567"/>
        <w:rPr>
          <w:i/>
        </w:rPr>
      </w:pPr>
      <w:r>
        <w:rPr>
          <w:i/>
        </w:rPr>
        <w:t>Ķīmiskā izturība Min GB.</w:t>
      </w:r>
    </w:p>
    <w:p w14:paraId="7B64923E" w14:textId="169326E8" w:rsidR="00DB595C" w:rsidRDefault="00DB595C" w:rsidP="004C7E2D">
      <w:pPr>
        <w:ind w:firstLine="567"/>
        <w:rPr>
          <w:i/>
        </w:rPr>
      </w:pPr>
      <w:proofErr w:type="spellStart"/>
      <w:r>
        <w:rPr>
          <w:i/>
        </w:rPr>
        <w:t>Pretslīdes</w:t>
      </w:r>
      <w:proofErr w:type="spellEnd"/>
      <w:r>
        <w:rPr>
          <w:i/>
        </w:rPr>
        <w:t xml:space="preserve"> klase R10</w:t>
      </w:r>
    </w:p>
    <w:p w14:paraId="26484443" w14:textId="77777777" w:rsidR="005F4FB0" w:rsidRDefault="005F4FB0" w:rsidP="004C7E2D">
      <w:pPr>
        <w:ind w:firstLine="567"/>
        <w:rPr>
          <w:i/>
        </w:rPr>
      </w:pPr>
    </w:p>
    <w:tbl>
      <w:tblPr>
        <w:tblStyle w:val="a6"/>
        <w:tblW w:w="0" w:type="auto"/>
        <w:tblLook w:val="04A0" w:firstRow="1" w:lastRow="0" w:firstColumn="1" w:lastColumn="0" w:noHBand="0" w:noVBand="1"/>
      </w:tblPr>
      <w:tblGrid>
        <w:gridCol w:w="5376"/>
        <w:gridCol w:w="4476"/>
      </w:tblGrid>
      <w:tr w:rsidR="005F4FB0" w14:paraId="3C7FE819" w14:textId="77777777" w:rsidTr="00180D03">
        <w:tc>
          <w:tcPr>
            <w:tcW w:w="5376" w:type="dxa"/>
          </w:tcPr>
          <w:p w14:paraId="60448985" w14:textId="3CB55010" w:rsidR="005F4FB0" w:rsidRDefault="005F4FB0" w:rsidP="004C7E2D">
            <w:pPr>
              <w:rPr>
                <w:i/>
              </w:rPr>
            </w:pPr>
            <w:r>
              <w:rPr>
                <w:i/>
                <w:noProof/>
              </w:rPr>
              <w:drawing>
                <wp:inline distT="0" distB="0" distL="0" distR="0" wp14:anchorId="33AC1949" wp14:editId="72D7A31F">
                  <wp:extent cx="3276000" cy="3276000"/>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000" cy="3276000"/>
                          </a:xfrm>
                          <a:prstGeom prst="rect">
                            <a:avLst/>
                          </a:prstGeom>
                          <a:noFill/>
                        </pic:spPr>
                      </pic:pic>
                    </a:graphicData>
                  </a:graphic>
                </wp:inline>
              </w:drawing>
            </w:r>
          </w:p>
        </w:tc>
        <w:tc>
          <w:tcPr>
            <w:tcW w:w="4476" w:type="dxa"/>
            <w:vAlign w:val="bottom"/>
          </w:tcPr>
          <w:p w14:paraId="7BDD0494" w14:textId="77777777" w:rsidR="005F4FB0" w:rsidRPr="005F4FB0" w:rsidRDefault="005F4FB0" w:rsidP="005F4FB0">
            <w:pPr>
              <w:tabs>
                <w:tab w:val="left" w:pos="205"/>
              </w:tabs>
              <w:rPr>
                <w:rFonts w:ascii="ISOCPEUR" w:hAnsi="ISOCPEUR"/>
                <w:i/>
                <w:sz w:val="24"/>
                <w:szCs w:val="24"/>
              </w:rPr>
            </w:pPr>
            <w:proofErr w:type="spellStart"/>
            <w:r w:rsidRPr="005F4FB0">
              <w:rPr>
                <w:rFonts w:ascii="ISOCPEUR" w:hAnsi="ISOCPEUR"/>
                <w:i/>
                <w:sz w:val="24"/>
                <w:szCs w:val="24"/>
              </w:rPr>
              <w:t>Hidroizolācijas</w:t>
            </w:r>
            <w:proofErr w:type="spellEnd"/>
            <w:r w:rsidRPr="005F4FB0">
              <w:rPr>
                <w:rFonts w:ascii="ISOCPEUR" w:hAnsi="ISOCPEUR"/>
                <w:i/>
                <w:sz w:val="24"/>
                <w:szCs w:val="24"/>
              </w:rPr>
              <w:t xml:space="preserve"> </w:t>
            </w:r>
            <w:proofErr w:type="spellStart"/>
            <w:r w:rsidRPr="005F4FB0">
              <w:rPr>
                <w:rFonts w:ascii="ISOCPEUR" w:hAnsi="ISOCPEUR"/>
                <w:i/>
                <w:sz w:val="24"/>
                <w:szCs w:val="24"/>
              </w:rPr>
              <w:t>elementi</w:t>
            </w:r>
            <w:proofErr w:type="spellEnd"/>
            <w:r w:rsidRPr="005F4FB0">
              <w:rPr>
                <w:rFonts w:ascii="ISOCPEUR" w:hAnsi="ISOCPEUR"/>
                <w:i/>
                <w:sz w:val="24"/>
                <w:szCs w:val="24"/>
              </w:rPr>
              <w:t xml:space="preserve">, </w:t>
            </w:r>
            <w:proofErr w:type="spellStart"/>
            <w:r w:rsidRPr="005F4FB0">
              <w:rPr>
                <w:rFonts w:ascii="ISOCPEUR" w:hAnsi="ISOCPEUR"/>
                <w:i/>
                <w:sz w:val="24"/>
                <w:szCs w:val="24"/>
              </w:rPr>
              <w:t>piemēram</w:t>
            </w:r>
            <w:proofErr w:type="spellEnd"/>
            <w:r w:rsidRPr="005F4FB0">
              <w:rPr>
                <w:rFonts w:ascii="ISOCPEUR" w:hAnsi="ISOCPEUR"/>
                <w:i/>
                <w:sz w:val="24"/>
                <w:szCs w:val="24"/>
              </w:rPr>
              <w:t xml:space="preserve"> Mapei </w:t>
            </w:r>
            <w:proofErr w:type="spellStart"/>
            <w:r w:rsidRPr="005F4FB0">
              <w:rPr>
                <w:rFonts w:ascii="ISOCPEUR" w:hAnsi="ISOCPEUR"/>
                <w:i/>
                <w:sz w:val="24"/>
                <w:szCs w:val="24"/>
              </w:rPr>
              <w:t>Mapeband</w:t>
            </w:r>
            <w:proofErr w:type="spellEnd"/>
            <w:r w:rsidRPr="005F4FB0">
              <w:rPr>
                <w:rFonts w:ascii="ISOCPEUR" w:hAnsi="ISOCPEUR"/>
                <w:i/>
                <w:sz w:val="24"/>
                <w:szCs w:val="24"/>
              </w:rPr>
              <w:t xml:space="preserve"> Waterproofing Tape, Corners &amp; Gaskets</w:t>
            </w:r>
          </w:p>
          <w:p w14:paraId="09389E70" w14:textId="77777777" w:rsidR="005F4FB0" w:rsidRPr="00180D03" w:rsidRDefault="005F4FB0" w:rsidP="005F4FB0">
            <w:pPr>
              <w:pStyle w:val="a3"/>
              <w:numPr>
                <w:ilvl w:val="0"/>
                <w:numId w:val="21"/>
              </w:numPr>
              <w:tabs>
                <w:tab w:val="left" w:pos="205"/>
              </w:tabs>
              <w:spacing w:after="0" w:line="240" w:lineRule="auto"/>
              <w:ind w:left="0" w:firstLine="0"/>
              <w:rPr>
                <w:rFonts w:ascii="ISOCPEUR" w:hAnsi="ISOCPEUR"/>
                <w:i/>
                <w:sz w:val="24"/>
                <w:szCs w:val="24"/>
              </w:rPr>
            </w:pPr>
            <w:proofErr w:type="spellStart"/>
            <w:r w:rsidRPr="005F4FB0">
              <w:rPr>
                <w:rFonts w:ascii="ISOCPEUR" w:hAnsi="ISOCPEUR"/>
                <w:i/>
                <w:sz w:val="24"/>
                <w:szCs w:val="24"/>
              </w:rPr>
              <w:t>Stūra</w:t>
            </w:r>
            <w:proofErr w:type="spellEnd"/>
            <w:r w:rsidRPr="005F4FB0">
              <w:rPr>
                <w:rFonts w:ascii="ISOCPEUR" w:hAnsi="ISOCPEUR"/>
                <w:i/>
                <w:sz w:val="24"/>
                <w:szCs w:val="24"/>
              </w:rPr>
              <w:t xml:space="preserve"> </w:t>
            </w:r>
            <w:proofErr w:type="spellStart"/>
            <w:r w:rsidRPr="00180D03">
              <w:rPr>
                <w:rFonts w:ascii="ISOCPEUR" w:hAnsi="ISOCPEUR"/>
                <w:i/>
                <w:sz w:val="24"/>
                <w:szCs w:val="24"/>
              </w:rPr>
              <w:t>elementi</w:t>
            </w:r>
            <w:proofErr w:type="spellEnd"/>
            <w:r w:rsidRPr="00180D03">
              <w:rPr>
                <w:rFonts w:ascii="ISOCPEUR" w:hAnsi="ISOCPEUR"/>
                <w:i/>
                <w:sz w:val="24"/>
                <w:szCs w:val="24"/>
              </w:rPr>
              <w:t xml:space="preserve"> Mapei </w:t>
            </w:r>
            <w:proofErr w:type="spellStart"/>
            <w:r w:rsidRPr="00180D03">
              <w:rPr>
                <w:rFonts w:ascii="ISOCPEUR" w:hAnsi="ISOCPEUR"/>
                <w:i/>
                <w:sz w:val="24"/>
                <w:szCs w:val="24"/>
              </w:rPr>
              <w:t>Mapeband</w:t>
            </w:r>
            <w:proofErr w:type="spellEnd"/>
            <w:r w:rsidRPr="00180D03">
              <w:rPr>
                <w:rFonts w:ascii="ISOCPEUR" w:hAnsi="ISOCPEUR"/>
                <w:i/>
                <w:sz w:val="24"/>
                <w:szCs w:val="24"/>
              </w:rPr>
              <w:t xml:space="preserve"> Easy inside/outside corner</w:t>
            </w:r>
          </w:p>
          <w:p w14:paraId="75918D17" w14:textId="77777777" w:rsidR="005F4FB0" w:rsidRPr="00180D03" w:rsidRDefault="00180D03" w:rsidP="005F4FB0">
            <w:pPr>
              <w:pStyle w:val="a3"/>
              <w:numPr>
                <w:ilvl w:val="0"/>
                <w:numId w:val="21"/>
              </w:numPr>
              <w:tabs>
                <w:tab w:val="left" w:pos="205"/>
              </w:tabs>
              <w:spacing w:after="0" w:line="240" w:lineRule="auto"/>
              <w:ind w:left="0" w:firstLine="0"/>
              <w:rPr>
                <w:rFonts w:ascii="ISOCPEUR" w:hAnsi="ISOCPEUR"/>
                <w:i/>
                <w:sz w:val="24"/>
                <w:szCs w:val="24"/>
              </w:rPr>
            </w:pPr>
            <w:proofErr w:type="spellStart"/>
            <w:r w:rsidRPr="00180D03">
              <w:rPr>
                <w:rFonts w:ascii="ISOCPEUR" w:hAnsi="ISOCPEUR"/>
                <w:i/>
                <w:sz w:val="24"/>
                <w:szCs w:val="24"/>
              </w:rPr>
              <w:t>Defeormācijas</w:t>
            </w:r>
            <w:proofErr w:type="spellEnd"/>
            <w:r w:rsidRPr="00180D03">
              <w:rPr>
                <w:rFonts w:ascii="ISOCPEUR" w:hAnsi="ISOCPEUR"/>
                <w:i/>
                <w:sz w:val="24"/>
                <w:szCs w:val="24"/>
              </w:rPr>
              <w:t xml:space="preserve"> lente Mapei </w:t>
            </w:r>
            <w:proofErr w:type="spellStart"/>
            <w:r w:rsidRPr="00180D03">
              <w:rPr>
                <w:rFonts w:ascii="ISOCPEUR" w:hAnsi="ISOCPEUR"/>
                <w:i/>
                <w:sz w:val="24"/>
                <w:szCs w:val="24"/>
              </w:rPr>
              <w:t>Mapeband</w:t>
            </w:r>
            <w:proofErr w:type="spellEnd"/>
            <w:r w:rsidRPr="00180D03">
              <w:rPr>
                <w:rFonts w:ascii="ISOCPEUR" w:hAnsi="ISOCPEUR"/>
                <w:i/>
                <w:sz w:val="24"/>
                <w:szCs w:val="24"/>
              </w:rPr>
              <w:t xml:space="preserve"> Easy H130</w:t>
            </w:r>
          </w:p>
          <w:p w14:paraId="432F028F" w14:textId="77777777" w:rsidR="00180D03" w:rsidRPr="00180D03" w:rsidRDefault="00180D03" w:rsidP="005F4FB0">
            <w:pPr>
              <w:pStyle w:val="a3"/>
              <w:numPr>
                <w:ilvl w:val="0"/>
                <w:numId w:val="21"/>
              </w:numPr>
              <w:tabs>
                <w:tab w:val="left" w:pos="205"/>
              </w:tabs>
              <w:spacing w:after="0" w:line="240" w:lineRule="auto"/>
              <w:ind w:left="0" w:firstLine="0"/>
              <w:rPr>
                <w:rFonts w:ascii="ISOCPEUR" w:hAnsi="ISOCPEUR"/>
                <w:i/>
                <w:sz w:val="24"/>
                <w:szCs w:val="24"/>
              </w:rPr>
            </w:pPr>
            <w:proofErr w:type="spellStart"/>
            <w:r w:rsidRPr="00180D03">
              <w:rPr>
                <w:rFonts w:ascii="ISOCPEUR" w:hAnsi="ISOCPEUR"/>
                <w:i/>
                <w:sz w:val="24"/>
                <w:szCs w:val="24"/>
              </w:rPr>
              <w:t>Manžetes</w:t>
            </w:r>
            <w:proofErr w:type="spellEnd"/>
            <w:r w:rsidRPr="00180D03">
              <w:rPr>
                <w:rFonts w:ascii="ISOCPEUR" w:hAnsi="ISOCPEUR"/>
                <w:i/>
                <w:sz w:val="24"/>
                <w:szCs w:val="24"/>
              </w:rPr>
              <w:t xml:space="preserve"> MAPEI </w:t>
            </w:r>
            <w:proofErr w:type="spellStart"/>
            <w:r w:rsidRPr="00180D03">
              <w:rPr>
                <w:rFonts w:ascii="ISOCPEUR" w:hAnsi="ISOCPEUR"/>
                <w:i/>
                <w:sz w:val="24"/>
                <w:szCs w:val="24"/>
              </w:rPr>
              <w:t>Mapeguerd</w:t>
            </w:r>
            <w:proofErr w:type="spellEnd"/>
            <w:r w:rsidRPr="00180D03">
              <w:rPr>
                <w:rFonts w:ascii="ISOCPEUR" w:hAnsi="ISOCPEUR"/>
                <w:i/>
                <w:sz w:val="24"/>
                <w:szCs w:val="24"/>
              </w:rPr>
              <w:t xml:space="preserve"> PC 28-50 </w:t>
            </w:r>
            <w:proofErr w:type="spellStart"/>
            <w:r w:rsidRPr="00180D03">
              <w:rPr>
                <w:rFonts w:ascii="ISOCPEUR" w:hAnsi="ISOCPEUR"/>
                <w:i/>
                <w:sz w:val="24"/>
                <w:szCs w:val="24"/>
              </w:rPr>
              <w:t>uzstādīšanai</w:t>
            </w:r>
            <w:proofErr w:type="spellEnd"/>
            <w:r w:rsidRPr="00180D03">
              <w:rPr>
                <w:rFonts w:ascii="ISOCPEUR" w:hAnsi="ISOCPEUR"/>
                <w:i/>
                <w:sz w:val="24"/>
                <w:szCs w:val="24"/>
              </w:rPr>
              <w:t xml:space="preserve"> </w:t>
            </w:r>
            <w:proofErr w:type="spellStart"/>
            <w:r w:rsidRPr="00180D03">
              <w:rPr>
                <w:rFonts w:ascii="ISOCPEUR" w:hAnsi="ISOCPEUR"/>
                <w:i/>
                <w:sz w:val="24"/>
                <w:szCs w:val="24"/>
              </w:rPr>
              <w:t>uz</w:t>
            </w:r>
            <w:proofErr w:type="spellEnd"/>
            <w:r w:rsidRPr="00180D03">
              <w:rPr>
                <w:rFonts w:ascii="ISOCPEUR" w:hAnsi="ISOCPEUR"/>
                <w:i/>
                <w:sz w:val="24"/>
                <w:szCs w:val="24"/>
              </w:rPr>
              <w:t xml:space="preserve"> </w:t>
            </w:r>
            <w:proofErr w:type="spellStart"/>
            <w:r w:rsidRPr="00180D03">
              <w:rPr>
                <w:rFonts w:ascii="ISOCPEUR" w:hAnsi="ISOCPEUR"/>
                <w:i/>
                <w:sz w:val="24"/>
                <w:szCs w:val="24"/>
              </w:rPr>
              <w:t>cauruļvadu</w:t>
            </w:r>
            <w:proofErr w:type="spellEnd"/>
            <w:r w:rsidRPr="00180D03">
              <w:rPr>
                <w:rFonts w:ascii="ISOCPEUR" w:hAnsi="ISOCPEUR"/>
                <w:i/>
                <w:sz w:val="24"/>
                <w:szCs w:val="24"/>
              </w:rPr>
              <w:t xml:space="preserve"> </w:t>
            </w:r>
            <w:proofErr w:type="spellStart"/>
            <w:r w:rsidRPr="00180D03">
              <w:rPr>
                <w:rFonts w:ascii="ISOCPEUR" w:hAnsi="ISOCPEUR"/>
                <w:i/>
                <w:sz w:val="24"/>
                <w:szCs w:val="24"/>
              </w:rPr>
              <w:t>izvadiem</w:t>
            </w:r>
            <w:proofErr w:type="spellEnd"/>
            <w:r w:rsidRPr="00180D03">
              <w:rPr>
                <w:rFonts w:ascii="ISOCPEUR" w:hAnsi="ISOCPEUR"/>
                <w:i/>
                <w:sz w:val="24"/>
                <w:szCs w:val="24"/>
              </w:rPr>
              <w:t>;</w:t>
            </w:r>
          </w:p>
          <w:p w14:paraId="64646FE2" w14:textId="77777777" w:rsidR="00180D03" w:rsidRPr="00180D03" w:rsidRDefault="00180D03" w:rsidP="005F4FB0">
            <w:pPr>
              <w:pStyle w:val="a3"/>
              <w:numPr>
                <w:ilvl w:val="0"/>
                <w:numId w:val="21"/>
              </w:numPr>
              <w:tabs>
                <w:tab w:val="left" w:pos="205"/>
              </w:tabs>
              <w:spacing w:after="0" w:line="240" w:lineRule="auto"/>
              <w:ind w:left="0" w:firstLine="0"/>
              <w:rPr>
                <w:rFonts w:ascii="ISOCPEUR" w:hAnsi="ISOCPEUR"/>
                <w:i/>
                <w:sz w:val="24"/>
                <w:szCs w:val="24"/>
              </w:rPr>
            </w:pPr>
            <w:proofErr w:type="spellStart"/>
            <w:r w:rsidRPr="00180D03">
              <w:rPr>
                <w:rFonts w:ascii="ISOCPEUR" w:hAnsi="ISOCPEUR"/>
                <w:i/>
                <w:sz w:val="24"/>
                <w:szCs w:val="24"/>
              </w:rPr>
              <w:t>Fiberfilt</w:t>
            </w:r>
            <w:proofErr w:type="spellEnd"/>
            <w:r w:rsidRPr="00180D03">
              <w:rPr>
                <w:rFonts w:ascii="ISOCPEUR" w:hAnsi="ISOCPEUR"/>
                <w:i/>
                <w:sz w:val="24"/>
                <w:szCs w:val="24"/>
              </w:rPr>
              <w:t xml:space="preserve"> FF100-25 50gr/m2 </w:t>
            </w:r>
            <w:proofErr w:type="spellStart"/>
            <w:r w:rsidRPr="00180D03">
              <w:rPr>
                <w:rFonts w:ascii="ISOCPEUR" w:hAnsi="ISOCPEUR"/>
                <w:i/>
                <w:sz w:val="24"/>
                <w:szCs w:val="24"/>
              </w:rPr>
              <w:t>neausts</w:t>
            </w:r>
            <w:proofErr w:type="spellEnd"/>
            <w:r w:rsidRPr="00180D03">
              <w:rPr>
                <w:rFonts w:ascii="ISOCPEUR" w:hAnsi="ISOCPEUR"/>
                <w:i/>
                <w:sz w:val="24"/>
                <w:szCs w:val="24"/>
              </w:rPr>
              <w:t xml:space="preserve"> </w:t>
            </w:r>
            <w:proofErr w:type="spellStart"/>
            <w:r w:rsidRPr="00180D03">
              <w:rPr>
                <w:rFonts w:ascii="ISOCPEUR" w:hAnsi="ISOCPEUR"/>
                <w:i/>
                <w:sz w:val="24"/>
                <w:szCs w:val="24"/>
              </w:rPr>
              <w:t>audums</w:t>
            </w:r>
            <w:proofErr w:type="spellEnd"/>
            <w:r w:rsidRPr="00180D03">
              <w:rPr>
                <w:rFonts w:ascii="ISOCPEUR" w:hAnsi="ISOCPEUR"/>
                <w:i/>
                <w:sz w:val="24"/>
                <w:szCs w:val="24"/>
              </w:rPr>
              <w:t xml:space="preserve"> </w:t>
            </w:r>
            <w:proofErr w:type="spellStart"/>
            <w:r w:rsidRPr="00180D03">
              <w:rPr>
                <w:rFonts w:ascii="ISOCPEUR" w:hAnsi="ISOCPEUR"/>
                <w:i/>
                <w:sz w:val="24"/>
                <w:szCs w:val="24"/>
              </w:rPr>
              <w:t>plaknēm</w:t>
            </w:r>
            <w:proofErr w:type="spellEnd"/>
            <w:r w:rsidRPr="00180D03">
              <w:rPr>
                <w:rFonts w:ascii="ISOCPEUR" w:hAnsi="ISOCPEUR"/>
                <w:i/>
                <w:sz w:val="24"/>
                <w:szCs w:val="24"/>
              </w:rPr>
              <w:t xml:space="preserve"> </w:t>
            </w:r>
          </w:p>
          <w:p w14:paraId="405CA056" w14:textId="5B782AAE" w:rsidR="00180D03" w:rsidRPr="005F4FB0" w:rsidRDefault="00180D03" w:rsidP="005F4FB0">
            <w:pPr>
              <w:pStyle w:val="a3"/>
              <w:numPr>
                <w:ilvl w:val="0"/>
                <w:numId w:val="21"/>
              </w:numPr>
              <w:tabs>
                <w:tab w:val="left" w:pos="205"/>
              </w:tabs>
              <w:spacing w:after="0" w:line="240" w:lineRule="auto"/>
              <w:ind w:left="0" w:firstLine="0"/>
              <w:rPr>
                <w:i/>
                <w:szCs w:val="24"/>
              </w:rPr>
            </w:pPr>
            <w:r w:rsidRPr="00180D03">
              <w:rPr>
                <w:rFonts w:ascii="ISOCPEUR" w:hAnsi="ISOCPEUR"/>
                <w:i/>
                <w:sz w:val="24"/>
                <w:szCs w:val="24"/>
              </w:rPr>
              <w:t xml:space="preserve">MAPEI WPS </w:t>
            </w:r>
            <w:proofErr w:type="spellStart"/>
            <w:r w:rsidRPr="00180D03">
              <w:rPr>
                <w:rFonts w:ascii="ISOCPEUR" w:hAnsi="ISOCPEUR"/>
                <w:i/>
                <w:sz w:val="24"/>
                <w:szCs w:val="24"/>
              </w:rPr>
              <w:t>hidroziolācija</w:t>
            </w:r>
            <w:proofErr w:type="spellEnd"/>
            <w:r w:rsidRPr="00180D03">
              <w:rPr>
                <w:rFonts w:ascii="ISOCPEUR" w:hAnsi="ISOCPEUR"/>
                <w:i/>
                <w:sz w:val="24"/>
                <w:szCs w:val="24"/>
              </w:rPr>
              <w:t xml:space="preserve"> (2 </w:t>
            </w:r>
            <w:proofErr w:type="spellStart"/>
            <w:r w:rsidRPr="00180D03">
              <w:rPr>
                <w:rFonts w:ascii="ISOCPEUR" w:hAnsi="ISOCPEUR"/>
                <w:i/>
                <w:sz w:val="24"/>
                <w:szCs w:val="24"/>
              </w:rPr>
              <w:t>kārtās</w:t>
            </w:r>
            <w:proofErr w:type="spellEnd"/>
            <w:r w:rsidRPr="00180D03">
              <w:rPr>
                <w:rFonts w:ascii="ISOCPEUR" w:hAnsi="ISOCPEUR"/>
                <w:i/>
                <w:sz w:val="24"/>
                <w:szCs w:val="24"/>
              </w:rPr>
              <w:t>)</w:t>
            </w:r>
          </w:p>
        </w:tc>
      </w:tr>
    </w:tbl>
    <w:p w14:paraId="62AE51ED" w14:textId="77777777" w:rsidR="005F4FB0" w:rsidRDefault="005F4FB0" w:rsidP="004C7E2D">
      <w:pPr>
        <w:ind w:firstLine="567"/>
        <w:rPr>
          <w:i/>
        </w:rPr>
      </w:pPr>
    </w:p>
    <w:p w14:paraId="6523CDC2" w14:textId="28A87022" w:rsidR="00A40F11" w:rsidRPr="00A40F11" w:rsidRDefault="007848AC" w:rsidP="00A40F11">
      <w:pPr>
        <w:ind w:firstLine="567"/>
        <w:rPr>
          <w:b/>
          <w:bCs/>
          <w:i/>
          <w:iCs/>
        </w:rPr>
      </w:pPr>
      <w:r>
        <w:rPr>
          <w:b/>
          <w:bCs/>
          <w:i/>
          <w:iCs/>
        </w:rPr>
        <w:t>Ģipškartona</w:t>
      </w:r>
      <w:r w:rsidR="00A40F11" w:rsidRPr="00A40F11">
        <w:rPr>
          <w:b/>
          <w:bCs/>
          <w:i/>
          <w:iCs/>
        </w:rPr>
        <w:t xml:space="preserve"> sienu krāsošana un sagatavošana krāsošanai</w:t>
      </w:r>
      <w:r w:rsidR="00A40F11">
        <w:rPr>
          <w:b/>
          <w:bCs/>
          <w:i/>
          <w:iCs/>
        </w:rPr>
        <w:t>:</w:t>
      </w:r>
    </w:p>
    <w:p w14:paraId="29997F8B" w14:textId="6870C51D" w:rsidR="00A40F11" w:rsidRDefault="00A40F11" w:rsidP="00A40F11">
      <w:pPr>
        <w:ind w:firstLine="567"/>
        <w:rPr>
          <w:i/>
        </w:rPr>
      </w:pPr>
      <w:r w:rsidRPr="00A40F11">
        <w:rPr>
          <w:i/>
        </w:rPr>
        <w:t>Pirms virsmas krāsošanas, nepieciešama virsmas sagatavošana. Jaunu ģipškartona plākšņu izmantošanas gadījumā</w:t>
      </w:r>
      <w:r w:rsidR="007848AC">
        <w:rPr>
          <w:i/>
        </w:rPr>
        <w:t xml:space="preserve"> jāsāk</w:t>
      </w:r>
      <w:r w:rsidRPr="00A40F11">
        <w:rPr>
          <w:i/>
        </w:rPr>
        <w:t xml:space="preserve"> ar šuvju un skrūvju špaktelēšanu. Skrūvēm ir jāatrodas nedaudz iekšā ģipškartonā. Redzamās skrūvju galviņas un skrūvējuma vietas aizšpaktelēt. Šuvju vietu špaktelēšanai izmantot tam paredzētu špakteli – </w:t>
      </w:r>
      <w:r w:rsidR="00313665" w:rsidRPr="00313665">
        <w:rPr>
          <w:i/>
        </w:rPr>
        <w:t xml:space="preserve">Knauf </w:t>
      </w:r>
      <w:proofErr w:type="spellStart"/>
      <w:r w:rsidR="00313665" w:rsidRPr="00313665">
        <w:rPr>
          <w:i/>
        </w:rPr>
        <w:t>Uniflott</w:t>
      </w:r>
      <w:proofErr w:type="spellEnd"/>
      <w:r w:rsidR="00313665" w:rsidRPr="00313665">
        <w:rPr>
          <w:i/>
        </w:rPr>
        <w:t xml:space="preserve"> vai </w:t>
      </w:r>
      <w:proofErr w:type="spellStart"/>
      <w:r w:rsidR="00313665" w:rsidRPr="00313665">
        <w:rPr>
          <w:i/>
        </w:rPr>
        <w:t>Fugenfuller</w:t>
      </w:r>
      <w:proofErr w:type="spellEnd"/>
      <w:r w:rsidR="00313665" w:rsidRPr="00313665">
        <w:rPr>
          <w:i/>
        </w:rPr>
        <w:t xml:space="preserve"> </w:t>
      </w:r>
      <w:proofErr w:type="spellStart"/>
      <w:r w:rsidR="00313665" w:rsidRPr="00313665">
        <w:rPr>
          <w:i/>
        </w:rPr>
        <w:t>Leich</w:t>
      </w:r>
      <w:proofErr w:type="spellEnd"/>
      <w:r w:rsidR="00313665" w:rsidRPr="00313665">
        <w:rPr>
          <w:i/>
        </w:rPr>
        <w:t xml:space="preserve"> sauso maisījumu, izmantojot </w:t>
      </w:r>
      <w:proofErr w:type="spellStart"/>
      <w:r w:rsidR="00313665" w:rsidRPr="00313665">
        <w:rPr>
          <w:i/>
        </w:rPr>
        <w:t>špakteļlapstiņu</w:t>
      </w:r>
      <w:proofErr w:type="spellEnd"/>
      <w:r w:rsidR="00313665" w:rsidRPr="00313665">
        <w:rPr>
          <w:i/>
        </w:rPr>
        <w:t xml:space="preserve">  vai gludā klājuma ķelli</w:t>
      </w:r>
      <w:r w:rsidRPr="00A40F11">
        <w:rPr>
          <w:i/>
        </w:rPr>
        <w:t xml:space="preserve">. </w:t>
      </w:r>
      <w:bookmarkStart w:id="1" w:name="_Hlk164952868"/>
      <w:r w:rsidRPr="00A40F11">
        <w:rPr>
          <w:i/>
        </w:rPr>
        <w:t xml:space="preserve">No sākuma šuvju vietas jāizpilda ar špakteli, pēc tam svaigajā špaktelē jāiestrādā </w:t>
      </w:r>
      <w:proofErr w:type="spellStart"/>
      <w:r w:rsidRPr="00A40F11">
        <w:rPr>
          <w:i/>
        </w:rPr>
        <w:t>sietiņveida</w:t>
      </w:r>
      <w:proofErr w:type="spellEnd"/>
      <w:r w:rsidRPr="00A40F11">
        <w:rPr>
          <w:i/>
        </w:rPr>
        <w:t xml:space="preserve"> šuvju lenta un tā jāpārklāj ar špakteles kārtu</w:t>
      </w:r>
      <w:r w:rsidR="007848AC">
        <w:rPr>
          <w:i/>
        </w:rPr>
        <w:t xml:space="preserve"> (ja to paredz </w:t>
      </w:r>
      <w:proofErr w:type="spellStart"/>
      <w:r w:rsidR="007848AC">
        <w:rPr>
          <w:i/>
        </w:rPr>
        <w:t>špakteļtepes</w:t>
      </w:r>
      <w:proofErr w:type="spellEnd"/>
      <w:r w:rsidR="007848AC">
        <w:rPr>
          <w:i/>
        </w:rPr>
        <w:t xml:space="preserve"> ražotājs)</w:t>
      </w:r>
      <w:r w:rsidRPr="00A40F11">
        <w:rPr>
          <w:i/>
        </w:rPr>
        <w:t>.</w:t>
      </w:r>
      <w:bookmarkEnd w:id="1"/>
      <w:r w:rsidRPr="00A40F11">
        <w:rPr>
          <w:i/>
        </w:rPr>
        <w:t xml:space="preserve"> </w:t>
      </w:r>
      <w:r w:rsidR="00313665" w:rsidRPr="00313665">
        <w:rPr>
          <w:i/>
        </w:rPr>
        <w:t>Maisījums ir jāaizpilda šķērsām pietiekamā daudzumā, jāiespiež š</w:t>
      </w:r>
      <w:r w:rsidR="00313665">
        <w:rPr>
          <w:i/>
        </w:rPr>
        <w:t>u</w:t>
      </w:r>
      <w:r w:rsidR="00313665" w:rsidRPr="00313665">
        <w:rPr>
          <w:i/>
        </w:rPr>
        <w:t xml:space="preserve">vē no abām pusēm, lai pie abām plāksnes malām veidotos pietiekams daudzums šuvju </w:t>
      </w:r>
      <w:proofErr w:type="spellStart"/>
      <w:r w:rsidR="00313665" w:rsidRPr="00313665">
        <w:rPr>
          <w:i/>
        </w:rPr>
        <w:t>špakteļmasas</w:t>
      </w:r>
      <w:proofErr w:type="spellEnd"/>
      <w:r w:rsidR="00313665">
        <w:rPr>
          <w:i/>
        </w:rPr>
        <w:t>.</w:t>
      </w:r>
      <w:r w:rsidR="00313665" w:rsidRPr="00313665">
        <w:rPr>
          <w:i/>
        </w:rPr>
        <w:t xml:space="preserve"> </w:t>
      </w:r>
      <w:bookmarkStart w:id="2" w:name="_Hlk164952883"/>
      <w:r w:rsidRPr="00A40F11">
        <w:rPr>
          <w:i/>
        </w:rPr>
        <w:t xml:space="preserve">Pēc šuvju izžūšanas, tās nedaudz pārslīpēt un nošpaktelēt vēlreiz.  </w:t>
      </w:r>
    </w:p>
    <w:p w14:paraId="78BC601A" w14:textId="7DDD8C3D" w:rsidR="00313665" w:rsidRPr="00A40F11" w:rsidRDefault="00313665" w:rsidP="00A40F11">
      <w:pPr>
        <w:ind w:firstLine="567"/>
        <w:rPr>
          <w:i/>
        </w:rPr>
      </w:pPr>
      <w:r>
        <w:rPr>
          <w:i/>
          <w:noProof/>
        </w:rPr>
        <w:drawing>
          <wp:inline distT="0" distB="0" distL="0" distR="0" wp14:anchorId="667B2C78" wp14:editId="4FDF2235">
            <wp:extent cx="5832000" cy="1581166"/>
            <wp:effectExtent l="0" t="0" r="0" b="0"/>
            <wp:docPr id="616837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2000" cy="1581166"/>
                    </a:xfrm>
                    <a:prstGeom prst="rect">
                      <a:avLst/>
                    </a:prstGeom>
                    <a:noFill/>
                  </pic:spPr>
                </pic:pic>
              </a:graphicData>
            </a:graphic>
          </wp:inline>
        </w:drawing>
      </w:r>
    </w:p>
    <w:p w14:paraId="5088F47D" w14:textId="06A4BAA3" w:rsidR="00313665" w:rsidRDefault="00313665" w:rsidP="00A40F11">
      <w:pPr>
        <w:ind w:firstLine="567"/>
        <w:rPr>
          <w:i/>
        </w:rPr>
      </w:pPr>
      <w:bookmarkStart w:id="3" w:name="_Hlk164953039"/>
      <w:bookmarkEnd w:id="2"/>
      <w:r w:rsidRPr="00313665">
        <w:rPr>
          <w:i/>
        </w:rPr>
        <w:t>Ārējo stūru apdare ar stūra šinu. Stūra šinu izmanto ārējiem stūriem, nepieciešams</w:t>
      </w:r>
      <w:r>
        <w:rPr>
          <w:i/>
        </w:rPr>
        <w:t xml:space="preserve">  </w:t>
      </w:r>
      <w:r w:rsidRPr="00313665">
        <w:rPr>
          <w:i/>
        </w:rPr>
        <w:t xml:space="preserve">izlīdzināt stūrus ar platu un biezu </w:t>
      </w:r>
      <w:proofErr w:type="spellStart"/>
      <w:r w:rsidRPr="00313665">
        <w:rPr>
          <w:i/>
        </w:rPr>
        <w:t>špakteļmasas</w:t>
      </w:r>
      <w:proofErr w:type="spellEnd"/>
      <w:r w:rsidRPr="00313665">
        <w:rPr>
          <w:i/>
        </w:rPr>
        <w:t xml:space="preserve"> kārtu. Profila iestrādi veic ar cietējošo </w:t>
      </w:r>
      <w:proofErr w:type="spellStart"/>
      <w:r w:rsidRPr="00313665">
        <w:rPr>
          <w:i/>
        </w:rPr>
        <w:t>špakteļmasu</w:t>
      </w:r>
      <w:proofErr w:type="spellEnd"/>
      <w:r w:rsidRPr="00313665">
        <w:rPr>
          <w:i/>
        </w:rPr>
        <w:t xml:space="preserve"> Knauf </w:t>
      </w:r>
      <w:proofErr w:type="spellStart"/>
      <w:r w:rsidRPr="00313665">
        <w:rPr>
          <w:i/>
        </w:rPr>
        <w:t>Uniflott</w:t>
      </w:r>
      <w:proofErr w:type="spellEnd"/>
      <w:r w:rsidRPr="00313665">
        <w:rPr>
          <w:i/>
        </w:rPr>
        <w:t xml:space="preserve"> vai Knauf </w:t>
      </w:r>
      <w:proofErr w:type="spellStart"/>
      <w:r w:rsidRPr="00313665">
        <w:rPr>
          <w:i/>
        </w:rPr>
        <w:t>Fugenfüller</w:t>
      </w:r>
      <w:proofErr w:type="spellEnd"/>
      <w:r w:rsidRPr="00313665">
        <w:rPr>
          <w:i/>
        </w:rPr>
        <w:t>. Uzklāj 5</w:t>
      </w:r>
      <w:r>
        <w:rPr>
          <w:i/>
        </w:rPr>
        <w:t> </w:t>
      </w:r>
      <w:r w:rsidRPr="00313665">
        <w:rPr>
          <w:i/>
        </w:rPr>
        <w:t>cm platu un 2</w:t>
      </w:r>
      <w:r>
        <w:rPr>
          <w:i/>
        </w:rPr>
        <w:t> </w:t>
      </w:r>
      <w:r w:rsidRPr="00313665">
        <w:rPr>
          <w:i/>
        </w:rPr>
        <w:t xml:space="preserve">mm biezu Knauf </w:t>
      </w:r>
      <w:proofErr w:type="spellStart"/>
      <w:r w:rsidRPr="00313665">
        <w:rPr>
          <w:i/>
        </w:rPr>
        <w:t>Uniflott</w:t>
      </w:r>
      <w:proofErr w:type="spellEnd"/>
      <w:r w:rsidRPr="00313665">
        <w:rPr>
          <w:i/>
        </w:rPr>
        <w:t xml:space="preserve"> vai Knauf </w:t>
      </w:r>
      <w:proofErr w:type="spellStart"/>
      <w:r w:rsidRPr="00313665">
        <w:rPr>
          <w:i/>
        </w:rPr>
        <w:t>Fugenfüller</w:t>
      </w:r>
      <w:proofErr w:type="spellEnd"/>
      <w:r w:rsidRPr="00313665">
        <w:rPr>
          <w:i/>
        </w:rPr>
        <w:t xml:space="preserve"> maisījumu uz abām stūra malām. Uz uzklātā maisījuma ievieto ārējo stūra šinu. Uz ievietotās stūra šinas no abām pusēm pārklāj ar Knauf </w:t>
      </w:r>
      <w:proofErr w:type="spellStart"/>
      <w:r w:rsidRPr="00313665">
        <w:rPr>
          <w:i/>
        </w:rPr>
        <w:t>Uniflott</w:t>
      </w:r>
      <w:proofErr w:type="spellEnd"/>
      <w:r w:rsidRPr="00313665">
        <w:rPr>
          <w:i/>
        </w:rPr>
        <w:t xml:space="preserve"> vai Knauf </w:t>
      </w:r>
      <w:proofErr w:type="spellStart"/>
      <w:r w:rsidRPr="00313665">
        <w:rPr>
          <w:i/>
        </w:rPr>
        <w:t>Fugenfüller</w:t>
      </w:r>
      <w:proofErr w:type="spellEnd"/>
      <w:r w:rsidRPr="00313665">
        <w:rPr>
          <w:i/>
        </w:rPr>
        <w:t xml:space="preserve"> </w:t>
      </w:r>
      <w:r w:rsidRPr="00313665">
        <w:rPr>
          <w:i/>
        </w:rPr>
        <w:lastRenderedPageBreak/>
        <w:t xml:space="preserve">sauso maisījumu un ļauj tam nožūt. Pēc virsmas sacietēšanas pārklāj nākamo kārtu ar nepieciešamo </w:t>
      </w:r>
      <w:proofErr w:type="spellStart"/>
      <w:r w:rsidRPr="00313665">
        <w:rPr>
          <w:i/>
        </w:rPr>
        <w:t>špakteļmasas</w:t>
      </w:r>
      <w:proofErr w:type="spellEnd"/>
      <w:r w:rsidRPr="00313665">
        <w:rPr>
          <w:i/>
        </w:rPr>
        <w:t xml:space="preserve"> daudzumu, nodrošinot vienmērīgu  pāreju no stūra uz plātnes virsmu.</w:t>
      </w:r>
    </w:p>
    <w:p w14:paraId="5FA94393" w14:textId="77777777" w:rsidR="001F6AF5" w:rsidRDefault="001F6AF5" w:rsidP="00A40F11">
      <w:pPr>
        <w:ind w:firstLine="567"/>
        <w:rPr>
          <w:i/>
        </w:rPr>
      </w:pPr>
    </w:p>
    <w:p w14:paraId="1265A07F" w14:textId="16D1E38F" w:rsidR="00313665" w:rsidRDefault="00313665" w:rsidP="00A40F11">
      <w:pPr>
        <w:ind w:firstLine="567"/>
        <w:rPr>
          <w:i/>
        </w:rPr>
      </w:pPr>
      <w:r>
        <w:rPr>
          <w:i/>
          <w:noProof/>
        </w:rPr>
        <w:drawing>
          <wp:inline distT="0" distB="0" distL="0" distR="0" wp14:anchorId="47B36C91" wp14:editId="0EFC5A4E">
            <wp:extent cx="2916000" cy="1534638"/>
            <wp:effectExtent l="0" t="0" r="0" b="8890"/>
            <wp:docPr id="20749178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6000" cy="1534638"/>
                    </a:xfrm>
                    <a:prstGeom prst="rect">
                      <a:avLst/>
                    </a:prstGeom>
                    <a:noFill/>
                  </pic:spPr>
                </pic:pic>
              </a:graphicData>
            </a:graphic>
          </wp:inline>
        </w:drawing>
      </w:r>
      <w:r>
        <w:rPr>
          <w:i/>
        </w:rPr>
        <w:t xml:space="preserve"> </w:t>
      </w:r>
      <w:r>
        <w:rPr>
          <w:i/>
          <w:noProof/>
        </w:rPr>
        <w:drawing>
          <wp:inline distT="0" distB="0" distL="0" distR="0" wp14:anchorId="268118BC" wp14:editId="54F67528">
            <wp:extent cx="2916000" cy="1531463"/>
            <wp:effectExtent l="0" t="0" r="0" b="0"/>
            <wp:docPr id="15317029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6000" cy="1531463"/>
                    </a:xfrm>
                    <a:prstGeom prst="rect">
                      <a:avLst/>
                    </a:prstGeom>
                    <a:noFill/>
                  </pic:spPr>
                </pic:pic>
              </a:graphicData>
            </a:graphic>
          </wp:inline>
        </w:drawing>
      </w:r>
    </w:p>
    <w:p w14:paraId="3347F347" w14:textId="77777777" w:rsidR="00313665" w:rsidRDefault="00313665" w:rsidP="00A40F11">
      <w:pPr>
        <w:ind w:firstLine="567"/>
        <w:rPr>
          <w:i/>
        </w:rPr>
      </w:pPr>
    </w:p>
    <w:p w14:paraId="1CD5BB66" w14:textId="61C8AA1E" w:rsidR="00313665" w:rsidRDefault="00313665" w:rsidP="00A40F11">
      <w:pPr>
        <w:ind w:firstLine="567"/>
        <w:rPr>
          <w:i/>
        </w:rPr>
      </w:pPr>
      <w:r>
        <w:rPr>
          <w:i/>
          <w:noProof/>
        </w:rPr>
        <w:drawing>
          <wp:inline distT="0" distB="0" distL="0" distR="0" wp14:anchorId="4A46E523" wp14:editId="3F4201AA">
            <wp:extent cx="2916000" cy="1493898"/>
            <wp:effectExtent l="0" t="0" r="0" b="0"/>
            <wp:docPr id="8118716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6000" cy="1493898"/>
                    </a:xfrm>
                    <a:prstGeom prst="rect">
                      <a:avLst/>
                    </a:prstGeom>
                    <a:noFill/>
                  </pic:spPr>
                </pic:pic>
              </a:graphicData>
            </a:graphic>
          </wp:inline>
        </w:drawing>
      </w:r>
      <w:r>
        <w:rPr>
          <w:i/>
        </w:rPr>
        <w:t xml:space="preserve"> </w:t>
      </w:r>
      <w:r>
        <w:rPr>
          <w:i/>
          <w:noProof/>
        </w:rPr>
        <w:drawing>
          <wp:inline distT="0" distB="0" distL="0" distR="0" wp14:anchorId="1AB65280" wp14:editId="572C11DF">
            <wp:extent cx="2916000" cy="1509072"/>
            <wp:effectExtent l="0" t="0" r="0" b="0"/>
            <wp:docPr id="8513042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6000" cy="1509072"/>
                    </a:xfrm>
                    <a:prstGeom prst="rect">
                      <a:avLst/>
                    </a:prstGeom>
                    <a:noFill/>
                  </pic:spPr>
                </pic:pic>
              </a:graphicData>
            </a:graphic>
          </wp:inline>
        </w:drawing>
      </w:r>
    </w:p>
    <w:p w14:paraId="04990E95" w14:textId="77777777" w:rsidR="00313665" w:rsidRDefault="00313665" w:rsidP="00A40F11">
      <w:pPr>
        <w:ind w:firstLine="567"/>
        <w:rPr>
          <w:i/>
        </w:rPr>
      </w:pPr>
    </w:p>
    <w:p w14:paraId="7A5778F4" w14:textId="0E35883B" w:rsidR="00313665" w:rsidRDefault="00313665" w:rsidP="00A40F11">
      <w:pPr>
        <w:ind w:firstLine="567"/>
        <w:rPr>
          <w:i/>
        </w:rPr>
      </w:pPr>
      <w:r w:rsidRPr="00313665">
        <w:rPr>
          <w:i/>
        </w:rPr>
        <w:t xml:space="preserve">Pēc sacietēšanas un nožūšanas šuves noslīpē, lai izlīdzinātu smalkus negludumus </w:t>
      </w:r>
      <w:proofErr w:type="spellStart"/>
      <w:r w:rsidRPr="00313665">
        <w:rPr>
          <w:i/>
        </w:rPr>
        <w:t>špakteļmasā</w:t>
      </w:r>
      <w:proofErr w:type="spellEnd"/>
      <w:r w:rsidRPr="00313665">
        <w:rPr>
          <w:i/>
        </w:rPr>
        <w:t xml:space="preserve"> – špakteles izciļņus, un izveidotu vienmērīgu, viengabalaināku pāreju starp šuvi un ģipškartona plāksni.</w:t>
      </w:r>
    </w:p>
    <w:p w14:paraId="34A3E744" w14:textId="19562957" w:rsidR="001F6AF5" w:rsidRDefault="001F6AF5" w:rsidP="001F6AF5">
      <w:pPr>
        <w:ind w:firstLine="567"/>
        <w:rPr>
          <w:i/>
        </w:rPr>
      </w:pPr>
      <w:r w:rsidRPr="001F6AF5">
        <w:rPr>
          <w:i/>
        </w:rPr>
        <w:t>Apdarei iekšējiem stūriem, vietas starp sienu un griestu un t.t., tiek izmantots krāsotāju akrils, kurš pēc sacietināšanas tiek nokrāsots.</w:t>
      </w:r>
    </w:p>
    <w:p w14:paraId="33C1DACE" w14:textId="77777777" w:rsidR="00127C3F" w:rsidRPr="00A40F11" w:rsidRDefault="00127C3F" w:rsidP="00127C3F">
      <w:pPr>
        <w:ind w:firstLine="567"/>
        <w:rPr>
          <w:i/>
        </w:rPr>
      </w:pPr>
      <w:bookmarkStart w:id="4" w:name="_Hlk164954631"/>
      <w:r w:rsidRPr="00A40F11">
        <w:rPr>
          <w:i/>
        </w:rPr>
        <w:t xml:space="preserve">Pirms gruntēšanas sākšanas, sagatavot </w:t>
      </w:r>
      <w:proofErr w:type="spellStart"/>
      <w:r w:rsidRPr="00A40F11">
        <w:rPr>
          <w:i/>
        </w:rPr>
        <w:t>gruntskrāsu</w:t>
      </w:r>
      <w:proofErr w:type="spellEnd"/>
      <w:r w:rsidRPr="00A40F11">
        <w:rPr>
          <w:i/>
        </w:rPr>
        <w:t xml:space="preserve"> pēc materiāla ražotāja norādījumiem. Vispirms gruntēšanas darbus veikt telpas stūros ar tam attiecīgi piemērotu krāsu rullīti. Kad stūri ir nokrāsoti, tad ar lielo rulli krāsot sienas vidu. Krāsošana ir jāveic vienmērīgi ar turp – atpakaļ kustībām, ievērojot krāsošanas līniju no stūra līdz stūrim. </w:t>
      </w:r>
    </w:p>
    <w:bookmarkEnd w:id="4"/>
    <w:p w14:paraId="00BEB8D6" w14:textId="7BE77A9B" w:rsidR="00A40F11" w:rsidRDefault="00A40F11" w:rsidP="00A40F11">
      <w:pPr>
        <w:ind w:firstLine="567"/>
        <w:rPr>
          <w:i/>
        </w:rPr>
      </w:pPr>
      <w:r w:rsidRPr="00A40F11">
        <w:rPr>
          <w:i/>
        </w:rPr>
        <w:t xml:space="preserve">Virsmas špaktelēšanai izmantot 30-45 cm platu </w:t>
      </w:r>
      <w:proofErr w:type="spellStart"/>
      <w:r w:rsidRPr="00A40F11">
        <w:rPr>
          <w:i/>
        </w:rPr>
        <w:t>špakteļlāpst</w:t>
      </w:r>
      <w:r w:rsidR="00313665">
        <w:rPr>
          <w:i/>
        </w:rPr>
        <w:t>iņu</w:t>
      </w:r>
      <w:proofErr w:type="spellEnd"/>
      <w:r w:rsidRPr="00A40F11">
        <w:rPr>
          <w:i/>
        </w:rPr>
        <w:t xml:space="preserve">, ar ko špaktelēt visu virsmu. </w:t>
      </w:r>
      <w:proofErr w:type="spellStart"/>
      <w:r w:rsidRPr="00A40F11">
        <w:rPr>
          <w:i/>
        </w:rPr>
        <w:t>Špakte</w:t>
      </w:r>
      <w:r w:rsidR="00313665">
        <w:rPr>
          <w:i/>
        </w:rPr>
        <w:t>ļtepi</w:t>
      </w:r>
      <w:proofErr w:type="spellEnd"/>
      <w:r w:rsidRPr="00A40F11">
        <w:rPr>
          <w:i/>
        </w:rPr>
        <w:t xml:space="preserve"> klāj uz virsmas plānā kārtā un ar vienmērīgām, slaidām kustībām izlīdzina. Lielu virsmu špaktelēšanai </w:t>
      </w:r>
      <w:r w:rsidR="00313665">
        <w:rPr>
          <w:i/>
        </w:rPr>
        <w:t>izmantojama</w:t>
      </w:r>
      <w:r w:rsidRPr="00A40F11">
        <w:rPr>
          <w:i/>
        </w:rPr>
        <w:t xml:space="preserve"> smalku nobeiguma </w:t>
      </w:r>
      <w:proofErr w:type="spellStart"/>
      <w:r w:rsidRPr="00A40F11">
        <w:rPr>
          <w:i/>
        </w:rPr>
        <w:t>špakte</w:t>
      </w:r>
      <w:r w:rsidR="00313665">
        <w:rPr>
          <w:i/>
        </w:rPr>
        <w:t>ļtepe</w:t>
      </w:r>
      <w:proofErr w:type="spellEnd"/>
      <w:r w:rsidRPr="00A40F11">
        <w:rPr>
          <w:i/>
        </w:rPr>
        <w:t>. T</w:t>
      </w:r>
      <w:r w:rsidR="00313665">
        <w:rPr>
          <w:i/>
        </w:rPr>
        <w:t>ā</w:t>
      </w:r>
      <w:r w:rsidRPr="00A40F11">
        <w:rPr>
          <w:i/>
        </w:rPr>
        <w:t xml:space="preserve"> ir arī vieglāk slīpē</w:t>
      </w:r>
      <w:r w:rsidR="00313665">
        <w:rPr>
          <w:i/>
        </w:rPr>
        <w:t>jama</w:t>
      </w:r>
      <w:r w:rsidRPr="00A40F11">
        <w:rPr>
          <w:i/>
        </w:rPr>
        <w:t xml:space="preserve">. Ja stūros ir izveidojušās plaisas, tad tās nešpaktelē, bet pirms krāsošanas aizpilda ar pārkrāsojamo akrila </w:t>
      </w:r>
      <w:proofErr w:type="spellStart"/>
      <w:r w:rsidRPr="00A40F11">
        <w:rPr>
          <w:i/>
        </w:rPr>
        <w:t>hermētiķi</w:t>
      </w:r>
      <w:proofErr w:type="spellEnd"/>
      <w:r w:rsidRPr="00A40F11">
        <w:rPr>
          <w:i/>
        </w:rPr>
        <w:t xml:space="preserve">. </w:t>
      </w:r>
      <w:bookmarkEnd w:id="3"/>
    </w:p>
    <w:p w14:paraId="50884AFD" w14:textId="3A333A90" w:rsidR="00127C3F" w:rsidRPr="00A40F11" w:rsidRDefault="00127C3F" w:rsidP="00A40F11">
      <w:pPr>
        <w:ind w:firstLine="567"/>
        <w:rPr>
          <w:i/>
        </w:rPr>
      </w:pPr>
      <w:r w:rsidRPr="00127C3F">
        <w:rPr>
          <w:i/>
        </w:rPr>
        <w:t>Pēc nošpaktelēto vietu slīpēšanas veic sienas gruntēšanu</w:t>
      </w:r>
      <w:r>
        <w:rPr>
          <w:i/>
        </w:rPr>
        <w:t>,</w:t>
      </w:r>
      <w:r w:rsidRPr="00127C3F">
        <w:rPr>
          <w:i/>
        </w:rPr>
        <w:t xml:space="preserve"> izmantojot Knauf </w:t>
      </w:r>
      <w:proofErr w:type="spellStart"/>
      <w:r w:rsidRPr="00127C3F">
        <w:rPr>
          <w:i/>
        </w:rPr>
        <w:t>Tiefgrunt</w:t>
      </w:r>
      <w:proofErr w:type="spellEnd"/>
      <w:r>
        <w:rPr>
          <w:i/>
        </w:rPr>
        <w:t>.</w:t>
      </w:r>
    </w:p>
    <w:p w14:paraId="2FC5AC34" w14:textId="76858300" w:rsidR="00A40F11" w:rsidRPr="00A40F11" w:rsidRDefault="00A40F11" w:rsidP="00A40F11">
      <w:pPr>
        <w:ind w:firstLine="567"/>
        <w:rPr>
          <w:i/>
        </w:rPr>
      </w:pPr>
      <w:bookmarkStart w:id="5" w:name="_Hlk164954480"/>
      <w:r w:rsidRPr="00A40F11">
        <w:rPr>
          <w:i/>
        </w:rPr>
        <w:t>Kad špaktele ir uzklāta un nožuvusi (špaktele žūst aptuveni 24h), jāveic virsmas slīpēšana. Jālieto smilšpapīr</w:t>
      </w:r>
      <w:r w:rsidR="001F6AF5">
        <w:rPr>
          <w:i/>
        </w:rPr>
        <w:t>s</w:t>
      </w:r>
      <w:r w:rsidRPr="00A40F11">
        <w:rPr>
          <w:i/>
        </w:rPr>
        <w:t xml:space="preserve"> ar </w:t>
      </w:r>
      <w:proofErr w:type="spellStart"/>
      <w:r w:rsidRPr="00A40F11">
        <w:rPr>
          <w:i/>
        </w:rPr>
        <w:t>rupjumu</w:t>
      </w:r>
      <w:proofErr w:type="spellEnd"/>
      <w:r w:rsidRPr="00A40F11">
        <w:rPr>
          <w:i/>
        </w:rPr>
        <w:t xml:space="preserve"> Nr.</w:t>
      </w:r>
      <w:r w:rsidR="001F6AF5">
        <w:rPr>
          <w:i/>
        </w:rPr>
        <w:t> </w:t>
      </w:r>
      <w:r w:rsidRPr="00A40F11">
        <w:rPr>
          <w:i/>
        </w:rPr>
        <w:t>150 vai 180, kopā ar slīpēšanas pamatni. Lai panāktu gludu virsmu, slīpēšana jāveic pēc katras špakteles kārtas uzklāšanas. Kad virsma izlīdzināta, rūpīgi notīr</w:t>
      </w:r>
      <w:r w:rsidR="001F6AF5">
        <w:rPr>
          <w:i/>
        </w:rPr>
        <w:t>ī</w:t>
      </w:r>
      <w:r w:rsidRPr="00A40F11">
        <w:rPr>
          <w:i/>
        </w:rPr>
        <w:t>t putekļus un nogruntēt.</w:t>
      </w:r>
    </w:p>
    <w:bookmarkEnd w:id="5"/>
    <w:p w14:paraId="48DA1B7A" w14:textId="11E8C820" w:rsidR="00A40F11" w:rsidRDefault="00A40F11" w:rsidP="00A40F11">
      <w:pPr>
        <w:ind w:firstLine="567"/>
        <w:rPr>
          <w:i/>
        </w:rPr>
      </w:pPr>
      <w:r w:rsidRPr="00A40F11">
        <w:rPr>
          <w:i/>
        </w:rPr>
        <w:t xml:space="preserve">Pēc </w:t>
      </w:r>
      <w:proofErr w:type="spellStart"/>
      <w:r w:rsidRPr="00A40F11">
        <w:rPr>
          <w:i/>
        </w:rPr>
        <w:t>gruntskrāsas</w:t>
      </w:r>
      <w:proofErr w:type="spellEnd"/>
      <w:r w:rsidRPr="00A40F11">
        <w:rPr>
          <w:i/>
        </w:rPr>
        <w:t xml:space="preserve"> uzklāšanas kļūst labāk redzami sīkie defekti, kuri </w:t>
      </w:r>
      <w:r w:rsidR="00305397">
        <w:rPr>
          <w:i/>
        </w:rPr>
        <w:t>ir jānovērš</w:t>
      </w:r>
      <w:r w:rsidRPr="00A40F11">
        <w:rPr>
          <w:i/>
        </w:rPr>
        <w:t>. </w:t>
      </w:r>
      <w:r w:rsidR="00305397">
        <w:rPr>
          <w:i/>
        </w:rPr>
        <w:t>Defekti a</w:t>
      </w:r>
      <w:r w:rsidRPr="00A40F11">
        <w:rPr>
          <w:i/>
        </w:rPr>
        <w:t>izšpaktelēj</w:t>
      </w:r>
      <w:r w:rsidR="00305397">
        <w:rPr>
          <w:i/>
        </w:rPr>
        <w:t>ami</w:t>
      </w:r>
      <w:r w:rsidRPr="00A40F11">
        <w:rPr>
          <w:i/>
        </w:rPr>
        <w:t>, noslīpēj</w:t>
      </w:r>
      <w:r w:rsidR="00305397">
        <w:rPr>
          <w:i/>
        </w:rPr>
        <w:t>amas</w:t>
      </w:r>
      <w:r w:rsidRPr="00A40F11">
        <w:rPr>
          <w:i/>
        </w:rPr>
        <w:t xml:space="preserve"> un atkārtoti nogruntēj</w:t>
      </w:r>
      <w:r w:rsidR="00305397">
        <w:rPr>
          <w:i/>
        </w:rPr>
        <w:t>amas</w:t>
      </w:r>
      <w:r w:rsidRPr="00A40F11">
        <w:rPr>
          <w:i/>
        </w:rPr>
        <w:t xml:space="preserve"> špaktelētās vietas. </w:t>
      </w:r>
    </w:p>
    <w:p w14:paraId="5B42789D" w14:textId="77777777" w:rsidR="00127C3F" w:rsidRPr="00A40F11" w:rsidRDefault="00127C3F" w:rsidP="00127C3F">
      <w:pPr>
        <w:ind w:firstLine="567"/>
        <w:rPr>
          <w:i/>
        </w:rPr>
      </w:pPr>
      <w:r w:rsidRPr="00A40F11">
        <w:rPr>
          <w:i/>
        </w:rPr>
        <w:t>Kad virsmas ir nogruntētas, iekšēj</w:t>
      </w:r>
      <w:r>
        <w:rPr>
          <w:i/>
        </w:rPr>
        <w:t>ie</w:t>
      </w:r>
      <w:r w:rsidRPr="00A40F11">
        <w:rPr>
          <w:i/>
        </w:rPr>
        <w:t xml:space="preserve"> stūr</w:t>
      </w:r>
      <w:r>
        <w:rPr>
          <w:i/>
        </w:rPr>
        <w:t>i</w:t>
      </w:r>
      <w:r w:rsidRPr="00A40F11">
        <w:rPr>
          <w:i/>
        </w:rPr>
        <w:t xml:space="preserve"> aizpild</w:t>
      </w:r>
      <w:r>
        <w:rPr>
          <w:i/>
        </w:rPr>
        <w:t>āmi</w:t>
      </w:r>
      <w:r w:rsidRPr="00A40F11">
        <w:rPr>
          <w:i/>
        </w:rPr>
        <w:t xml:space="preserve"> ar pārkrāsojamo akrilu. Plaisas visbiežāk veidojas iekšējos stūros, kur savienojas ģipškartons vai savstarpēji atšķirīgi materiāli. Piemēram: apmetums ar ģipškartonu, ģipškartons ar palodzi, apmesta siena ar betona griestiem un tamlīdzīgi. Akrils ir elastīgs, tādēļ tas neplaisā un mazina plaisu parādīšanos.</w:t>
      </w:r>
    </w:p>
    <w:p w14:paraId="3CE80900" w14:textId="6CC9EE0A" w:rsidR="00127C3F" w:rsidRDefault="00127C3F" w:rsidP="00A40F11">
      <w:pPr>
        <w:ind w:firstLine="567"/>
        <w:rPr>
          <w:i/>
        </w:rPr>
      </w:pPr>
      <w:r w:rsidRPr="00127C3F">
        <w:rPr>
          <w:i/>
        </w:rPr>
        <w:lastRenderedPageBreak/>
        <w:t xml:space="preserve">Pēc sienu gruntēšanas ar Knauf </w:t>
      </w:r>
      <w:proofErr w:type="spellStart"/>
      <w:r w:rsidRPr="00127C3F">
        <w:rPr>
          <w:i/>
        </w:rPr>
        <w:t>Tiefgrund</w:t>
      </w:r>
      <w:proofErr w:type="spellEnd"/>
      <w:r w:rsidRPr="00127C3F">
        <w:rPr>
          <w:i/>
        </w:rPr>
        <w:t xml:space="preserve">, tiek veikta </w:t>
      </w:r>
      <w:proofErr w:type="spellStart"/>
      <w:r w:rsidRPr="00127C3F">
        <w:rPr>
          <w:i/>
        </w:rPr>
        <w:t>špakteļmasas</w:t>
      </w:r>
      <w:proofErr w:type="spellEnd"/>
      <w:r w:rsidRPr="00127C3F">
        <w:rPr>
          <w:i/>
        </w:rPr>
        <w:t xml:space="preserve"> vienmērīga uzklāšana ar rokām vai ar rokas instrumentu palīdzību, piemēram, špaktelēšanas agregātu.</w:t>
      </w:r>
    </w:p>
    <w:p w14:paraId="2728C97A" w14:textId="290FD082" w:rsidR="00966427" w:rsidRDefault="00966427" w:rsidP="00A40F11">
      <w:pPr>
        <w:ind w:firstLine="567"/>
        <w:rPr>
          <w:i/>
        </w:rPr>
      </w:pPr>
      <w:r w:rsidRPr="00966427">
        <w:rPr>
          <w:i/>
        </w:rPr>
        <w:t xml:space="preserve">Pēc </w:t>
      </w:r>
      <w:proofErr w:type="spellStart"/>
      <w:r w:rsidRPr="00966427">
        <w:rPr>
          <w:i/>
        </w:rPr>
        <w:t>špakteļmasas</w:t>
      </w:r>
      <w:proofErr w:type="spellEnd"/>
      <w:r w:rsidRPr="00966427">
        <w:rPr>
          <w:i/>
        </w:rPr>
        <w:t xml:space="preserve"> sacietēšanas un nožūšanas sienas noslīpē izmantojot atbilstoša raupjuma smilšpapīru ar rokām vai ar rokas </w:t>
      </w:r>
      <w:proofErr w:type="spellStart"/>
      <w:r w:rsidRPr="00966427">
        <w:rPr>
          <w:i/>
        </w:rPr>
        <w:t>slīpmašīnu</w:t>
      </w:r>
      <w:proofErr w:type="spellEnd"/>
      <w:r w:rsidRPr="00966427">
        <w:rPr>
          <w:i/>
        </w:rPr>
        <w:t>.</w:t>
      </w:r>
    </w:p>
    <w:p w14:paraId="0E0DD006" w14:textId="2329525A" w:rsidR="00966427" w:rsidRPr="00A40F11" w:rsidRDefault="00966427" w:rsidP="00A40F11">
      <w:pPr>
        <w:ind w:firstLine="567"/>
        <w:rPr>
          <w:i/>
        </w:rPr>
      </w:pPr>
      <w:bookmarkStart w:id="6" w:name="_Hlk164955314"/>
      <w:r w:rsidRPr="00966427">
        <w:rPr>
          <w:i/>
        </w:rPr>
        <w:t xml:space="preserve">Pēc sienas slīpēšanas, sienas tiek nogruntētas ar Knauf </w:t>
      </w:r>
      <w:proofErr w:type="spellStart"/>
      <w:r w:rsidRPr="00966427">
        <w:rPr>
          <w:i/>
        </w:rPr>
        <w:t>Tiefengrund</w:t>
      </w:r>
      <w:proofErr w:type="spellEnd"/>
      <w:r>
        <w:rPr>
          <w:i/>
        </w:rPr>
        <w:t>.</w:t>
      </w:r>
      <w:r w:rsidRPr="00966427">
        <w:rPr>
          <w:i/>
        </w:rPr>
        <w:t xml:space="preserve"> </w:t>
      </w:r>
      <w:r w:rsidRPr="00A40F11">
        <w:rPr>
          <w:i/>
        </w:rPr>
        <w:t xml:space="preserve">Kad virsma ir sagatavota un pieņemta, jāuzsāk krāsošana. </w:t>
      </w:r>
      <w:r>
        <w:rPr>
          <w:i/>
        </w:rPr>
        <w:t>Virsmas tiek</w:t>
      </w:r>
      <w:r w:rsidRPr="00966427">
        <w:rPr>
          <w:i/>
        </w:rPr>
        <w:t xml:space="preserve"> nokrāsotas </w:t>
      </w:r>
      <w:r>
        <w:rPr>
          <w:i/>
        </w:rPr>
        <w:t xml:space="preserve">vismaz </w:t>
      </w:r>
      <w:r w:rsidRPr="00966427">
        <w:rPr>
          <w:i/>
        </w:rPr>
        <w:t>divas kārtās.</w:t>
      </w:r>
    </w:p>
    <w:p w14:paraId="72CD615D" w14:textId="4FB0A64C" w:rsidR="00A40F11" w:rsidRPr="00A40F11" w:rsidRDefault="00A40F11" w:rsidP="00A40F11">
      <w:pPr>
        <w:ind w:firstLine="567"/>
        <w:rPr>
          <w:i/>
        </w:rPr>
      </w:pPr>
      <w:bookmarkStart w:id="7" w:name="_Hlk164955436"/>
      <w:bookmarkEnd w:id="6"/>
      <w:r w:rsidRPr="00A40F11">
        <w:rPr>
          <w:i/>
        </w:rPr>
        <w:t>Vispirms jāapsedz un, izmantojot celtniecības līmlentes, aplīmēj</w:t>
      </w:r>
      <w:r w:rsidR="00305397">
        <w:rPr>
          <w:i/>
        </w:rPr>
        <w:t>amas</w:t>
      </w:r>
      <w:r w:rsidRPr="00A40F11">
        <w:rPr>
          <w:i/>
        </w:rPr>
        <w:t xml:space="preserve"> tās vietas, kuras krāsot nav paredzēts. </w:t>
      </w:r>
    </w:p>
    <w:p w14:paraId="4C1D3348" w14:textId="77777777" w:rsidR="00A40F11" w:rsidRPr="00A40F11" w:rsidRDefault="00A40F11" w:rsidP="00A40F11">
      <w:pPr>
        <w:ind w:firstLine="567"/>
        <w:rPr>
          <w:i/>
        </w:rPr>
      </w:pPr>
      <w:r w:rsidRPr="00A40F11">
        <w:rPr>
          <w:i/>
        </w:rPr>
        <w:t xml:space="preserve">Sienu krāsošanai izmantot vismaz 2 izmēru ruļļus – 10 cm platumā un 25 cm platumā. Grūti pieejamām vietām izmantot otiņu. </w:t>
      </w:r>
    </w:p>
    <w:p w14:paraId="53D44734" w14:textId="77777777" w:rsidR="00A40F11" w:rsidRPr="00A40F11" w:rsidRDefault="00A40F11" w:rsidP="00A40F11">
      <w:pPr>
        <w:ind w:firstLine="567"/>
        <w:rPr>
          <w:i/>
        </w:rPr>
      </w:pPr>
      <w:r w:rsidRPr="00A40F11">
        <w:rPr>
          <w:i/>
        </w:rPr>
        <w:t xml:space="preserve">Vispirms ar mazāko rulli un otiņu nokrāsot stūrus, malas u.c. grūti aizsniedzamas vietas. Krāsošanu ar mazo rulli veikt tā, lai krāsojamās līnijas sakristu ar lielā ruļļa platumu un krāsojums nepārklātos. </w:t>
      </w:r>
    </w:p>
    <w:p w14:paraId="11BC7F78" w14:textId="77777777" w:rsidR="00A40F11" w:rsidRPr="00A40F11" w:rsidRDefault="00A40F11" w:rsidP="00A40F11">
      <w:pPr>
        <w:ind w:firstLine="567"/>
        <w:rPr>
          <w:i/>
        </w:rPr>
      </w:pPr>
      <w:r w:rsidRPr="00A40F11">
        <w:rPr>
          <w:i/>
        </w:rPr>
        <w:t xml:space="preserve">Krāsojot ar lielo rulli, krāsošanu veikt vertikālu – no grīdas līdz griestiem, apmēram 2 ruļļu platumā. Izmantot kustību turp – atpakaļ – turp. Krāsojot ievērot vienādu krāsojuma faktūru. Krāsošana jāveic tādā tempā, lai iepriekšējās krāsojuma līnijas mala nenožūtu un vienmērīgi pārklātos ar iepriekšējās krāsojuma līnijas faktūru. Veikt atkārtotu krāsošanu, kad krāsa ir nožuvusi. </w:t>
      </w:r>
    </w:p>
    <w:p w14:paraId="5A199770" w14:textId="70D9BD77" w:rsidR="00127DD4" w:rsidRDefault="00A40F11" w:rsidP="005F2E46">
      <w:pPr>
        <w:ind w:firstLine="567"/>
        <w:rPr>
          <w:i/>
        </w:rPr>
      </w:pPr>
      <w:r w:rsidRPr="00A40F11">
        <w:rPr>
          <w:i/>
        </w:rPr>
        <w:t xml:space="preserve">Līmlentes uzreiz pēc krāsošanas pabeigšanas ir jānoņem. </w:t>
      </w:r>
    </w:p>
    <w:p w14:paraId="429C0228" w14:textId="77777777" w:rsidR="0097271F" w:rsidRDefault="0097271F" w:rsidP="00966427">
      <w:pPr>
        <w:ind w:firstLine="567"/>
        <w:rPr>
          <w:i/>
          <w:iCs/>
        </w:rPr>
      </w:pPr>
    </w:p>
    <w:p w14:paraId="0D50D028" w14:textId="6B6952D7" w:rsidR="00966427" w:rsidRPr="0097271F" w:rsidRDefault="00966427" w:rsidP="00966427">
      <w:pPr>
        <w:ind w:firstLine="567"/>
        <w:rPr>
          <w:b/>
          <w:bCs/>
          <w:i/>
          <w:iCs/>
        </w:rPr>
      </w:pPr>
      <w:r w:rsidRPr="0097271F">
        <w:rPr>
          <w:b/>
          <w:bCs/>
          <w:i/>
          <w:iCs/>
        </w:rPr>
        <w:t>Kvalitātes kontroles kritēriji darbu pieņemšanai:</w:t>
      </w:r>
    </w:p>
    <w:p w14:paraId="704E576F" w14:textId="77777777" w:rsidR="00966427" w:rsidRPr="00966427" w:rsidRDefault="00966427" w:rsidP="00966427">
      <w:pPr>
        <w:ind w:firstLine="567"/>
        <w:rPr>
          <w:i/>
          <w:iCs/>
        </w:rPr>
      </w:pPr>
    </w:p>
    <w:p w14:paraId="087D336A" w14:textId="7C78453F" w:rsidR="00966427" w:rsidRPr="00966427" w:rsidRDefault="00966427" w:rsidP="00966427">
      <w:pPr>
        <w:ind w:firstLine="567"/>
        <w:rPr>
          <w:i/>
          <w:iCs/>
        </w:rPr>
      </w:pPr>
      <w:r w:rsidRPr="00966427">
        <w:rPr>
          <w:i/>
          <w:iCs/>
        </w:rPr>
        <w:t>Krāsotāju darbu veikšana ar ūdens emulsijas krāsām ir pieļaujama pie apkārtējās vides gaisa temperatūras, kā arī apdarāmo virsmu temperatūras ne zemākas kā +10</w:t>
      </w:r>
      <w:r w:rsidR="00E87F57">
        <w:rPr>
          <w:i/>
          <w:iCs/>
        </w:rPr>
        <w:t>°</w:t>
      </w:r>
      <w:r w:rsidRPr="00966427">
        <w:rPr>
          <w:i/>
          <w:iCs/>
        </w:rPr>
        <w:t>C, kā arī šāda temperatūra jāuztur nepārtraukti vismaz 2 dienas pirms darbu uzsākšanās. Krāsojamai virsmai jābūt attīrītai no putekļiem, eļļas, tauku traipiem. Krāsošanu drīkst veikt pēc gruntējuma krāsas pi</w:t>
      </w:r>
      <w:r w:rsidR="00E87F57">
        <w:rPr>
          <w:i/>
          <w:iCs/>
        </w:rPr>
        <w:t>l</w:t>
      </w:r>
      <w:r w:rsidRPr="00966427">
        <w:rPr>
          <w:i/>
          <w:iCs/>
        </w:rPr>
        <w:t>nas izžūšanas. Nedrīkst krāsot paaugstināta karstuma ietekmē.</w:t>
      </w:r>
    </w:p>
    <w:p w14:paraId="5A2DAFA1" w14:textId="3487D69B" w:rsidR="00966427" w:rsidRPr="00966427" w:rsidRDefault="00966427" w:rsidP="0097271F">
      <w:pPr>
        <w:ind w:firstLine="567"/>
        <w:rPr>
          <w:i/>
          <w:iCs/>
        </w:rPr>
      </w:pPr>
      <w:r w:rsidRPr="00966427">
        <w:rPr>
          <w:i/>
          <w:iCs/>
        </w:rPr>
        <w:t xml:space="preserve">Ja </w:t>
      </w:r>
      <w:r w:rsidR="00E87F57">
        <w:rPr>
          <w:i/>
          <w:iCs/>
        </w:rPr>
        <w:t>būv</w:t>
      </w:r>
      <w:r w:rsidRPr="00966427">
        <w:rPr>
          <w:i/>
          <w:iCs/>
        </w:rPr>
        <w:t>projektā nav not</w:t>
      </w:r>
      <w:r w:rsidR="00E87F57">
        <w:rPr>
          <w:i/>
          <w:iCs/>
        </w:rPr>
        <w:t>e</w:t>
      </w:r>
      <w:r w:rsidRPr="00966427">
        <w:rPr>
          <w:i/>
          <w:iCs/>
        </w:rPr>
        <w:t xml:space="preserve">ikts ūdens emulsijas krāsas mitruma numurs, tad griestiem tam jābūt </w:t>
      </w:r>
      <w:proofErr w:type="spellStart"/>
      <w:r w:rsidR="0097271F" w:rsidRPr="0097271F">
        <w:rPr>
          <w:i/>
          <w:iCs/>
        </w:rPr>
        <w:t>AcrilaticMatt</w:t>
      </w:r>
      <w:proofErr w:type="spellEnd"/>
      <w:r w:rsidR="0097271F" w:rsidRPr="0097271F">
        <w:rPr>
          <w:i/>
          <w:iCs/>
        </w:rPr>
        <w:t xml:space="preserve"> Nr. 7</w:t>
      </w:r>
      <w:r w:rsidRPr="00966427">
        <w:rPr>
          <w:i/>
          <w:iCs/>
        </w:rPr>
        <w:t xml:space="preserve">, sienām </w:t>
      </w:r>
      <w:proofErr w:type="spellStart"/>
      <w:r w:rsidR="0097271F" w:rsidRPr="0097271F">
        <w:rPr>
          <w:i/>
          <w:iCs/>
        </w:rPr>
        <w:t>AcrilaticMatt</w:t>
      </w:r>
      <w:proofErr w:type="spellEnd"/>
      <w:r w:rsidR="0097271F" w:rsidRPr="0097271F">
        <w:rPr>
          <w:i/>
          <w:iCs/>
        </w:rPr>
        <w:t xml:space="preserve"> Nr. 7</w:t>
      </w:r>
      <w:r w:rsidRPr="00966427">
        <w:rPr>
          <w:i/>
          <w:iCs/>
        </w:rPr>
        <w:t xml:space="preserve">, </w:t>
      </w:r>
      <w:proofErr w:type="spellStart"/>
      <w:r w:rsidRPr="00966427">
        <w:rPr>
          <w:i/>
          <w:iCs/>
        </w:rPr>
        <w:t>sanmezglu</w:t>
      </w:r>
      <w:proofErr w:type="spellEnd"/>
      <w:r w:rsidRPr="00966427">
        <w:rPr>
          <w:i/>
          <w:iCs/>
        </w:rPr>
        <w:t xml:space="preserve"> griestiem un sienām – </w:t>
      </w:r>
      <w:proofErr w:type="spellStart"/>
      <w:r w:rsidR="0097271F" w:rsidRPr="0097271F">
        <w:rPr>
          <w:i/>
          <w:iCs/>
        </w:rPr>
        <w:t>AcrilaticMatt</w:t>
      </w:r>
      <w:proofErr w:type="spellEnd"/>
      <w:r w:rsidR="0097271F" w:rsidRPr="0097271F">
        <w:rPr>
          <w:i/>
          <w:iCs/>
        </w:rPr>
        <w:t xml:space="preserve"> Nr. 7</w:t>
      </w:r>
      <w:r w:rsidRPr="00966427">
        <w:rPr>
          <w:i/>
          <w:iCs/>
        </w:rPr>
        <w:t xml:space="preserve">. </w:t>
      </w:r>
    </w:p>
    <w:p w14:paraId="25B79BDE" w14:textId="77777777" w:rsidR="00966427" w:rsidRPr="0049034F" w:rsidRDefault="00966427" w:rsidP="00966427">
      <w:pPr>
        <w:autoSpaceDE w:val="0"/>
        <w:autoSpaceDN w:val="0"/>
        <w:adjustRightInd w:val="0"/>
        <w:ind w:firstLine="720"/>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1"/>
        <w:gridCol w:w="1595"/>
        <w:gridCol w:w="53"/>
        <w:gridCol w:w="2911"/>
      </w:tblGrid>
      <w:tr w:rsidR="00966427" w:rsidRPr="0049034F" w14:paraId="7F6EB1DC" w14:textId="77777777" w:rsidTr="0097271F">
        <w:trPr>
          <w:trHeight w:val="550"/>
        </w:trPr>
        <w:tc>
          <w:tcPr>
            <w:tcW w:w="4981" w:type="dxa"/>
            <w:shd w:val="clear" w:color="auto" w:fill="auto"/>
          </w:tcPr>
          <w:p w14:paraId="0FE3481A" w14:textId="77777777" w:rsidR="00966427" w:rsidRPr="0049034F" w:rsidRDefault="00966427" w:rsidP="0046509C">
            <w:pPr>
              <w:ind w:left="-133" w:firstLine="133"/>
              <w:jc w:val="center"/>
              <w:rPr>
                <w:b/>
                <w:bCs/>
                <w:sz w:val="22"/>
              </w:rPr>
            </w:pPr>
            <w:r w:rsidRPr="0049034F">
              <w:rPr>
                <w:b/>
                <w:bCs/>
                <w:sz w:val="22"/>
              </w:rPr>
              <w:t>Galveno kontrolējamo parametru un normatīvu prasības</w:t>
            </w:r>
          </w:p>
        </w:tc>
        <w:tc>
          <w:tcPr>
            <w:tcW w:w="1595" w:type="dxa"/>
            <w:shd w:val="clear" w:color="auto" w:fill="auto"/>
          </w:tcPr>
          <w:p w14:paraId="1D51C69E" w14:textId="77777777" w:rsidR="00966427" w:rsidRPr="0049034F" w:rsidRDefault="00966427" w:rsidP="0046509C">
            <w:pPr>
              <w:ind w:left="-133" w:firstLine="133"/>
              <w:jc w:val="center"/>
              <w:rPr>
                <w:b/>
                <w:bCs/>
                <w:sz w:val="22"/>
              </w:rPr>
            </w:pPr>
            <w:r w:rsidRPr="0049034F">
              <w:rPr>
                <w:b/>
                <w:bCs/>
                <w:sz w:val="22"/>
              </w:rPr>
              <w:t>pārbaudes garums mm</w:t>
            </w:r>
          </w:p>
        </w:tc>
        <w:tc>
          <w:tcPr>
            <w:tcW w:w="2964" w:type="dxa"/>
            <w:gridSpan w:val="2"/>
            <w:shd w:val="clear" w:color="auto" w:fill="auto"/>
            <w:noWrap/>
          </w:tcPr>
          <w:p w14:paraId="653D6593" w14:textId="3B019B8A" w:rsidR="00966427" w:rsidRPr="0049034F" w:rsidRDefault="00966427" w:rsidP="0046509C">
            <w:pPr>
              <w:ind w:left="-133" w:firstLine="133"/>
              <w:jc w:val="center"/>
              <w:rPr>
                <w:b/>
                <w:bCs/>
                <w:sz w:val="22"/>
              </w:rPr>
            </w:pPr>
            <w:proofErr w:type="spellStart"/>
            <w:r w:rsidRPr="0049034F">
              <w:rPr>
                <w:b/>
                <w:bCs/>
                <w:sz w:val="22"/>
              </w:rPr>
              <w:t>max</w:t>
            </w:r>
            <w:proofErr w:type="spellEnd"/>
            <w:r w:rsidRPr="0049034F">
              <w:rPr>
                <w:b/>
                <w:bCs/>
                <w:sz w:val="22"/>
              </w:rPr>
              <w:t>. pieļaujamās novirzes ±(mm)</w:t>
            </w:r>
          </w:p>
        </w:tc>
      </w:tr>
      <w:tr w:rsidR="00966427" w:rsidRPr="0049034F" w14:paraId="1FF1B36A" w14:textId="77777777" w:rsidTr="0046509C">
        <w:trPr>
          <w:trHeight w:val="255"/>
        </w:trPr>
        <w:tc>
          <w:tcPr>
            <w:tcW w:w="9540" w:type="dxa"/>
            <w:gridSpan w:val="4"/>
            <w:shd w:val="clear" w:color="auto" w:fill="auto"/>
            <w:noWrap/>
          </w:tcPr>
          <w:p w14:paraId="54AA2F9E" w14:textId="77777777" w:rsidR="00966427" w:rsidRPr="0049034F" w:rsidRDefault="00966427" w:rsidP="0046509C">
            <w:pPr>
              <w:rPr>
                <w:b/>
                <w:bCs/>
                <w:sz w:val="22"/>
              </w:rPr>
            </w:pPr>
            <w:r w:rsidRPr="0049034F">
              <w:rPr>
                <w:b/>
                <w:bCs/>
                <w:sz w:val="22"/>
              </w:rPr>
              <w:t>Ģipškartona apšuvums</w:t>
            </w:r>
          </w:p>
        </w:tc>
      </w:tr>
      <w:tr w:rsidR="00966427" w:rsidRPr="0049034F" w14:paraId="3ADC717B" w14:textId="77777777" w:rsidTr="0046509C">
        <w:trPr>
          <w:trHeight w:val="255"/>
        </w:trPr>
        <w:tc>
          <w:tcPr>
            <w:tcW w:w="4981" w:type="dxa"/>
            <w:shd w:val="clear" w:color="auto" w:fill="auto"/>
            <w:noWrap/>
          </w:tcPr>
          <w:p w14:paraId="167CBC62" w14:textId="77777777" w:rsidR="00966427" w:rsidRPr="0049034F" w:rsidRDefault="00966427" w:rsidP="0046509C">
            <w:pPr>
              <w:rPr>
                <w:sz w:val="22"/>
              </w:rPr>
            </w:pPr>
            <w:r w:rsidRPr="0049034F">
              <w:rPr>
                <w:sz w:val="22"/>
              </w:rPr>
              <w:t>izliekums</w:t>
            </w:r>
          </w:p>
        </w:tc>
        <w:tc>
          <w:tcPr>
            <w:tcW w:w="1648" w:type="dxa"/>
            <w:gridSpan w:val="2"/>
            <w:shd w:val="clear" w:color="auto" w:fill="auto"/>
            <w:noWrap/>
          </w:tcPr>
          <w:p w14:paraId="4A53AB08" w14:textId="77777777" w:rsidR="00966427" w:rsidRPr="0049034F" w:rsidRDefault="00966427" w:rsidP="0046509C">
            <w:pPr>
              <w:jc w:val="center"/>
              <w:rPr>
                <w:sz w:val="22"/>
              </w:rPr>
            </w:pPr>
            <w:proofErr w:type="spellStart"/>
            <w:r w:rsidRPr="0049034F">
              <w:rPr>
                <w:sz w:val="22"/>
              </w:rPr>
              <w:t>mах</w:t>
            </w:r>
            <w:proofErr w:type="spellEnd"/>
            <w:r w:rsidRPr="0049034F">
              <w:rPr>
                <w:sz w:val="22"/>
              </w:rPr>
              <w:t>. 200</w:t>
            </w:r>
          </w:p>
        </w:tc>
        <w:tc>
          <w:tcPr>
            <w:tcW w:w="2911" w:type="dxa"/>
            <w:shd w:val="clear" w:color="auto" w:fill="auto"/>
            <w:noWrap/>
          </w:tcPr>
          <w:p w14:paraId="06D52AED" w14:textId="77777777" w:rsidR="00966427" w:rsidRPr="0049034F" w:rsidRDefault="00966427" w:rsidP="0046509C">
            <w:pPr>
              <w:jc w:val="center"/>
              <w:rPr>
                <w:b/>
                <w:sz w:val="22"/>
              </w:rPr>
            </w:pPr>
            <w:r w:rsidRPr="0049034F">
              <w:rPr>
                <w:b/>
                <w:sz w:val="22"/>
              </w:rPr>
              <w:t>1</w:t>
            </w:r>
          </w:p>
        </w:tc>
      </w:tr>
      <w:tr w:rsidR="00966427" w:rsidRPr="0049034F" w14:paraId="5B42D8DB" w14:textId="77777777" w:rsidTr="0046509C">
        <w:trPr>
          <w:trHeight w:val="255"/>
        </w:trPr>
        <w:tc>
          <w:tcPr>
            <w:tcW w:w="4981" w:type="dxa"/>
            <w:shd w:val="clear" w:color="auto" w:fill="auto"/>
            <w:noWrap/>
          </w:tcPr>
          <w:p w14:paraId="35FA5C0B" w14:textId="77777777" w:rsidR="00966427" w:rsidRPr="0049034F" w:rsidRDefault="00966427" w:rsidP="0046509C">
            <w:pPr>
              <w:rPr>
                <w:sz w:val="22"/>
              </w:rPr>
            </w:pPr>
            <w:r w:rsidRPr="0049034F">
              <w:rPr>
                <w:sz w:val="22"/>
              </w:rPr>
              <w:t> </w:t>
            </w:r>
          </w:p>
        </w:tc>
        <w:tc>
          <w:tcPr>
            <w:tcW w:w="1648" w:type="dxa"/>
            <w:gridSpan w:val="2"/>
            <w:shd w:val="clear" w:color="auto" w:fill="auto"/>
            <w:noWrap/>
          </w:tcPr>
          <w:p w14:paraId="60A9DC19" w14:textId="77777777" w:rsidR="00966427" w:rsidRPr="0049034F" w:rsidRDefault="00966427" w:rsidP="0046509C">
            <w:pPr>
              <w:jc w:val="center"/>
              <w:rPr>
                <w:sz w:val="22"/>
              </w:rPr>
            </w:pPr>
            <w:proofErr w:type="spellStart"/>
            <w:r w:rsidRPr="0049034F">
              <w:rPr>
                <w:sz w:val="22"/>
              </w:rPr>
              <w:t>mах</w:t>
            </w:r>
            <w:proofErr w:type="spellEnd"/>
            <w:r w:rsidRPr="0049034F">
              <w:rPr>
                <w:sz w:val="22"/>
              </w:rPr>
              <w:t>. 1000</w:t>
            </w:r>
          </w:p>
        </w:tc>
        <w:tc>
          <w:tcPr>
            <w:tcW w:w="2911" w:type="dxa"/>
            <w:shd w:val="clear" w:color="auto" w:fill="auto"/>
            <w:noWrap/>
          </w:tcPr>
          <w:p w14:paraId="6F6D9D92" w14:textId="77777777" w:rsidR="00966427" w:rsidRPr="0049034F" w:rsidRDefault="00966427" w:rsidP="0046509C">
            <w:pPr>
              <w:jc w:val="center"/>
              <w:rPr>
                <w:b/>
                <w:sz w:val="22"/>
              </w:rPr>
            </w:pPr>
            <w:r w:rsidRPr="0049034F">
              <w:rPr>
                <w:b/>
                <w:sz w:val="22"/>
              </w:rPr>
              <w:t>3</w:t>
            </w:r>
          </w:p>
        </w:tc>
      </w:tr>
      <w:tr w:rsidR="00966427" w:rsidRPr="0049034F" w14:paraId="467D9FFC" w14:textId="77777777" w:rsidTr="0046509C">
        <w:trPr>
          <w:trHeight w:val="255"/>
        </w:trPr>
        <w:tc>
          <w:tcPr>
            <w:tcW w:w="4981" w:type="dxa"/>
            <w:shd w:val="clear" w:color="auto" w:fill="auto"/>
            <w:noWrap/>
          </w:tcPr>
          <w:p w14:paraId="2E863C46" w14:textId="77777777" w:rsidR="00966427" w:rsidRPr="0049034F" w:rsidRDefault="00966427" w:rsidP="0046509C">
            <w:pPr>
              <w:rPr>
                <w:sz w:val="22"/>
              </w:rPr>
            </w:pPr>
            <w:r w:rsidRPr="0049034F">
              <w:rPr>
                <w:sz w:val="22"/>
              </w:rPr>
              <w:t> </w:t>
            </w:r>
          </w:p>
        </w:tc>
        <w:tc>
          <w:tcPr>
            <w:tcW w:w="1648" w:type="dxa"/>
            <w:gridSpan w:val="2"/>
            <w:shd w:val="clear" w:color="auto" w:fill="auto"/>
            <w:noWrap/>
          </w:tcPr>
          <w:p w14:paraId="6EC326CA" w14:textId="77777777" w:rsidR="00966427" w:rsidRPr="0049034F" w:rsidRDefault="00966427" w:rsidP="0046509C">
            <w:pPr>
              <w:jc w:val="center"/>
              <w:rPr>
                <w:sz w:val="22"/>
              </w:rPr>
            </w:pPr>
            <w:proofErr w:type="spellStart"/>
            <w:r w:rsidRPr="0049034F">
              <w:rPr>
                <w:sz w:val="22"/>
              </w:rPr>
              <w:t>mах</w:t>
            </w:r>
            <w:proofErr w:type="spellEnd"/>
            <w:r w:rsidRPr="0049034F">
              <w:rPr>
                <w:sz w:val="22"/>
              </w:rPr>
              <w:t>. 2000</w:t>
            </w:r>
          </w:p>
        </w:tc>
        <w:tc>
          <w:tcPr>
            <w:tcW w:w="2911" w:type="dxa"/>
            <w:shd w:val="clear" w:color="auto" w:fill="auto"/>
            <w:noWrap/>
          </w:tcPr>
          <w:p w14:paraId="4FB3F9A9" w14:textId="77777777" w:rsidR="00966427" w:rsidRPr="0049034F" w:rsidRDefault="00966427" w:rsidP="0046509C">
            <w:pPr>
              <w:jc w:val="center"/>
              <w:rPr>
                <w:b/>
                <w:sz w:val="22"/>
              </w:rPr>
            </w:pPr>
            <w:r w:rsidRPr="0049034F">
              <w:rPr>
                <w:b/>
                <w:sz w:val="22"/>
              </w:rPr>
              <w:t>4</w:t>
            </w:r>
          </w:p>
        </w:tc>
      </w:tr>
      <w:tr w:rsidR="00966427" w:rsidRPr="0049034F" w14:paraId="77D2A89C" w14:textId="77777777" w:rsidTr="0046509C">
        <w:trPr>
          <w:trHeight w:val="255"/>
        </w:trPr>
        <w:tc>
          <w:tcPr>
            <w:tcW w:w="4981" w:type="dxa"/>
            <w:shd w:val="clear" w:color="auto" w:fill="auto"/>
            <w:noWrap/>
          </w:tcPr>
          <w:p w14:paraId="5C6F6D59" w14:textId="77777777" w:rsidR="00966427" w:rsidRPr="0049034F" w:rsidRDefault="00966427" w:rsidP="0046509C">
            <w:pPr>
              <w:rPr>
                <w:sz w:val="22"/>
              </w:rPr>
            </w:pPr>
            <w:r w:rsidRPr="0049034F">
              <w:rPr>
                <w:sz w:val="22"/>
              </w:rPr>
              <w:t>sienu novirze no vertikāles</w:t>
            </w:r>
          </w:p>
        </w:tc>
        <w:tc>
          <w:tcPr>
            <w:tcW w:w="1648" w:type="dxa"/>
            <w:gridSpan w:val="2"/>
            <w:shd w:val="clear" w:color="auto" w:fill="auto"/>
            <w:noWrap/>
          </w:tcPr>
          <w:p w14:paraId="39C2D144" w14:textId="77777777" w:rsidR="00966427" w:rsidRPr="0049034F" w:rsidRDefault="00966427" w:rsidP="0046509C">
            <w:pPr>
              <w:jc w:val="center"/>
              <w:rPr>
                <w:sz w:val="22"/>
              </w:rPr>
            </w:pPr>
            <w:r w:rsidRPr="0049034F">
              <w:rPr>
                <w:sz w:val="22"/>
              </w:rPr>
              <w:t> </w:t>
            </w:r>
          </w:p>
        </w:tc>
        <w:tc>
          <w:tcPr>
            <w:tcW w:w="2911" w:type="dxa"/>
            <w:shd w:val="clear" w:color="auto" w:fill="auto"/>
            <w:noWrap/>
          </w:tcPr>
          <w:p w14:paraId="01E2E0B1" w14:textId="77777777" w:rsidR="00966427" w:rsidRPr="0049034F" w:rsidRDefault="00966427" w:rsidP="0046509C">
            <w:pPr>
              <w:jc w:val="center"/>
              <w:rPr>
                <w:b/>
                <w:sz w:val="22"/>
              </w:rPr>
            </w:pPr>
            <w:r w:rsidRPr="0049034F">
              <w:rPr>
                <w:b/>
                <w:sz w:val="22"/>
              </w:rPr>
              <w:t>5</w:t>
            </w:r>
          </w:p>
        </w:tc>
      </w:tr>
    </w:tbl>
    <w:p w14:paraId="1897A615" w14:textId="77777777" w:rsidR="0097271F" w:rsidRDefault="0097271F" w:rsidP="00966427"/>
    <w:p w14:paraId="679B5F5C" w14:textId="47B8D386" w:rsidR="00966427" w:rsidRPr="0097271F" w:rsidRDefault="00966427" w:rsidP="0097271F">
      <w:pPr>
        <w:ind w:firstLine="720"/>
        <w:rPr>
          <w:i/>
          <w:iCs/>
        </w:rPr>
      </w:pPr>
      <w:r w:rsidRPr="0097271F">
        <w:rPr>
          <w:i/>
          <w:iCs/>
        </w:rPr>
        <w:t>Sienu virsmas kvalitāte – atbilstoši Q3 prasībām.</w:t>
      </w:r>
    </w:p>
    <w:p w14:paraId="4EA6328C" w14:textId="77777777" w:rsidR="00966427" w:rsidRPr="0097271F" w:rsidRDefault="00966427" w:rsidP="00966427">
      <w:pPr>
        <w:rPr>
          <w:rFonts w:eastAsia="Times New Roman" w:cs="TimesNewRomanPSMT"/>
          <w:i/>
          <w:iCs/>
          <w:szCs w:val="24"/>
          <w:lang w:eastAsia="lv-LV"/>
        </w:rPr>
      </w:pPr>
    </w:p>
    <w:p w14:paraId="58EE14CD" w14:textId="77777777" w:rsidR="00966427" w:rsidRPr="0097271F" w:rsidRDefault="00966427" w:rsidP="0097271F">
      <w:pPr>
        <w:ind w:firstLine="720"/>
        <w:rPr>
          <w:rFonts w:eastAsia="Times New Roman" w:cs="TimesNewRomanPSMT"/>
          <w:i/>
          <w:iCs/>
          <w:szCs w:val="24"/>
          <w:lang w:eastAsia="lv-LV"/>
        </w:rPr>
      </w:pPr>
      <w:r w:rsidRPr="0097271F">
        <w:rPr>
          <w:rFonts w:eastAsia="Times New Roman" w:cs="TimesNewRomanPSMT"/>
          <w:i/>
          <w:iCs/>
          <w:szCs w:val="24"/>
          <w:lang w:eastAsia="lv-LV"/>
        </w:rPr>
        <w:t>Darbu pieņemšanu veic pēc pilnīgas krāsas nožūšanas.</w:t>
      </w:r>
    </w:p>
    <w:p w14:paraId="715608EB" w14:textId="573CDB58" w:rsidR="00966427" w:rsidRPr="0097271F" w:rsidRDefault="00966427" w:rsidP="005F2E46">
      <w:pPr>
        <w:ind w:firstLine="567"/>
        <w:rPr>
          <w:b/>
          <w:bCs/>
          <w:i/>
          <w:iCs/>
        </w:rPr>
      </w:pPr>
    </w:p>
    <w:bookmarkEnd w:id="7"/>
    <w:p w14:paraId="508A11EA" w14:textId="318DE460" w:rsidR="004526B0" w:rsidRPr="00434325" w:rsidRDefault="004526B0" w:rsidP="00434325">
      <w:pPr>
        <w:rPr>
          <w:rFonts w:eastAsia="Times New Roman"/>
          <w:b/>
          <w:bCs/>
          <w:i/>
          <w:sz w:val="22"/>
        </w:rPr>
      </w:pPr>
    </w:p>
    <w:sectPr w:rsidR="004526B0" w:rsidRPr="00434325" w:rsidSect="003F743E">
      <w:headerReference w:type="even" r:id="rId14"/>
      <w:headerReference w:type="default" r:id="rId15"/>
      <w:footerReference w:type="even" r:id="rId16"/>
      <w:footerReference w:type="default" r:id="rId17"/>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75BAA" w14:textId="77777777" w:rsidR="00A626F3" w:rsidRDefault="00A626F3">
      <w:r>
        <w:separator/>
      </w:r>
    </w:p>
  </w:endnote>
  <w:endnote w:type="continuationSeparator" w:id="0">
    <w:p w14:paraId="48A42EAA" w14:textId="77777777" w:rsidR="00A626F3" w:rsidRDefault="00A6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5F2E46"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5F2E46" w:rsidRDefault="005F2E46"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5F2E46" w:rsidRDefault="005F2E46"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AA467" w14:textId="77777777" w:rsidR="00A626F3" w:rsidRDefault="00A626F3">
      <w:r>
        <w:separator/>
      </w:r>
    </w:p>
  </w:footnote>
  <w:footnote w:type="continuationSeparator" w:id="0">
    <w:p w14:paraId="7F067AE9" w14:textId="77777777" w:rsidR="00A626F3" w:rsidRDefault="00A62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5F2E46"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5F2E46" w:rsidRDefault="005F2E46"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5F2E46"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p>
  <w:p w14:paraId="52292828" w14:textId="1F85A823" w:rsidR="005F2E46"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B7D89"/>
    <w:multiLevelType w:val="hybridMultilevel"/>
    <w:tmpl w:val="A10CF6DC"/>
    <w:lvl w:ilvl="0" w:tplc="F84E581C">
      <w:numFmt w:val="bullet"/>
      <w:lvlText w:val="-"/>
      <w:lvlJc w:val="left"/>
      <w:pPr>
        <w:ind w:left="720" w:hanging="360"/>
      </w:pPr>
      <w:rPr>
        <w:rFonts w:ascii="ISOCPEUR" w:eastAsia="Times New Roman" w:hAnsi="ISOCPEU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62210926">
    <w:abstractNumId w:val="4"/>
  </w:num>
  <w:num w:numId="2" w16cid:durableId="1909152111">
    <w:abstractNumId w:val="16"/>
  </w:num>
  <w:num w:numId="3" w16cid:durableId="1676416138">
    <w:abstractNumId w:val="9"/>
  </w:num>
  <w:num w:numId="4" w16cid:durableId="209002257">
    <w:abstractNumId w:val="1"/>
  </w:num>
  <w:num w:numId="5" w16cid:durableId="1504121934">
    <w:abstractNumId w:val="12"/>
  </w:num>
  <w:num w:numId="6" w16cid:durableId="1302030197">
    <w:abstractNumId w:val="7"/>
  </w:num>
  <w:num w:numId="7" w16cid:durableId="370804469">
    <w:abstractNumId w:val="20"/>
  </w:num>
  <w:num w:numId="8" w16cid:durableId="1166358670">
    <w:abstractNumId w:val="15"/>
  </w:num>
  <w:num w:numId="9" w16cid:durableId="218328711">
    <w:abstractNumId w:val="11"/>
  </w:num>
  <w:num w:numId="10" w16cid:durableId="1500778640">
    <w:abstractNumId w:val="19"/>
  </w:num>
  <w:num w:numId="11" w16cid:durableId="432631664">
    <w:abstractNumId w:val="10"/>
  </w:num>
  <w:num w:numId="12" w16cid:durableId="951782940">
    <w:abstractNumId w:val="0"/>
  </w:num>
  <w:num w:numId="13" w16cid:durableId="2127309740">
    <w:abstractNumId w:val="2"/>
  </w:num>
  <w:num w:numId="14" w16cid:durableId="1896507578">
    <w:abstractNumId w:val="6"/>
  </w:num>
  <w:num w:numId="15" w16cid:durableId="1738626194">
    <w:abstractNumId w:val="8"/>
  </w:num>
  <w:num w:numId="16" w16cid:durableId="336814056">
    <w:abstractNumId w:val="13"/>
  </w:num>
  <w:num w:numId="17" w16cid:durableId="294877006">
    <w:abstractNumId w:val="14"/>
  </w:num>
  <w:num w:numId="18" w16cid:durableId="628779450">
    <w:abstractNumId w:val="17"/>
  </w:num>
  <w:num w:numId="19" w16cid:durableId="1637489692">
    <w:abstractNumId w:val="18"/>
  </w:num>
  <w:num w:numId="20" w16cid:durableId="631011570">
    <w:abstractNumId w:val="3"/>
  </w:num>
  <w:num w:numId="21" w16cid:durableId="1870414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27C3F"/>
    <w:rsid w:val="00127DD4"/>
    <w:rsid w:val="00180D03"/>
    <w:rsid w:val="001A0144"/>
    <w:rsid w:val="001F5B72"/>
    <w:rsid w:val="001F6AF5"/>
    <w:rsid w:val="00200935"/>
    <w:rsid w:val="00227383"/>
    <w:rsid w:val="002809BE"/>
    <w:rsid w:val="0029744F"/>
    <w:rsid w:val="00305397"/>
    <w:rsid w:val="00313665"/>
    <w:rsid w:val="003A4C42"/>
    <w:rsid w:val="003F1011"/>
    <w:rsid w:val="00434325"/>
    <w:rsid w:val="004526B0"/>
    <w:rsid w:val="00483440"/>
    <w:rsid w:val="004C7E2D"/>
    <w:rsid w:val="004F42E4"/>
    <w:rsid w:val="00556666"/>
    <w:rsid w:val="005F2E46"/>
    <w:rsid w:val="005F4FB0"/>
    <w:rsid w:val="00650C7D"/>
    <w:rsid w:val="006E7EDE"/>
    <w:rsid w:val="0074479C"/>
    <w:rsid w:val="007848AC"/>
    <w:rsid w:val="007D4F4E"/>
    <w:rsid w:val="00861405"/>
    <w:rsid w:val="00957B0B"/>
    <w:rsid w:val="00966427"/>
    <w:rsid w:val="0097271F"/>
    <w:rsid w:val="009B6890"/>
    <w:rsid w:val="00A1103B"/>
    <w:rsid w:val="00A40F11"/>
    <w:rsid w:val="00A626F3"/>
    <w:rsid w:val="00A83C30"/>
    <w:rsid w:val="00A95F90"/>
    <w:rsid w:val="00B357C5"/>
    <w:rsid w:val="00BF4A3F"/>
    <w:rsid w:val="00C51033"/>
    <w:rsid w:val="00C974FF"/>
    <w:rsid w:val="00CE5375"/>
    <w:rsid w:val="00D65FCB"/>
    <w:rsid w:val="00DB595C"/>
    <w:rsid w:val="00E87F57"/>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61E5-4903-427B-93C3-581B2BD1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1464</Words>
  <Characters>8349</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9</cp:revision>
  <dcterms:created xsi:type="dcterms:W3CDTF">2021-06-13T21:36:00Z</dcterms:created>
  <dcterms:modified xsi:type="dcterms:W3CDTF">2024-04-25T13:58:00Z</dcterms:modified>
</cp:coreProperties>
</file>