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760E03" w14:textId="4667D864" w:rsidR="009B6890" w:rsidRDefault="006C4B05" w:rsidP="00643973">
      <w:pPr>
        <w:pStyle w:val="a3"/>
        <w:tabs>
          <w:tab w:val="left" w:pos="284"/>
          <w:tab w:val="left" w:pos="9720"/>
        </w:tabs>
        <w:spacing w:after="0" w:line="240" w:lineRule="auto"/>
        <w:ind w:left="0" w:right="-38" w:firstLine="567"/>
        <w:jc w:val="center"/>
        <w:rPr>
          <w:rFonts w:ascii="ISOCPEUR" w:hAnsi="ISOCPEUR"/>
          <w:i/>
        </w:rPr>
      </w:pPr>
      <w:r>
        <w:rPr>
          <w:rFonts w:ascii="ISOCPEUR" w:hAnsi="ISOCPEUR"/>
          <w:i/>
        </w:rPr>
        <w:t>SILTUMMEZGLA IZBŪVE</w:t>
      </w:r>
    </w:p>
    <w:p w14:paraId="3105C403" w14:textId="77777777" w:rsidR="00643973" w:rsidRDefault="00643973" w:rsidP="00643973">
      <w:pPr>
        <w:pStyle w:val="a3"/>
        <w:tabs>
          <w:tab w:val="left" w:pos="284"/>
          <w:tab w:val="left" w:pos="9720"/>
        </w:tabs>
        <w:spacing w:after="0" w:line="240" w:lineRule="auto"/>
        <w:ind w:left="0" w:right="-38" w:firstLine="567"/>
        <w:jc w:val="center"/>
        <w:rPr>
          <w:rFonts w:ascii="ISOCPEUR" w:hAnsi="ISOCPEUR"/>
          <w:b/>
          <w:bCs/>
          <w:i/>
        </w:rPr>
      </w:pPr>
    </w:p>
    <w:p w14:paraId="1B886C5D" w14:textId="00136BC3" w:rsidR="006E7EDE" w:rsidRDefault="006E7EDE" w:rsidP="0029744F">
      <w:pPr>
        <w:pStyle w:val="a3"/>
        <w:spacing w:after="0" w:line="360" w:lineRule="auto"/>
        <w:ind w:left="0" w:right="-38" w:firstLine="567"/>
        <w:jc w:val="center"/>
        <w:rPr>
          <w:rFonts w:ascii="ISOCPEUR" w:hAnsi="ISOCPEUR"/>
          <w:i/>
        </w:rPr>
      </w:pPr>
      <w:r>
        <w:rPr>
          <w:rFonts w:ascii="ISOCPEUR" w:hAnsi="ISOCPEUR"/>
          <w:i/>
        </w:rPr>
        <w:t>BŪVMAŠĪNU, TEHNISKĀ UN MONTĀŽAS APRĪKOJUMA SARAKSTS</w:t>
      </w:r>
    </w:p>
    <w:p w14:paraId="548CE2E7" w14:textId="251551F5" w:rsidR="007024F9" w:rsidRPr="007024F9" w:rsidRDefault="007024F9" w:rsidP="007024F9">
      <w:pPr>
        <w:pStyle w:val="a3"/>
        <w:spacing w:after="0" w:line="360" w:lineRule="auto"/>
        <w:ind w:left="0" w:right="-38" w:firstLine="709"/>
        <w:rPr>
          <w:rFonts w:ascii="ISOCPEUR" w:hAnsi="ISOCPEUR"/>
          <w:i/>
        </w:rPr>
      </w:pPr>
      <w:bookmarkStart w:id="0" w:name="_Toc529201666"/>
      <w:bookmarkStart w:id="1" w:name="_Toc73001201"/>
      <w:r w:rsidRPr="007024F9">
        <w:rPr>
          <w:rFonts w:ascii="ISOCPEUR" w:hAnsi="ISOCPEUR"/>
          <w:i/>
        </w:rPr>
        <w:t>Elektroinstrumenti</w:t>
      </w:r>
      <w:r>
        <w:rPr>
          <w:rStyle w:val="af6"/>
          <w:rFonts w:ascii="ISOCPEUR" w:hAnsi="ISOCPEUR"/>
          <w:i/>
        </w:rPr>
        <w:footnoteReference w:id="1"/>
      </w:r>
      <w:r w:rsidRPr="007024F9">
        <w:rPr>
          <w:rFonts w:ascii="ISOCPEUR" w:hAnsi="ISOCPEUR"/>
          <w:i/>
        </w:rPr>
        <w:t>:</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2409"/>
        <w:gridCol w:w="2517"/>
      </w:tblGrid>
      <w:tr w:rsidR="007024F9" w:rsidRPr="007024F9" w14:paraId="5E8B6611" w14:textId="77777777" w:rsidTr="007024F9">
        <w:tc>
          <w:tcPr>
            <w:tcW w:w="3936" w:type="dxa"/>
            <w:vAlign w:val="center"/>
          </w:tcPr>
          <w:p w14:paraId="3BE9A41D" w14:textId="77777777" w:rsidR="007024F9" w:rsidRPr="007024F9" w:rsidRDefault="007024F9" w:rsidP="009D296A">
            <w:pPr>
              <w:jc w:val="center"/>
              <w:rPr>
                <w:rFonts w:cs="Arial"/>
                <w:i/>
                <w:iCs/>
                <w:sz w:val="22"/>
              </w:rPr>
            </w:pPr>
            <w:r w:rsidRPr="007024F9">
              <w:rPr>
                <w:rFonts w:cs="Arial"/>
                <w:i/>
                <w:iCs/>
                <w:sz w:val="22"/>
              </w:rPr>
              <w:t>NOSAUKUMS</w:t>
            </w:r>
          </w:p>
        </w:tc>
        <w:tc>
          <w:tcPr>
            <w:tcW w:w="2409" w:type="dxa"/>
            <w:vAlign w:val="center"/>
          </w:tcPr>
          <w:p w14:paraId="0D49D178" w14:textId="77777777" w:rsidR="007024F9" w:rsidRPr="007024F9" w:rsidRDefault="007024F9" w:rsidP="009D296A">
            <w:pPr>
              <w:jc w:val="center"/>
              <w:rPr>
                <w:rFonts w:cs="Arial"/>
                <w:i/>
                <w:iCs/>
                <w:sz w:val="22"/>
              </w:rPr>
            </w:pPr>
            <w:r w:rsidRPr="007024F9">
              <w:rPr>
                <w:rFonts w:cs="Arial"/>
                <w:i/>
                <w:iCs/>
                <w:sz w:val="22"/>
              </w:rPr>
              <w:t>VIDĒJAIS IEKĀRTU SKAITS</w:t>
            </w:r>
          </w:p>
        </w:tc>
        <w:tc>
          <w:tcPr>
            <w:tcW w:w="2517" w:type="dxa"/>
            <w:vAlign w:val="center"/>
          </w:tcPr>
          <w:p w14:paraId="63F58F68" w14:textId="77777777" w:rsidR="007024F9" w:rsidRPr="007024F9" w:rsidRDefault="007024F9" w:rsidP="009D296A">
            <w:pPr>
              <w:jc w:val="center"/>
              <w:rPr>
                <w:rFonts w:cs="Arial"/>
                <w:i/>
                <w:iCs/>
                <w:sz w:val="22"/>
              </w:rPr>
            </w:pPr>
            <w:r w:rsidRPr="007024F9">
              <w:rPr>
                <w:rFonts w:cs="Arial"/>
                <w:i/>
                <w:iCs/>
                <w:sz w:val="22"/>
              </w:rPr>
              <w:t>MAKSIMĀLO IEKĀRTU SKAITS</w:t>
            </w:r>
          </w:p>
        </w:tc>
      </w:tr>
      <w:tr w:rsidR="007024F9" w:rsidRPr="007024F9" w14:paraId="21147EA2" w14:textId="77777777" w:rsidTr="009D296A">
        <w:tc>
          <w:tcPr>
            <w:tcW w:w="3936" w:type="dxa"/>
          </w:tcPr>
          <w:p w14:paraId="24D7797D" w14:textId="77777777" w:rsidR="007024F9" w:rsidRPr="007024F9" w:rsidRDefault="007024F9" w:rsidP="009D296A">
            <w:pPr>
              <w:rPr>
                <w:rFonts w:cs="Arial"/>
                <w:i/>
                <w:iCs/>
                <w:sz w:val="22"/>
              </w:rPr>
            </w:pPr>
            <w:r w:rsidRPr="007024F9">
              <w:rPr>
                <w:rFonts w:cs="Arial"/>
                <w:i/>
                <w:iCs/>
                <w:sz w:val="22"/>
              </w:rPr>
              <w:t xml:space="preserve">Rokas instrumenti (skrūvgriezis, āmurs, šķēres, kniedētājs, līmeņrādis, mērlente) </w:t>
            </w:r>
          </w:p>
        </w:tc>
        <w:tc>
          <w:tcPr>
            <w:tcW w:w="2409" w:type="dxa"/>
            <w:vAlign w:val="center"/>
          </w:tcPr>
          <w:p w14:paraId="795C65AE" w14:textId="77777777" w:rsidR="007024F9" w:rsidRPr="007024F9" w:rsidRDefault="007024F9" w:rsidP="009D296A">
            <w:pPr>
              <w:jc w:val="center"/>
              <w:rPr>
                <w:rFonts w:cs="Arial"/>
                <w:i/>
                <w:iCs/>
                <w:sz w:val="22"/>
              </w:rPr>
            </w:pPr>
            <w:r w:rsidRPr="007024F9">
              <w:rPr>
                <w:rFonts w:cs="Arial"/>
                <w:i/>
                <w:iCs/>
                <w:sz w:val="22"/>
              </w:rPr>
              <w:t>4</w:t>
            </w:r>
          </w:p>
        </w:tc>
        <w:tc>
          <w:tcPr>
            <w:tcW w:w="2517" w:type="dxa"/>
            <w:vAlign w:val="center"/>
          </w:tcPr>
          <w:p w14:paraId="68B5CA08" w14:textId="77777777" w:rsidR="007024F9" w:rsidRPr="007024F9" w:rsidRDefault="007024F9" w:rsidP="009D296A">
            <w:pPr>
              <w:jc w:val="center"/>
              <w:rPr>
                <w:rFonts w:cs="Arial"/>
                <w:i/>
                <w:iCs/>
                <w:sz w:val="22"/>
              </w:rPr>
            </w:pPr>
            <w:r w:rsidRPr="007024F9">
              <w:rPr>
                <w:rFonts w:cs="Arial"/>
                <w:i/>
                <w:iCs/>
                <w:sz w:val="22"/>
              </w:rPr>
              <w:t>6</w:t>
            </w:r>
          </w:p>
        </w:tc>
      </w:tr>
      <w:tr w:rsidR="007024F9" w:rsidRPr="007024F9" w14:paraId="7723EBDB" w14:textId="77777777" w:rsidTr="009D296A">
        <w:tc>
          <w:tcPr>
            <w:tcW w:w="3936" w:type="dxa"/>
          </w:tcPr>
          <w:p w14:paraId="2A4ACBA5" w14:textId="5A77F79A" w:rsidR="007024F9" w:rsidRPr="007024F9" w:rsidRDefault="007024F9" w:rsidP="009D296A">
            <w:pPr>
              <w:rPr>
                <w:rFonts w:cs="Arial"/>
                <w:i/>
                <w:iCs/>
                <w:sz w:val="22"/>
              </w:rPr>
            </w:pPr>
            <w:r>
              <w:rPr>
                <w:rFonts w:cs="Arial"/>
                <w:i/>
                <w:iCs/>
                <w:sz w:val="22"/>
              </w:rPr>
              <w:t xml:space="preserve">Leņķa </w:t>
            </w:r>
            <w:proofErr w:type="spellStart"/>
            <w:r>
              <w:rPr>
                <w:rFonts w:cs="Arial"/>
                <w:i/>
                <w:iCs/>
                <w:sz w:val="22"/>
              </w:rPr>
              <w:t>s</w:t>
            </w:r>
            <w:r w:rsidRPr="007024F9">
              <w:rPr>
                <w:rFonts w:cs="Arial"/>
                <w:i/>
                <w:iCs/>
                <w:sz w:val="22"/>
              </w:rPr>
              <w:t>līpmašīnas</w:t>
            </w:r>
            <w:proofErr w:type="spellEnd"/>
            <w:r>
              <w:rPr>
                <w:rStyle w:val="af6"/>
                <w:rFonts w:cs="Arial"/>
                <w:i/>
                <w:iCs/>
                <w:sz w:val="22"/>
              </w:rPr>
              <w:footnoteReference w:id="2"/>
            </w:r>
          </w:p>
        </w:tc>
        <w:tc>
          <w:tcPr>
            <w:tcW w:w="2409" w:type="dxa"/>
            <w:vAlign w:val="center"/>
          </w:tcPr>
          <w:p w14:paraId="127334AA" w14:textId="77777777" w:rsidR="007024F9" w:rsidRPr="007024F9" w:rsidRDefault="007024F9" w:rsidP="009D296A">
            <w:pPr>
              <w:jc w:val="center"/>
              <w:rPr>
                <w:rFonts w:cs="Arial"/>
                <w:i/>
                <w:iCs/>
                <w:sz w:val="22"/>
              </w:rPr>
            </w:pPr>
            <w:r w:rsidRPr="007024F9">
              <w:rPr>
                <w:rFonts w:cs="Arial"/>
                <w:i/>
                <w:iCs/>
                <w:sz w:val="22"/>
              </w:rPr>
              <w:t>2</w:t>
            </w:r>
          </w:p>
        </w:tc>
        <w:tc>
          <w:tcPr>
            <w:tcW w:w="2517" w:type="dxa"/>
            <w:vAlign w:val="center"/>
          </w:tcPr>
          <w:p w14:paraId="68B80851" w14:textId="77777777" w:rsidR="007024F9" w:rsidRPr="007024F9" w:rsidRDefault="007024F9" w:rsidP="009D296A">
            <w:pPr>
              <w:jc w:val="center"/>
              <w:rPr>
                <w:rFonts w:cs="Arial"/>
                <w:i/>
                <w:iCs/>
                <w:sz w:val="22"/>
              </w:rPr>
            </w:pPr>
            <w:r w:rsidRPr="007024F9">
              <w:rPr>
                <w:rFonts w:cs="Arial"/>
                <w:i/>
                <w:iCs/>
                <w:sz w:val="22"/>
              </w:rPr>
              <w:t>3</w:t>
            </w:r>
          </w:p>
        </w:tc>
      </w:tr>
      <w:tr w:rsidR="007024F9" w:rsidRPr="007024F9" w14:paraId="2437B378" w14:textId="77777777" w:rsidTr="009D296A">
        <w:tc>
          <w:tcPr>
            <w:tcW w:w="3936" w:type="dxa"/>
          </w:tcPr>
          <w:p w14:paraId="381C27FF" w14:textId="77777777" w:rsidR="007024F9" w:rsidRPr="007024F9" w:rsidRDefault="007024F9" w:rsidP="009D296A">
            <w:pPr>
              <w:rPr>
                <w:rFonts w:cs="Arial"/>
                <w:i/>
                <w:iCs/>
                <w:sz w:val="22"/>
              </w:rPr>
            </w:pPr>
            <w:r w:rsidRPr="007024F9">
              <w:rPr>
                <w:rFonts w:cs="Arial"/>
                <w:i/>
                <w:iCs/>
                <w:sz w:val="22"/>
              </w:rPr>
              <w:t>Perforators</w:t>
            </w:r>
          </w:p>
        </w:tc>
        <w:tc>
          <w:tcPr>
            <w:tcW w:w="2409" w:type="dxa"/>
            <w:vAlign w:val="center"/>
          </w:tcPr>
          <w:p w14:paraId="2B3729CB" w14:textId="77777777" w:rsidR="007024F9" w:rsidRPr="007024F9" w:rsidRDefault="007024F9" w:rsidP="009D296A">
            <w:pPr>
              <w:jc w:val="center"/>
              <w:rPr>
                <w:rFonts w:cs="Arial"/>
                <w:i/>
                <w:iCs/>
                <w:sz w:val="22"/>
              </w:rPr>
            </w:pPr>
            <w:r w:rsidRPr="007024F9">
              <w:rPr>
                <w:rFonts w:cs="Arial"/>
                <w:i/>
                <w:iCs/>
                <w:sz w:val="22"/>
              </w:rPr>
              <w:t>1</w:t>
            </w:r>
          </w:p>
        </w:tc>
        <w:tc>
          <w:tcPr>
            <w:tcW w:w="2517" w:type="dxa"/>
            <w:vAlign w:val="center"/>
          </w:tcPr>
          <w:p w14:paraId="7E4B2782" w14:textId="77777777" w:rsidR="007024F9" w:rsidRPr="007024F9" w:rsidRDefault="007024F9" w:rsidP="009D296A">
            <w:pPr>
              <w:jc w:val="center"/>
              <w:rPr>
                <w:rFonts w:cs="Arial"/>
                <w:i/>
                <w:iCs/>
                <w:sz w:val="22"/>
              </w:rPr>
            </w:pPr>
            <w:r w:rsidRPr="007024F9">
              <w:rPr>
                <w:rFonts w:cs="Arial"/>
                <w:i/>
                <w:iCs/>
                <w:sz w:val="22"/>
              </w:rPr>
              <w:t>1</w:t>
            </w:r>
          </w:p>
        </w:tc>
      </w:tr>
      <w:tr w:rsidR="007024F9" w:rsidRPr="007024F9" w14:paraId="6F1822E8" w14:textId="77777777" w:rsidTr="009D296A">
        <w:tc>
          <w:tcPr>
            <w:tcW w:w="3936" w:type="dxa"/>
          </w:tcPr>
          <w:p w14:paraId="07ECC535" w14:textId="77777777" w:rsidR="007024F9" w:rsidRPr="007024F9" w:rsidRDefault="007024F9" w:rsidP="009D296A">
            <w:pPr>
              <w:rPr>
                <w:rFonts w:cs="Arial"/>
                <w:i/>
                <w:iCs/>
                <w:sz w:val="22"/>
              </w:rPr>
            </w:pPr>
            <w:r w:rsidRPr="007024F9">
              <w:rPr>
                <w:rFonts w:cs="Arial"/>
                <w:i/>
                <w:iCs/>
                <w:sz w:val="22"/>
              </w:rPr>
              <w:t>Akumulatora urbjmašīnas</w:t>
            </w:r>
          </w:p>
        </w:tc>
        <w:tc>
          <w:tcPr>
            <w:tcW w:w="2409" w:type="dxa"/>
            <w:vAlign w:val="center"/>
          </w:tcPr>
          <w:p w14:paraId="21564817" w14:textId="77777777" w:rsidR="007024F9" w:rsidRPr="007024F9" w:rsidRDefault="007024F9" w:rsidP="009D296A">
            <w:pPr>
              <w:jc w:val="center"/>
              <w:rPr>
                <w:rFonts w:cs="Arial"/>
                <w:i/>
                <w:iCs/>
                <w:sz w:val="22"/>
              </w:rPr>
            </w:pPr>
            <w:r w:rsidRPr="007024F9">
              <w:rPr>
                <w:rFonts w:cs="Arial"/>
                <w:i/>
                <w:iCs/>
                <w:sz w:val="22"/>
              </w:rPr>
              <w:t>2</w:t>
            </w:r>
          </w:p>
        </w:tc>
        <w:tc>
          <w:tcPr>
            <w:tcW w:w="2517" w:type="dxa"/>
            <w:vAlign w:val="center"/>
          </w:tcPr>
          <w:p w14:paraId="061858ED" w14:textId="77777777" w:rsidR="007024F9" w:rsidRPr="007024F9" w:rsidRDefault="007024F9" w:rsidP="009D296A">
            <w:pPr>
              <w:jc w:val="center"/>
              <w:rPr>
                <w:rFonts w:cs="Arial"/>
                <w:i/>
                <w:iCs/>
                <w:sz w:val="22"/>
              </w:rPr>
            </w:pPr>
            <w:r w:rsidRPr="007024F9">
              <w:rPr>
                <w:rFonts w:cs="Arial"/>
                <w:i/>
                <w:iCs/>
                <w:sz w:val="22"/>
              </w:rPr>
              <w:t>2</w:t>
            </w:r>
          </w:p>
        </w:tc>
      </w:tr>
      <w:tr w:rsidR="007024F9" w:rsidRPr="007024F9" w14:paraId="202F873E" w14:textId="77777777" w:rsidTr="009D296A">
        <w:tc>
          <w:tcPr>
            <w:tcW w:w="3936" w:type="dxa"/>
          </w:tcPr>
          <w:p w14:paraId="0C0021EF" w14:textId="77777777" w:rsidR="007024F9" w:rsidRPr="007024F9" w:rsidRDefault="007024F9" w:rsidP="009D296A">
            <w:pPr>
              <w:rPr>
                <w:rFonts w:cs="Arial"/>
                <w:i/>
                <w:iCs/>
                <w:sz w:val="22"/>
              </w:rPr>
            </w:pPr>
            <w:r w:rsidRPr="007024F9">
              <w:rPr>
                <w:rFonts w:cs="Arial"/>
                <w:i/>
                <w:iCs/>
                <w:sz w:val="22"/>
              </w:rPr>
              <w:t>Lāzera līmeņrādis</w:t>
            </w:r>
          </w:p>
        </w:tc>
        <w:tc>
          <w:tcPr>
            <w:tcW w:w="2409" w:type="dxa"/>
            <w:vAlign w:val="center"/>
          </w:tcPr>
          <w:p w14:paraId="7C2286D7" w14:textId="77777777" w:rsidR="007024F9" w:rsidRPr="007024F9" w:rsidRDefault="007024F9" w:rsidP="009D296A">
            <w:pPr>
              <w:jc w:val="center"/>
              <w:rPr>
                <w:rFonts w:cs="Arial"/>
                <w:i/>
                <w:iCs/>
                <w:sz w:val="22"/>
              </w:rPr>
            </w:pPr>
            <w:r w:rsidRPr="007024F9">
              <w:rPr>
                <w:rFonts w:cs="Arial"/>
                <w:i/>
                <w:iCs/>
                <w:sz w:val="22"/>
              </w:rPr>
              <w:t>1</w:t>
            </w:r>
          </w:p>
        </w:tc>
        <w:tc>
          <w:tcPr>
            <w:tcW w:w="2517" w:type="dxa"/>
            <w:vAlign w:val="center"/>
          </w:tcPr>
          <w:p w14:paraId="539BEF13" w14:textId="77777777" w:rsidR="007024F9" w:rsidRPr="007024F9" w:rsidRDefault="007024F9" w:rsidP="009D296A">
            <w:pPr>
              <w:jc w:val="center"/>
              <w:rPr>
                <w:rFonts w:cs="Arial"/>
                <w:i/>
                <w:iCs/>
                <w:sz w:val="22"/>
              </w:rPr>
            </w:pPr>
            <w:r w:rsidRPr="007024F9">
              <w:rPr>
                <w:rFonts w:cs="Arial"/>
                <w:i/>
                <w:iCs/>
                <w:sz w:val="22"/>
              </w:rPr>
              <w:t>2</w:t>
            </w:r>
          </w:p>
        </w:tc>
      </w:tr>
    </w:tbl>
    <w:p w14:paraId="714DAFF9" w14:textId="77777777" w:rsidR="007024F9" w:rsidRDefault="007024F9" w:rsidP="007024F9">
      <w:pPr>
        <w:pStyle w:val="3"/>
        <w:rPr>
          <w:rFonts w:ascii="ISOCPEUR" w:hAnsi="ISOCPEUR"/>
          <w:i/>
          <w:iCs/>
          <w:sz w:val="22"/>
          <w:szCs w:val="22"/>
        </w:rPr>
      </w:pPr>
      <w:bookmarkStart w:id="2" w:name="_Toc529201667"/>
      <w:bookmarkStart w:id="3" w:name="_Toc73001202"/>
    </w:p>
    <w:bookmarkEnd w:id="2"/>
    <w:bookmarkEnd w:id="3"/>
    <w:p w14:paraId="2FBC1810" w14:textId="298C94DA" w:rsidR="006E7EDE" w:rsidRDefault="007024F9" w:rsidP="0029744F">
      <w:pPr>
        <w:pStyle w:val="a3"/>
        <w:spacing w:after="0" w:line="360" w:lineRule="auto"/>
        <w:ind w:left="0" w:right="-38" w:firstLine="567"/>
        <w:jc w:val="center"/>
        <w:rPr>
          <w:rFonts w:ascii="ISOCPEUR" w:hAnsi="ISOCPEUR"/>
          <w:i/>
        </w:rPr>
      </w:pPr>
      <w:r>
        <w:rPr>
          <w:rFonts w:cs="Arial"/>
          <w:bCs/>
          <w:i/>
          <w:iCs/>
          <w:sz w:val="28"/>
          <w:szCs w:val="28"/>
          <w:lang w:eastAsia="lv-LV"/>
        </w:rPr>
        <w:br w:type="page"/>
      </w:r>
      <w:r w:rsidR="006E7EDE">
        <w:rPr>
          <w:rFonts w:ascii="ISOCPEUR" w:hAnsi="ISOCPEUR"/>
          <w:i/>
        </w:rPr>
        <w:lastRenderedPageBreak/>
        <w:t>NEPIECIEŠAMO SPECIĀLISTU DARBAM OBJEKTĀ SARAKSTS</w:t>
      </w:r>
    </w:p>
    <w:p w14:paraId="113741EB" w14:textId="0FE89C3B" w:rsidR="00E4679C" w:rsidRDefault="00E4679C" w:rsidP="0029744F">
      <w:pPr>
        <w:pStyle w:val="a3"/>
        <w:spacing w:after="0" w:line="360" w:lineRule="auto"/>
        <w:ind w:left="0" w:right="-38" w:firstLine="567"/>
        <w:jc w:val="center"/>
        <w:rPr>
          <w:rFonts w:ascii="ISOCPEUR" w:hAnsi="ISOCPEUR"/>
          <w:i/>
        </w:rPr>
      </w:pPr>
    </w:p>
    <w:tbl>
      <w:tblPr>
        <w:tblStyle w:val="a6"/>
        <w:tblW w:w="0" w:type="auto"/>
        <w:tblLook w:val="04A0" w:firstRow="1" w:lastRow="0" w:firstColumn="1" w:lastColumn="0" w:noHBand="0" w:noVBand="1"/>
      </w:tblPr>
      <w:tblGrid>
        <w:gridCol w:w="704"/>
        <w:gridCol w:w="2580"/>
        <w:gridCol w:w="1642"/>
        <w:gridCol w:w="1642"/>
        <w:gridCol w:w="1642"/>
        <w:gridCol w:w="1642"/>
      </w:tblGrid>
      <w:tr w:rsidR="00E4679C" w14:paraId="3A280E2B" w14:textId="77777777" w:rsidTr="00E4679C">
        <w:tc>
          <w:tcPr>
            <w:tcW w:w="704" w:type="dxa"/>
            <w:vAlign w:val="center"/>
          </w:tcPr>
          <w:p w14:paraId="5F486E83" w14:textId="4CD60923" w:rsidR="00E4679C" w:rsidRDefault="00E4679C" w:rsidP="00E4679C">
            <w:pPr>
              <w:pStyle w:val="a3"/>
              <w:spacing w:after="0" w:line="240" w:lineRule="auto"/>
              <w:ind w:left="0"/>
              <w:jc w:val="center"/>
              <w:rPr>
                <w:rFonts w:ascii="ISOCPEUR" w:hAnsi="ISOCPEUR"/>
                <w:i/>
              </w:rPr>
            </w:pPr>
            <w:r>
              <w:rPr>
                <w:rFonts w:ascii="ISOCPEUR" w:hAnsi="ISOCPEUR"/>
                <w:i/>
              </w:rPr>
              <w:t xml:space="preserve">Nr. </w:t>
            </w:r>
            <w:proofErr w:type="spellStart"/>
            <w:r>
              <w:rPr>
                <w:rFonts w:ascii="ISOCPEUR" w:hAnsi="ISOCPEUR"/>
                <w:i/>
              </w:rPr>
              <w:t>p.k.</w:t>
            </w:r>
            <w:proofErr w:type="spellEnd"/>
          </w:p>
        </w:tc>
        <w:tc>
          <w:tcPr>
            <w:tcW w:w="2580" w:type="dxa"/>
            <w:vAlign w:val="center"/>
          </w:tcPr>
          <w:p w14:paraId="78C4831C" w14:textId="2E78671E" w:rsidR="00E4679C" w:rsidRDefault="00E4679C" w:rsidP="00E4679C">
            <w:pPr>
              <w:pStyle w:val="a3"/>
              <w:spacing w:after="0" w:line="240" w:lineRule="auto"/>
              <w:ind w:left="0"/>
              <w:jc w:val="center"/>
              <w:rPr>
                <w:rFonts w:ascii="ISOCPEUR" w:hAnsi="ISOCPEUR"/>
                <w:i/>
              </w:rPr>
            </w:pPr>
            <w:proofErr w:type="spellStart"/>
            <w:r>
              <w:rPr>
                <w:rFonts w:ascii="ISOCPEUR" w:hAnsi="ISOCPEUR"/>
                <w:i/>
              </w:rPr>
              <w:t>Vārds</w:t>
            </w:r>
            <w:proofErr w:type="spellEnd"/>
            <w:r>
              <w:rPr>
                <w:rFonts w:ascii="ISOCPEUR" w:hAnsi="ISOCPEUR"/>
                <w:i/>
              </w:rPr>
              <w:t xml:space="preserve">, </w:t>
            </w:r>
            <w:proofErr w:type="spellStart"/>
            <w:r>
              <w:rPr>
                <w:rFonts w:ascii="ISOCPEUR" w:hAnsi="ISOCPEUR"/>
                <w:i/>
              </w:rPr>
              <w:t>uzvārds</w:t>
            </w:r>
            <w:proofErr w:type="spellEnd"/>
          </w:p>
        </w:tc>
        <w:tc>
          <w:tcPr>
            <w:tcW w:w="1642" w:type="dxa"/>
            <w:vAlign w:val="center"/>
          </w:tcPr>
          <w:p w14:paraId="25E6BC1D" w14:textId="640A8A4F" w:rsidR="00E4679C" w:rsidRDefault="00E4679C" w:rsidP="00E4679C">
            <w:pPr>
              <w:pStyle w:val="a3"/>
              <w:spacing w:after="0" w:line="240" w:lineRule="auto"/>
              <w:ind w:left="0"/>
              <w:jc w:val="center"/>
              <w:rPr>
                <w:rFonts w:ascii="ISOCPEUR" w:hAnsi="ISOCPEUR"/>
                <w:i/>
              </w:rPr>
            </w:pPr>
            <w:proofErr w:type="spellStart"/>
            <w:r>
              <w:rPr>
                <w:rFonts w:ascii="ISOCPEUR" w:hAnsi="ISOCPEUR"/>
                <w:i/>
              </w:rPr>
              <w:t>Amats</w:t>
            </w:r>
            <w:proofErr w:type="spellEnd"/>
          </w:p>
        </w:tc>
        <w:tc>
          <w:tcPr>
            <w:tcW w:w="1642" w:type="dxa"/>
            <w:vAlign w:val="center"/>
          </w:tcPr>
          <w:p w14:paraId="1FCB7097" w14:textId="410FBDE7" w:rsidR="00E4679C" w:rsidRDefault="00E4679C" w:rsidP="00E4679C">
            <w:pPr>
              <w:pStyle w:val="a3"/>
              <w:spacing w:after="0" w:line="240" w:lineRule="auto"/>
              <w:ind w:left="0"/>
              <w:jc w:val="center"/>
              <w:rPr>
                <w:rFonts w:ascii="ISOCPEUR" w:hAnsi="ISOCPEUR"/>
                <w:i/>
              </w:rPr>
            </w:pPr>
            <w:proofErr w:type="spellStart"/>
            <w:r>
              <w:rPr>
                <w:rFonts w:ascii="ISOCPEUR" w:hAnsi="ISOCPEUR"/>
                <w:i/>
              </w:rPr>
              <w:t>Tālr</w:t>
            </w:r>
            <w:proofErr w:type="spellEnd"/>
            <w:r>
              <w:rPr>
                <w:rFonts w:ascii="ISOCPEUR" w:hAnsi="ISOCPEUR"/>
                <w:i/>
              </w:rPr>
              <w:t>.</w:t>
            </w:r>
          </w:p>
        </w:tc>
        <w:tc>
          <w:tcPr>
            <w:tcW w:w="1642" w:type="dxa"/>
            <w:vAlign w:val="center"/>
          </w:tcPr>
          <w:p w14:paraId="5AAB1257" w14:textId="479433F5" w:rsidR="00E4679C" w:rsidRDefault="00E4679C" w:rsidP="00E4679C">
            <w:pPr>
              <w:pStyle w:val="a3"/>
              <w:spacing w:after="0" w:line="240" w:lineRule="auto"/>
              <w:ind w:left="0"/>
              <w:jc w:val="center"/>
              <w:rPr>
                <w:rFonts w:ascii="ISOCPEUR" w:hAnsi="ISOCPEUR"/>
                <w:i/>
              </w:rPr>
            </w:pPr>
            <w:r>
              <w:rPr>
                <w:rFonts w:ascii="ISOCPEUR" w:hAnsi="ISOCPEUR"/>
                <w:i/>
              </w:rPr>
              <w:t>e-pasts</w:t>
            </w:r>
          </w:p>
        </w:tc>
        <w:tc>
          <w:tcPr>
            <w:tcW w:w="1642" w:type="dxa"/>
            <w:vAlign w:val="center"/>
          </w:tcPr>
          <w:p w14:paraId="6FEB8A5D" w14:textId="41E4F14F" w:rsidR="00E4679C" w:rsidRDefault="00E4679C" w:rsidP="00E4679C">
            <w:pPr>
              <w:pStyle w:val="a3"/>
              <w:spacing w:after="0" w:line="240" w:lineRule="auto"/>
              <w:ind w:left="0"/>
              <w:jc w:val="center"/>
              <w:rPr>
                <w:rFonts w:ascii="ISOCPEUR" w:hAnsi="ISOCPEUR"/>
                <w:i/>
              </w:rPr>
            </w:pPr>
            <w:proofErr w:type="spellStart"/>
            <w:r>
              <w:rPr>
                <w:rFonts w:ascii="ISOCPEUR" w:hAnsi="ISOCPEUR"/>
                <w:i/>
              </w:rPr>
              <w:t>Kvalifikācijas</w:t>
            </w:r>
            <w:proofErr w:type="spellEnd"/>
            <w:r>
              <w:rPr>
                <w:rFonts w:ascii="ISOCPEUR" w:hAnsi="ISOCPEUR"/>
                <w:i/>
              </w:rPr>
              <w:t xml:space="preserve"> </w:t>
            </w:r>
            <w:proofErr w:type="spellStart"/>
            <w:r>
              <w:rPr>
                <w:rFonts w:ascii="ISOCPEUR" w:hAnsi="ISOCPEUR"/>
                <w:i/>
              </w:rPr>
              <w:t>līmenis</w:t>
            </w:r>
            <w:proofErr w:type="spellEnd"/>
          </w:p>
        </w:tc>
      </w:tr>
      <w:tr w:rsidR="00E4679C" w14:paraId="0F73974A" w14:textId="77777777" w:rsidTr="00E4679C">
        <w:tc>
          <w:tcPr>
            <w:tcW w:w="704" w:type="dxa"/>
            <w:vAlign w:val="center"/>
          </w:tcPr>
          <w:p w14:paraId="2DB44F2E" w14:textId="070A2FC1" w:rsidR="00E4679C" w:rsidRDefault="00E4679C" w:rsidP="00E4679C">
            <w:pPr>
              <w:pStyle w:val="a3"/>
              <w:spacing w:after="0" w:line="240" w:lineRule="auto"/>
              <w:ind w:left="0"/>
              <w:jc w:val="center"/>
              <w:rPr>
                <w:rFonts w:ascii="ISOCPEUR" w:hAnsi="ISOCPEUR"/>
                <w:i/>
              </w:rPr>
            </w:pPr>
            <w:r>
              <w:rPr>
                <w:rFonts w:ascii="ISOCPEUR" w:hAnsi="ISOCPEUR"/>
                <w:i/>
              </w:rPr>
              <w:t>1</w:t>
            </w:r>
          </w:p>
        </w:tc>
        <w:tc>
          <w:tcPr>
            <w:tcW w:w="2580" w:type="dxa"/>
            <w:vAlign w:val="center"/>
          </w:tcPr>
          <w:p w14:paraId="794E5D17" w14:textId="2CD6C09A" w:rsidR="00E4679C" w:rsidRDefault="00E4679C" w:rsidP="00E4679C">
            <w:pPr>
              <w:pStyle w:val="a3"/>
              <w:spacing w:after="0" w:line="240" w:lineRule="auto"/>
              <w:ind w:left="0"/>
              <w:jc w:val="center"/>
              <w:rPr>
                <w:rFonts w:ascii="ISOCPEUR" w:hAnsi="ISOCPEUR"/>
                <w:i/>
              </w:rPr>
            </w:pPr>
            <w:r>
              <w:rPr>
                <w:rFonts w:ascii="ISOCPEUR" w:hAnsi="ISOCPEUR"/>
                <w:i/>
              </w:rPr>
              <w:t>2</w:t>
            </w:r>
          </w:p>
        </w:tc>
        <w:tc>
          <w:tcPr>
            <w:tcW w:w="1642" w:type="dxa"/>
            <w:vAlign w:val="center"/>
          </w:tcPr>
          <w:p w14:paraId="4E564333" w14:textId="45A7A458" w:rsidR="00E4679C" w:rsidRDefault="00E4679C" w:rsidP="00E4679C">
            <w:pPr>
              <w:pStyle w:val="a3"/>
              <w:spacing w:after="0" w:line="240" w:lineRule="auto"/>
              <w:ind w:left="0"/>
              <w:jc w:val="center"/>
              <w:rPr>
                <w:rFonts w:ascii="ISOCPEUR" w:hAnsi="ISOCPEUR"/>
                <w:i/>
              </w:rPr>
            </w:pPr>
            <w:r>
              <w:rPr>
                <w:rFonts w:ascii="ISOCPEUR" w:hAnsi="ISOCPEUR"/>
                <w:i/>
              </w:rPr>
              <w:t>3</w:t>
            </w:r>
          </w:p>
        </w:tc>
        <w:tc>
          <w:tcPr>
            <w:tcW w:w="1642" w:type="dxa"/>
            <w:vAlign w:val="center"/>
          </w:tcPr>
          <w:p w14:paraId="5E5CE181" w14:textId="4B5899FC" w:rsidR="00E4679C" w:rsidRDefault="00E4679C" w:rsidP="00E4679C">
            <w:pPr>
              <w:pStyle w:val="a3"/>
              <w:spacing w:after="0" w:line="240" w:lineRule="auto"/>
              <w:ind w:left="0"/>
              <w:jc w:val="center"/>
              <w:rPr>
                <w:rFonts w:ascii="ISOCPEUR" w:hAnsi="ISOCPEUR"/>
                <w:i/>
              </w:rPr>
            </w:pPr>
            <w:r>
              <w:rPr>
                <w:rFonts w:ascii="ISOCPEUR" w:hAnsi="ISOCPEUR"/>
                <w:i/>
              </w:rPr>
              <w:t>4</w:t>
            </w:r>
          </w:p>
        </w:tc>
        <w:tc>
          <w:tcPr>
            <w:tcW w:w="1642" w:type="dxa"/>
            <w:vAlign w:val="center"/>
          </w:tcPr>
          <w:p w14:paraId="2C43F3DF" w14:textId="21184678" w:rsidR="00E4679C" w:rsidRDefault="00E4679C" w:rsidP="00E4679C">
            <w:pPr>
              <w:pStyle w:val="a3"/>
              <w:spacing w:after="0" w:line="240" w:lineRule="auto"/>
              <w:ind w:left="0"/>
              <w:jc w:val="center"/>
              <w:rPr>
                <w:rFonts w:ascii="ISOCPEUR" w:hAnsi="ISOCPEUR"/>
                <w:i/>
              </w:rPr>
            </w:pPr>
            <w:r>
              <w:rPr>
                <w:rFonts w:ascii="ISOCPEUR" w:hAnsi="ISOCPEUR"/>
                <w:i/>
              </w:rPr>
              <w:t>5</w:t>
            </w:r>
          </w:p>
        </w:tc>
        <w:tc>
          <w:tcPr>
            <w:tcW w:w="1642" w:type="dxa"/>
            <w:vAlign w:val="center"/>
          </w:tcPr>
          <w:p w14:paraId="45EF7BF7" w14:textId="3B542EFA" w:rsidR="00E4679C" w:rsidRDefault="00E4679C" w:rsidP="00E4679C">
            <w:pPr>
              <w:pStyle w:val="a3"/>
              <w:spacing w:after="0" w:line="240" w:lineRule="auto"/>
              <w:ind w:left="0"/>
              <w:jc w:val="center"/>
              <w:rPr>
                <w:rFonts w:ascii="ISOCPEUR" w:hAnsi="ISOCPEUR"/>
                <w:i/>
              </w:rPr>
            </w:pPr>
            <w:r>
              <w:rPr>
                <w:rFonts w:ascii="ISOCPEUR" w:hAnsi="ISOCPEUR"/>
                <w:i/>
              </w:rPr>
              <w:t>6</w:t>
            </w:r>
          </w:p>
        </w:tc>
      </w:tr>
      <w:tr w:rsidR="00E4679C" w14:paraId="3C1D0F0A" w14:textId="77777777" w:rsidTr="00E4679C">
        <w:tc>
          <w:tcPr>
            <w:tcW w:w="704" w:type="dxa"/>
            <w:vAlign w:val="center"/>
          </w:tcPr>
          <w:p w14:paraId="607F9C37" w14:textId="028085E1" w:rsidR="00E4679C" w:rsidRDefault="00E4679C" w:rsidP="00E4679C">
            <w:pPr>
              <w:pStyle w:val="a3"/>
              <w:spacing w:after="0" w:line="240" w:lineRule="auto"/>
              <w:ind w:left="0"/>
              <w:jc w:val="center"/>
              <w:rPr>
                <w:rFonts w:ascii="ISOCPEUR" w:hAnsi="ISOCPEUR"/>
                <w:i/>
              </w:rPr>
            </w:pPr>
            <w:r>
              <w:rPr>
                <w:rFonts w:ascii="ISOCPEUR" w:hAnsi="ISOCPEUR"/>
                <w:i/>
              </w:rPr>
              <w:t>1.</w:t>
            </w:r>
          </w:p>
        </w:tc>
        <w:tc>
          <w:tcPr>
            <w:tcW w:w="2580" w:type="dxa"/>
            <w:vAlign w:val="center"/>
          </w:tcPr>
          <w:p w14:paraId="1A98DBE0" w14:textId="0C01BB76" w:rsidR="00E4679C" w:rsidRDefault="00E4679C" w:rsidP="00E4679C">
            <w:pPr>
              <w:pStyle w:val="a3"/>
              <w:spacing w:after="0" w:line="240" w:lineRule="auto"/>
              <w:ind w:left="0"/>
              <w:jc w:val="center"/>
              <w:rPr>
                <w:rFonts w:ascii="ISOCPEUR" w:hAnsi="ISOCPEUR"/>
                <w:i/>
              </w:rPr>
            </w:pPr>
          </w:p>
        </w:tc>
        <w:tc>
          <w:tcPr>
            <w:tcW w:w="1642" w:type="dxa"/>
            <w:vAlign w:val="center"/>
          </w:tcPr>
          <w:p w14:paraId="7537D772" w14:textId="589FF834" w:rsidR="00E4679C" w:rsidRDefault="00E4679C" w:rsidP="00E4679C">
            <w:pPr>
              <w:pStyle w:val="a3"/>
              <w:spacing w:after="0" w:line="240" w:lineRule="auto"/>
              <w:ind w:left="0"/>
              <w:jc w:val="center"/>
              <w:rPr>
                <w:rFonts w:ascii="ISOCPEUR" w:hAnsi="ISOCPEUR"/>
                <w:i/>
              </w:rPr>
            </w:pPr>
          </w:p>
        </w:tc>
        <w:tc>
          <w:tcPr>
            <w:tcW w:w="1642" w:type="dxa"/>
            <w:vAlign w:val="center"/>
          </w:tcPr>
          <w:p w14:paraId="7A511DA8" w14:textId="68D1EDE2" w:rsidR="00E4679C" w:rsidRDefault="00E4679C" w:rsidP="00E4679C">
            <w:pPr>
              <w:pStyle w:val="a3"/>
              <w:spacing w:after="0" w:line="240" w:lineRule="auto"/>
              <w:ind w:left="0"/>
              <w:jc w:val="center"/>
              <w:rPr>
                <w:rFonts w:ascii="ISOCPEUR" w:hAnsi="ISOCPEUR"/>
                <w:i/>
              </w:rPr>
            </w:pPr>
          </w:p>
        </w:tc>
        <w:tc>
          <w:tcPr>
            <w:tcW w:w="1642" w:type="dxa"/>
            <w:vAlign w:val="center"/>
          </w:tcPr>
          <w:p w14:paraId="14EBAFF1" w14:textId="77777777" w:rsidR="00E4679C" w:rsidRDefault="00E4679C" w:rsidP="00E4679C">
            <w:pPr>
              <w:pStyle w:val="a3"/>
              <w:spacing w:after="0" w:line="240" w:lineRule="auto"/>
              <w:ind w:left="0"/>
              <w:jc w:val="center"/>
              <w:rPr>
                <w:rFonts w:ascii="ISOCPEUR" w:hAnsi="ISOCPEUR"/>
                <w:i/>
              </w:rPr>
            </w:pPr>
          </w:p>
        </w:tc>
        <w:tc>
          <w:tcPr>
            <w:tcW w:w="1642" w:type="dxa"/>
            <w:vAlign w:val="center"/>
          </w:tcPr>
          <w:p w14:paraId="30C97869" w14:textId="77777777" w:rsidR="00E4679C" w:rsidRDefault="00E4679C" w:rsidP="00E4679C">
            <w:pPr>
              <w:pStyle w:val="a3"/>
              <w:spacing w:after="0" w:line="240" w:lineRule="auto"/>
              <w:ind w:left="0"/>
              <w:jc w:val="center"/>
              <w:rPr>
                <w:rFonts w:ascii="ISOCPEUR" w:hAnsi="ISOCPEUR"/>
                <w:i/>
              </w:rPr>
            </w:pPr>
          </w:p>
        </w:tc>
      </w:tr>
      <w:tr w:rsidR="00E4679C" w14:paraId="0B3BBDD7" w14:textId="77777777" w:rsidTr="00E4679C">
        <w:tc>
          <w:tcPr>
            <w:tcW w:w="704" w:type="dxa"/>
            <w:vAlign w:val="center"/>
          </w:tcPr>
          <w:p w14:paraId="41D6C3A1" w14:textId="5B07E2DF" w:rsidR="00E4679C" w:rsidRDefault="00E4679C" w:rsidP="00E4679C">
            <w:pPr>
              <w:pStyle w:val="a3"/>
              <w:spacing w:after="0" w:line="240" w:lineRule="auto"/>
              <w:ind w:left="0"/>
              <w:jc w:val="center"/>
              <w:rPr>
                <w:rFonts w:ascii="ISOCPEUR" w:hAnsi="ISOCPEUR"/>
                <w:i/>
              </w:rPr>
            </w:pPr>
            <w:r>
              <w:rPr>
                <w:rFonts w:ascii="ISOCPEUR" w:hAnsi="ISOCPEUR"/>
                <w:i/>
              </w:rPr>
              <w:t>2.</w:t>
            </w:r>
          </w:p>
        </w:tc>
        <w:tc>
          <w:tcPr>
            <w:tcW w:w="2580" w:type="dxa"/>
            <w:vAlign w:val="center"/>
          </w:tcPr>
          <w:p w14:paraId="671BDEE3" w14:textId="07B7AFCF" w:rsidR="00E4679C" w:rsidRDefault="00E4679C" w:rsidP="00E4679C">
            <w:pPr>
              <w:pStyle w:val="a3"/>
              <w:spacing w:after="0" w:line="240" w:lineRule="auto"/>
              <w:ind w:left="0"/>
              <w:jc w:val="center"/>
              <w:rPr>
                <w:rFonts w:ascii="ISOCPEUR" w:hAnsi="ISOCPEUR"/>
                <w:i/>
              </w:rPr>
            </w:pPr>
          </w:p>
        </w:tc>
        <w:tc>
          <w:tcPr>
            <w:tcW w:w="1642" w:type="dxa"/>
            <w:vAlign w:val="center"/>
          </w:tcPr>
          <w:p w14:paraId="33429DC8" w14:textId="2F5FC28F" w:rsidR="00E4679C" w:rsidRDefault="00E4679C" w:rsidP="00E4679C">
            <w:pPr>
              <w:pStyle w:val="a3"/>
              <w:spacing w:after="0" w:line="240" w:lineRule="auto"/>
              <w:ind w:left="0"/>
              <w:jc w:val="center"/>
              <w:rPr>
                <w:rFonts w:ascii="ISOCPEUR" w:hAnsi="ISOCPEUR"/>
                <w:i/>
              </w:rPr>
            </w:pPr>
          </w:p>
        </w:tc>
        <w:tc>
          <w:tcPr>
            <w:tcW w:w="1642" w:type="dxa"/>
            <w:vAlign w:val="center"/>
          </w:tcPr>
          <w:p w14:paraId="1DABCA0A" w14:textId="398145CE" w:rsidR="00E4679C" w:rsidRDefault="00E4679C" w:rsidP="00E4679C">
            <w:pPr>
              <w:pStyle w:val="a3"/>
              <w:spacing w:after="0" w:line="240" w:lineRule="auto"/>
              <w:ind w:left="0"/>
              <w:jc w:val="center"/>
              <w:rPr>
                <w:rFonts w:ascii="ISOCPEUR" w:hAnsi="ISOCPEUR"/>
                <w:i/>
              </w:rPr>
            </w:pPr>
          </w:p>
        </w:tc>
        <w:tc>
          <w:tcPr>
            <w:tcW w:w="1642" w:type="dxa"/>
            <w:vAlign w:val="center"/>
          </w:tcPr>
          <w:p w14:paraId="6272A6F1" w14:textId="77777777" w:rsidR="00E4679C" w:rsidRDefault="00E4679C" w:rsidP="00E4679C">
            <w:pPr>
              <w:pStyle w:val="a3"/>
              <w:spacing w:after="0" w:line="240" w:lineRule="auto"/>
              <w:ind w:left="0"/>
              <w:jc w:val="center"/>
              <w:rPr>
                <w:rFonts w:ascii="ISOCPEUR" w:hAnsi="ISOCPEUR"/>
                <w:i/>
              </w:rPr>
            </w:pPr>
          </w:p>
        </w:tc>
        <w:tc>
          <w:tcPr>
            <w:tcW w:w="1642" w:type="dxa"/>
            <w:vAlign w:val="center"/>
          </w:tcPr>
          <w:p w14:paraId="637B4610" w14:textId="77777777" w:rsidR="00E4679C" w:rsidRDefault="00E4679C" w:rsidP="00E4679C">
            <w:pPr>
              <w:pStyle w:val="a3"/>
              <w:spacing w:after="0" w:line="240" w:lineRule="auto"/>
              <w:ind w:left="0"/>
              <w:jc w:val="center"/>
              <w:rPr>
                <w:rFonts w:ascii="ISOCPEUR" w:hAnsi="ISOCPEUR"/>
                <w:i/>
              </w:rPr>
            </w:pPr>
          </w:p>
        </w:tc>
      </w:tr>
    </w:tbl>
    <w:p w14:paraId="69BE3E53" w14:textId="77777777" w:rsidR="00E4679C" w:rsidRDefault="00E4679C" w:rsidP="00E4679C">
      <w:pPr>
        <w:pStyle w:val="a3"/>
        <w:spacing w:after="0" w:line="240" w:lineRule="auto"/>
        <w:ind w:left="0" w:firstLine="567"/>
        <w:jc w:val="center"/>
        <w:rPr>
          <w:rFonts w:ascii="ISOCPEUR" w:hAnsi="ISOCPEUR"/>
          <w:i/>
        </w:rPr>
      </w:pPr>
    </w:p>
    <w:p w14:paraId="076B9C2A" w14:textId="0CCFA1F6" w:rsidR="00C974FF" w:rsidRPr="004526B0" w:rsidRDefault="006E7EDE" w:rsidP="0029744F">
      <w:pPr>
        <w:ind w:firstLine="567"/>
        <w:rPr>
          <w:rFonts w:eastAsia="Times New Roman"/>
          <w:i/>
          <w:sz w:val="22"/>
        </w:rPr>
      </w:pPr>
      <w:r>
        <w:rPr>
          <w:i/>
        </w:rPr>
        <w:br w:type="page"/>
      </w:r>
    </w:p>
    <w:p w14:paraId="4E31F796" w14:textId="29C7BE0D" w:rsidR="00C974FF" w:rsidRPr="009B6890" w:rsidRDefault="00C96C23" w:rsidP="0029744F">
      <w:pPr>
        <w:pStyle w:val="a3"/>
        <w:spacing w:after="0" w:line="360" w:lineRule="auto"/>
        <w:ind w:left="0" w:right="-40"/>
        <w:jc w:val="center"/>
        <w:rPr>
          <w:rFonts w:ascii="ISOCPEUR" w:hAnsi="ISOCPEUR"/>
          <w:b/>
          <w:bCs/>
          <w:i/>
        </w:rPr>
      </w:pPr>
      <w:r w:rsidRPr="00C96C23">
        <w:rPr>
          <w:rFonts w:ascii="ISOCPEUR" w:hAnsi="ISOCPEUR"/>
          <w:b/>
          <w:bCs/>
          <w:i/>
        </w:rPr>
        <w:lastRenderedPageBreak/>
        <w:t>S</w:t>
      </w:r>
      <w:r w:rsidR="006E7EDE" w:rsidRPr="009B6890">
        <w:rPr>
          <w:rFonts w:ascii="ISOCPEUR" w:hAnsi="ISOCPEUR"/>
          <w:b/>
          <w:bCs/>
          <w:i/>
        </w:rPr>
        <w:t>AGATAVOŠANĀS DARBU UN BŪVDARBU APRAKSTS</w:t>
      </w:r>
    </w:p>
    <w:p w14:paraId="6F63FA6A" w14:textId="4700C908" w:rsidR="00C974FF" w:rsidRPr="00C96C23" w:rsidRDefault="00C96C23" w:rsidP="00C96C23">
      <w:pPr>
        <w:ind w:firstLine="709"/>
        <w:rPr>
          <w:b/>
          <w:bCs/>
          <w:i/>
          <w:iCs/>
        </w:rPr>
      </w:pPr>
      <w:r w:rsidRPr="00C96C23">
        <w:rPr>
          <w:b/>
          <w:bCs/>
          <w:i/>
          <w:iCs/>
        </w:rPr>
        <w:t>Siltummezgls</w:t>
      </w:r>
      <w:r w:rsidR="00292D3A">
        <w:rPr>
          <w:rStyle w:val="af6"/>
          <w:b/>
          <w:bCs/>
          <w:i/>
          <w:iCs/>
        </w:rPr>
        <w:footnoteReference w:id="3"/>
      </w:r>
    </w:p>
    <w:p w14:paraId="135BAB51" w14:textId="77777777" w:rsidR="006C4B05" w:rsidRDefault="00C96C23" w:rsidP="00C96C23">
      <w:pPr>
        <w:ind w:firstLine="709"/>
        <w:rPr>
          <w:i/>
          <w:iCs/>
        </w:rPr>
      </w:pPr>
      <w:r w:rsidRPr="00C96C23">
        <w:rPr>
          <w:i/>
          <w:iCs/>
        </w:rPr>
        <w:t>Siltummezgl</w:t>
      </w:r>
      <w:r>
        <w:rPr>
          <w:i/>
          <w:iCs/>
        </w:rPr>
        <w:t>a elementus</w:t>
      </w:r>
      <w:r w:rsidRPr="00C96C23">
        <w:rPr>
          <w:i/>
          <w:iCs/>
        </w:rPr>
        <w:t xml:space="preserve"> novietot min. 200 mm attālumā no sienām un 200 mm augstumā no telpas grīdas. </w:t>
      </w:r>
      <w:bookmarkStart w:id="4" w:name="_Hlk144844052"/>
      <w:r w:rsidR="002E5FF2">
        <w:rPr>
          <w:i/>
          <w:iCs/>
        </w:rPr>
        <w:t>Apkures katlus</w:t>
      </w:r>
      <w:r w:rsidR="00292D3A">
        <w:rPr>
          <w:i/>
          <w:iCs/>
        </w:rPr>
        <w:t>,</w:t>
      </w:r>
      <w:r w:rsidR="002E5FF2">
        <w:rPr>
          <w:i/>
          <w:iCs/>
        </w:rPr>
        <w:t xml:space="preserve"> </w:t>
      </w:r>
      <w:r w:rsidR="00292D3A">
        <w:rPr>
          <w:i/>
          <w:iCs/>
        </w:rPr>
        <w:t xml:space="preserve">sadales kolektorus </w:t>
      </w:r>
      <w:r w:rsidRPr="00C96C23">
        <w:rPr>
          <w:i/>
          <w:iCs/>
        </w:rPr>
        <w:t>stiprināt uz</w:t>
      </w:r>
      <w:r w:rsidR="002E5FF2">
        <w:rPr>
          <w:i/>
          <w:iCs/>
        </w:rPr>
        <w:t xml:space="preserve"> r</w:t>
      </w:r>
      <w:r w:rsidR="000E4613">
        <w:rPr>
          <w:i/>
          <w:iCs/>
        </w:rPr>
        <w:t>ū</w:t>
      </w:r>
      <w:r w:rsidR="002E5FF2">
        <w:rPr>
          <w:i/>
          <w:iCs/>
        </w:rPr>
        <w:t>pn</w:t>
      </w:r>
      <w:r w:rsidR="000E4613">
        <w:rPr>
          <w:i/>
          <w:iCs/>
        </w:rPr>
        <w:t>ie</w:t>
      </w:r>
      <w:r w:rsidR="002E5FF2">
        <w:rPr>
          <w:i/>
          <w:iCs/>
        </w:rPr>
        <w:t>cisk</w:t>
      </w:r>
      <w:r w:rsidR="000E4613">
        <w:rPr>
          <w:i/>
          <w:iCs/>
        </w:rPr>
        <w:t>i</w:t>
      </w:r>
      <w:r w:rsidR="002E5FF2">
        <w:rPr>
          <w:i/>
          <w:iCs/>
        </w:rPr>
        <w:t xml:space="preserve"> izgatavotiem </w:t>
      </w:r>
      <w:r w:rsidR="00292D3A">
        <w:rPr>
          <w:i/>
          <w:iCs/>
        </w:rPr>
        <w:t xml:space="preserve">HILTI, </w:t>
      </w:r>
      <w:proofErr w:type="spellStart"/>
      <w:r w:rsidR="00292D3A">
        <w:rPr>
          <w:i/>
          <w:iCs/>
        </w:rPr>
        <w:t>Valrawen</w:t>
      </w:r>
      <w:proofErr w:type="spellEnd"/>
      <w:r w:rsidR="00292D3A">
        <w:rPr>
          <w:i/>
          <w:iCs/>
        </w:rPr>
        <w:t xml:space="preserve"> vai analogs </w:t>
      </w:r>
      <w:r w:rsidR="002E5FF2">
        <w:rPr>
          <w:i/>
          <w:iCs/>
        </w:rPr>
        <w:t>r</w:t>
      </w:r>
      <w:r w:rsidR="000E4613">
        <w:rPr>
          <w:i/>
          <w:iCs/>
        </w:rPr>
        <w:t>ā</w:t>
      </w:r>
      <w:r w:rsidR="00292D3A">
        <w:rPr>
          <w:i/>
          <w:iCs/>
        </w:rPr>
        <w:t>m</w:t>
      </w:r>
      <w:r w:rsidR="000E4613">
        <w:rPr>
          <w:i/>
          <w:iCs/>
        </w:rPr>
        <w:t>j</w:t>
      </w:r>
      <w:r w:rsidR="002E5FF2">
        <w:rPr>
          <w:i/>
          <w:iCs/>
        </w:rPr>
        <w:t>iem</w:t>
      </w:r>
      <w:r w:rsidR="00292D3A">
        <w:rPr>
          <w:i/>
          <w:iCs/>
        </w:rPr>
        <w:t>. Rāmju konstrukcijai nodrošināt aprēķinu</w:t>
      </w:r>
      <w:bookmarkEnd w:id="4"/>
      <w:r w:rsidRPr="00C96C23">
        <w:rPr>
          <w:i/>
          <w:iCs/>
        </w:rPr>
        <w:t xml:space="preserve">. </w:t>
      </w:r>
      <w:r w:rsidR="007B6E29">
        <w:rPr>
          <w:i/>
          <w:iCs/>
        </w:rPr>
        <w:t>R</w:t>
      </w:r>
      <w:r>
        <w:rPr>
          <w:i/>
          <w:iCs/>
        </w:rPr>
        <w:t xml:space="preserve">āmja daļas, kas saskaras ar grīdu, ir jābūt uzstādītām uz </w:t>
      </w:r>
      <w:r w:rsidR="007B6E29">
        <w:rPr>
          <w:i/>
          <w:iCs/>
        </w:rPr>
        <w:t>pēdām</w:t>
      </w:r>
      <w:r>
        <w:rPr>
          <w:i/>
          <w:iCs/>
        </w:rPr>
        <w:t xml:space="preserve">. </w:t>
      </w:r>
      <w:proofErr w:type="spellStart"/>
      <w:r>
        <w:rPr>
          <w:i/>
          <w:iCs/>
        </w:rPr>
        <w:t>Vītņsieņu</w:t>
      </w:r>
      <w:proofErr w:type="spellEnd"/>
      <w:r>
        <w:rPr>
          <w:i/>
          <w:iCs/>
        </w:rPr>
        <w:t xml:space="preserve"> piemetināšana pie karkasa rāmja balsteņu izbūvei nav </w:t>
      </w:r>
      <w:proofErr w:type="spellStart"/>
      <w:r>
        <w:rPr>
          <w:i/>
          <w:iCs/>
        </w:rPr>
        <w:t>pieļauajama</w:t>
      </w:r>
      <w:proofErr w:type="spellEnd"/>
      <w:r w:rsidRPr="00C96C23">
        <w:rPr>
          <w:i/>
          <w:iCs/>
        </w:rPr>
        <w:t>. Cauruļvadu stiprināšanu veikt ar skav</w:t>
      </w:r>
      <w:r w:rsidR="006C4B05">
        <w:rPr>
          <w:i/>
          <w:iCs/>
        </w:rPr>
        <w:t>ām</w:t>
      </w:r>
      <w:r w:rsidRPr="00C96C23">
        <w:rPr>
          <w:i/>
          <w:iCs/>
        </w:rPr>
        <w:t xml:space="preserve">, </w:t>
      </w:r>
      <w:proofErr w:type="spellStart"/>
      <w:r w:rsidRPr="00C96C23">
        <w:rPr>
          <w:i/>
          <w:iCs/>
        </w:rPr>
        <w:t>vītņstie</w:t>
      </w:r>
      <w:r w:rsidR="006C4B05">
        <w:rPr>
          <w:i/>
          <w:iCs/>
        </w:rPr>
        <w:t>ņ</w:t>
      </w:r>
      <w:r w:rsidRPr="00C96C23">
        <w:rPr>
          <w:i/>
          <w:iCs/>
        </w:rPr>
        <w:t>i</w:t>
      </w:r>
      <w:r w:rsidR="006C4B05">
        <w:rPr>
          <w:i/>
          <w:iCs/>
        </w:rPr>
        <w:t>em</w:t>
      </w:r>
      <w:proofErr w:type="spellEnd"/>
      <w:r w:rsidRPr="00C96C23">
        <w:rPr>
          <w:i/>
          <w:iCs/>
        </w:rPr>
        <w:t xml:space="preserve"> un skrūv</w:t>
      </w:r>
      <w:r w:rsidR="006C4B05">
        <w:rPr>
          <w:i/>
          <w:iCs/>
        </w:rPr>
        <w:t>ēm</w:t>
      </w:r>
      <w:r w:rsidRPr="00C96C23">
        <w:rPr>
          <w:i/>
          <w:iCs/>
        </w:rPr>
        <w:t xml:space="preserve"> pie grīdas vai pie griestiem (atkarībā no cauruļvada novietojuma). </w:t>
      </w:r>
    </w:p>
    <w:p w14:paraId="571844FF" w14:textId="01CF2EE1" w:rsidR="00C96C23" w:rsidRDefault="00C96C23" w:rsidP="00C96C23">
      <w:pPr>
        <w:ind w:firstLine="709"/>
        <w:rPr>
          <w:i/>
          <w:iCs/>
        </w:rPr>
      </w:pPr>
      <w:r w:rsidRPr="00C96C23">
        <w:rPr>
          <w:i/>
          <w:iCs/>
        </w:rPr>
        <w:t>Apkures</w:t>
      </w:r>
      <w:r w:rsidR="00292D3A">
        <w:rPr>
          <w:rStyle w:val="af6"/>
          <w:i/>
          <w:iCs/>
        </w:rPr>
        <w:footnoteReference w:id="4"/>
      </w:r>
      <w:r w:rsidRPr="00C96C23">
        <w:rPr>
          <w:i/>
          <w:iCs/>
        </w:rPr>
        <w:t xml:space="preserve"> sistēm</w:t>
      </w:r>
      <w:r w:rsidR="00FC1B47">
        <w:rPr>
          <w:i/>
          <w:iCs/>
        </w:rPr>
        <w:t>as</w:t>
      </w:r>
      <w:r w:rsidRPr="00C96C23">
        <w:rPr>
          <w:i/>
          <w:iCs/>
        </w:rPr>
        <w:t xml:space="preserve"> automātika tiek nodrošināta pēc āra gaisa temperatūras, uzturot turpgaitas temperatūru apkures sistēmā. Rūpnīcas iestatījumus izmainīt ekspluatācijas gaitā. Taimera iestatījumus iestatīt pēc ēkas lietotāja darba grafika. Kopējā siltuma uzskaitei montē siltuma skaitītāju </w:t>
      </w:r>
      <w:proofErr w:type="spellStart"/>
      <w:r w:rsidRPr="00C96C23">
        <w:rPr>
          <w:i/>
          <w:iCs/>
        </w:rPr>
        <w:t>Kamstrup</w:t>
      </w:r>
      <w:proofErr w:type="spellEnd"/>
      <w:r w:rsidRPr="00C96C23">
        <w:rPr>
          <w:i/>
          <w:iCs/>
        </w:rPr>
        <w:t xml:space="preserve"> 603 ar autonomo barošanas elementu, plūsmas daļu </w:t>
      </w:r>
      <w:proofErr w:type="spellStart"/>
      <w:r w:rsidRPr="00C96C23">
        <w:rPr>
          <w:i/>
          <w:iCs/>
        </w:rPr>
        <w:t>Ultraflow</w:t>
      </w:r>
      <w:proofErr w:type="spellEnd"/>
      <w:r w:rsidRPr="00C96C23">
        <w:rPr>
          <w:i/>
          <w:iCs/>
        </w:rPr>
        <w:t xml:space="preserve"> 54 un temperatūras sensoriem Pt500. Skaitītāju uzstādīt</w:t>
      </w:r>
      <w:r>
        <w:rPr>
          <w:i/>
          <w:iCs/>
        </w:rPr>
        <w:t>,</w:t>
      </w:r>
      <w:r w:rsidRPr="00C96C23">
        <w:rPr>
          <w:i/>
          <w:iCs/>
        </w:rPr>
        <w:t xml:space="preserve"> ievērojot ražotāja noteiktos taisnos posmus (5DN pirms skaitītāja un 3DN pēc skaitītāja). </w:t>
      </w:r>
      <w:r w:rsidR="006C4B05" w:rsidRPr="006C4B05">
        <w:rPr>
          <w:i/>
          <w:iCs/>
        </w:rPr>
        <w:t xml:space="preserve">Uzskaites mezglā montēt spārniņu tipa karstā ūdens skaitītāju </w:t>
      </w:r>
      <w:proofErr w:type="spellStart"/>
      <w:r w:rsidR="006C4B05" w:rsidRPr="006C4B05">
        <w:rPr>
          <w:i/>
          <w:iCs/>
        </w:rPr>
        <w:t>Q</w:t>
      </w:r>
      <w:r w:rsidR="006C4B05" w:rsidRPr="006C4B05">
        <w:rPr>
          <w:i/>
          <w:iCs/>
          <w:vertAlign w:val="subscript"/>
        </w:rPr>
        <w:t>nom</w:t>
      </w:r>
      <w:proofErr w:type="spellEnd"/>
      <w:r w:rsidR="006C4B05" w:rsidRPr="006C4B05">
        <w:rPr>
          <w:i/>
          <w:iCs/>
        </w:rPr>
        <w:t xml:space="preserve"> =2,5 m</w:t>
      </w:r>
      <w:r w:rsidR="006C4B05" w:rsidRPr="006C4B05">
        <w:rPr>
          <w:i/>
          <w:iCs/>
          <w:vertAlign w:val="superscript"/>
        </w:rPr>
        <w:t>3</w:t>
      </w:r>
      <w:r w:rsidR="006C4B05" w:rsidRPr="006C4B05">
        <w:rPr>
          <w:i/>
          <w:iCs/>
        </w:rPr>
        <w:t xml:space="preserve">/h. Nepieciešamā elektroapgāde siltummezglā 600W. </w:t>
      </w:r>
      <w:r w:rsidRPr="00C96C23">
        <w:rPr>
          <w:i/>
          <w:iCs/>
        </w:rPr>
        <w:t xml:space="preserve">Apkures </w:t>
      </w:r>
      <w:proofErr w:type="spellStart"/>
      <w:r w:rsidRPr="00C96C23">
        <w:rPr>
          <w:i/>
          <w:iCs/>
        </w:rPr>
        <w:t>siltummaiņa</w:t>
      </w:r>
      <w:proofErr w:type="spellEnd"/>
      <w:r w:rsidRPr="00C96C23">
        <w:rPr>
          <w:i/>
          <w:iCs/>
        </w:rPr>
        <w:t xml:space="preserve"> un apkures sistēmas uzpildi veikt no siltumtīkliem caur uzskaites mezglu. </w:t>
      </w:r>
      <w:r w:rsidR="00E4680A" w:rsidRPr="006C4B05">
        <w:rPr>
          <w:rStyle w:val="rynqvb"/>
          <w:i/>
          <w:iCs/>
        </w:rPr>
        <w:t xml:space="preserve">Ūdens mīkstināšanu nedrīkst lietot katliem ar Al </w:t>
      </w:r>
      <w:proofErr w:type="spellStart"/>
      <w:r w:rsidR="006C4B05" w:rsidRPr="006C4B05">
        <w:rPr>
          <w:rStyle w:val="rynqvb"/>
          <w:i/>
          <w:iCs/>
        </w:rPr>
        <w:t>siltum</w:t>
      </w:r>
      <w:r w:rsidR="006C4B05">
        <w:rPr>
          <w:rStyle w:val="rynqvb"/>
          <w:i/>
          <w:iCs/>
        </w:rPr>
        <w:t>mai</w:t>
      </w:r>
      <w:r w:rsidR="006C4B05" w:rsidRPr="006C4B05">
        <w:rPr>
          <w:rStyle w:val="rynqvb"/>
          <w:i/>
          <w:iCs/>
        </w:rPr>
        <w:t>ņi</w:t>
      </w:r>
      <w:r w:rsidR="006C4B05">
        <w:rPr>
          <w:rStyle w:val="rynqvb"/>
          <w:i/>
          <w:iCs/>
        </w:rPr>
        <w:t>e</w:t>
      </w:r>
      <w:r w:rsidR="006C4B05" w:rsidRPr="006C4B05">
        <w:rPr>
          <w:rStyle w:val="rynqvb"/>
          <w:i/>
          <w:iCs/>
        </w:rPr>
        <w:t>m</w:t>
      </w:r>
      <w:proofErr w:type="spellEnd"/>
      <w:r w:rsidR="00E4680A" w:rsidRPr="006C4B05">
        <w:rPr>
          <w:rStyle w:val="rynqvb"/>
          <w:i/>
          <w:iCs/>
        </w:rPr>
        <w:t xml:space="preserve"> (</w:t>
      </w:r>
      <w:proofErr w:type="spellStart"/>
      <w:r w:rsidR="00E4680A" w:rsidRPr="006C4B05">
        <w:rPr>
          <w:rStyle w:val="rynqvb"/>
          <w:i/>
          <w:iCs/>
        </w:rPr>
        <w:t>Buderus</w:t>
      </w:r>
      <w:proofErr w:type="spellEnd"/>
      <w:r w:rsidR="00E4680A" w:rsidRPr="006C4B05">
        <w:rPr>
          <w:rStyle w:val="rynqvb"/>
          <w:i/>
          <w:iCs/>
        </w:rPr>
        <w:t xml:space="preserve">, Bosch un </w:t>
      </w:r>
      <w:proofErr w:type="spellStart"/>
      <w:r w:rsidR="00E4680A" w:rsidRPr="006C4B05">
        <w:rPr>
          <w:rStyle w:val="rynqvb"/>
          <w:i/>
          <w:iCs/>
        </w:rPr>
        <w:t>un</w:t>
      </w:r>
      <w:proofErr w:type="spellEnd"/>
      <w:r w:rsidR="00E4680A" w:rsidRPr="006C4B05">
        <w:rPr>
          <w:rStyle w:val="rynqvb"/>
          <w:i/>
          <w:iCs/>
        </w:rPr>
        <w:t xml:space="preserve"> daudzi citiem). </w:t>
      </w:r>
      <w:r w:rsidR="0003467C">
        <w:rPr>
          <w:rStyle w:val="rynqvb"/>
          <w:i/>
          <w:iCs/>
        </w:rPr>
        <w:t>Tiek paredzēta siltumnesēja (ūdens)</w:t>
      </w:r>
      <w:r w:rsidR="00E4680A" w:rsidRPr="006C4B05">
        <w:rPr>
          <w:rStyle w:val="rynqvb"/>
          <w:i/>
          <w:iCs/>
        </w:rPr>
        <w:t xml:space="preserve"> demineralizācij</w:t>
      </w:r>
      <w:r w:rsidR="00FB7E40">
        <w:rPr>
          <w:rStyle w:val="rynqvb"/>
          <w:i/>
          <w:iCs/>
        </w:rPr>
        <w:t xml:space="preserve">a. </w:t>
      </w:r>
      <w:r w:rsidRPr="00C96C23">
        <w:rPr>
          <w:i/>
          <w:iCs/>
        </w:rPr>
        <w:t>Sistēmas nolaidi veikt kanalizācijas izvadā</w:t>
      </w:r>
      <w:r>
        <w:rPr>
          <w:i/>
          <w:iCs/>
        </w:rPr>
        <w:t xml:space="preserve"> (grīdas trapā)</w:t>
      </w:r>
      <w:r w:rsidRPr="00C96C23">
        <w:rPr>
          <w:i/>
          <w:iCs/>
        </w:rPr>
        <w:t xml:space="preserve">. Nepieciešamos </w:t>
      </w:r>
      <w:proofErr w:type="spellStart"/>
      <w:r w:rsidRPr="00C96C23">
        <w:rPr>
          <w:i/>
          <w:iCs/>
        </w:rPr>
        <w:t>elektroapsaistes</w:t>
      </w:r>
      <w:proofErr w:type="spellEnd"/>
      <w:r w:rsidRPr="00C96C23">
        <w:rPr>
          <w:i/>
          <w:iCs/>
        </w:rPr>
        <w:t xml:space="preserve"> materiālus precizēt objektā uz vietas. </w:t>
      </w:r>
      <w:proofErr w:type="spellStart"/>
      <w:r w:rsidRPr="00C96C23">
        <w:rPr>
          <w:i/>
          <w:iCs/>
        </w:rPr>
        <w:t>Elektropieslēgumu</w:t>
      </w:r>
      <w:proofErr w:type="spellEnd"/>
      <w:r w:rsidRPr="00C96C23">
        <w:rPr>
          <w:i/>
          <w:iCs/>
        </w:rPr>
        <w:t xml:space="preserve"> veikt pie esošā ēkas elektrotīkla. Projektējamā siltummezglā montēt elektroniskos apkures cirkulācijas sūkņus. Apkures sistēmai veikt pieslēgumu pie esošā sad</w:t>
      </w:r>
      <w:r>
        <w:rPr>
          <w:i/>
          <w:iCs/>
        </w:rPr>
        <w:t>a</w:t>
      </w:r>
      <w:r w:rsidRPr="00C96C23">
        <w:rPr>
          <w:i/>
          <w:iCs/>
        </w:rPr>
        <w:t>les kolektora, kas izbūvēt</w:t>
      </w:r>
      <w:r>
        <w:rPr>
          <w:i/>
          <w:iCs/>
        </w:rPr>
        <w:t>s</w:t>
      </w:r>
      <w:r w:rsidRPr="00C96C23">
        <w:rPr>
          <w:i/>
          <w:iCs/>
        </w:rPr>
        <w:t xml:space="preserve"> siltummezgla telpā.</w:t>
      </w:r>
    </w:p>
    <w:p w14:paraId="57C7C605" w14:textId="537BD99F" w:rsidR="00C96C23" w:rsidRDefault="00C96C23" w:rsidP="00C96C23">
      <w:pPr>
        <w:ind w:firstLine="709"/>
        <w:rPr>
          <w:i/>
          <w:iCs/>
        </w:rPr>
      </w:pPr>
      <w:r>
        <w:rPr>
          <w:i/>
          <w:iCs/>
        </w:rPr>
        <w:t>Visas apkures un ūdensvada caurules ir jāsazemē.</w:t>
      </w:r>
    </w:p>
    <w:p w14:paraId="51587A48" w14:textId="3E2E7914" w:rsidR="003062F8" w:rsidRPr="003062F8" w:rsidRDefault="00F909E3" w:rsidP="00C96C23">
      <w:pPr>
        <w:ind w:firstLine="709"/>
        <w:rPr>
          <w:b/>
          <w:bCs/>
          <w:i/>
          <w:iCs/>
        </w:rPr>
      </w:pPr>
      <w:r>
        <w:rPr>
          <w:b/>
          <w:bCs/>
          <w:i/>
          <w:iCs/>
        </w:rPr>
        <w:t>C</w:t>
      </w:r>
      <w:r w:rsidR="003062F8" w:rsidRPr="003062F8">
        <w:rPr>
          <w:b/>
          <w:bCs/>
          <w:i/>
          <w:iCs/>
        </w:rPr>
        <w:t xml:space="preserve">auruļu </w:t>
      </w:r>
      <w:r w:rsidR="003062F8">
        <w:rPr>
          <w:b/>
          <w:bCs/>
          <w:i/>
          <w:iCs/>
        </w:rPr>
        <w:t xml:space="preserve">sagatavošana un </w:t>
      </w:r>
      <w:r w:rsidR="003062F8" w:rsidRPr="003062F8">
        <w:rPr>
          <w:b/>
          <w:bCs/>
          <w:i/>
          <w:iCs/>
        </w:rPr>
        <w:t>montāža</w:t>
      </w:r>
    </w:p>
    <w:p w14:paraId="59F13435" w14:textId="40B4CCF5" w:rsidR="003062F8" w:rsidRPr="003062F8" w:rsidRDefault="003062F8" w:rsidP="00223810">
      <w:pPr>
        <w:ind w:firstLine="709"/>
        <w:rPr>
          <w:i/>
          <w:iCs/>
        </w:rPr>
      </w:pPr>
      <w:r w:rsidRPr="003062F8">
        <w:rPr>
          <w:i/>
          <w:iCs/>
        </w:rPr>
        <w:t xml:space="preserve">Tērauda cauruļu griešana tiks veikta </w:t>
      </w:r>
      <w:r>
        <w:rPr>
          <w:i/>
          <w:iCs/>
        </w:rPr>
        <w:t>ņemot vērā nosacījumus to malu sagatavošanai</w:t>
      </w:r>
      <w:r w:rsidRPr="003062F8">
        <w:rPr>
          <w:i/>
          <w:iCs/>
        </w:rPr>
        <w:t>.</w:t>
      </w:r>
      <w:r>
        <w:rPr>
          <w:i/>
          <w:iCs/>
        </w:rPr>
        <w:t xml:space="preserve"> Aizliegt</w:t>
      </w:r>
      <w:r w:rsidR="00DC528C">
        <w:rPr>
          <w:i/>
          <w:iCs/>
        </w:rPr>
        <w:t>s</w:t>
      </w:r>
      <w:r>
        <w:rPr>
          <w:i/>
          <w:iCs/>
        </w:rPr>
        <w:t xml:space="preserve"> veidot T-veida savienojumus iemetinot vienu cauruli otrā. </w:t>
      </w:r>
      <w:r w:rsidRPr="003062F8">
        <w:rPr>
          <w:i/>
          <w:iCs/>
        </w:rPr>
        <w:t>Pagriezienu un atzaru vietās tiks izmantoti rūpnieciski ražoti veidgabali.</w:t>
      </w:r>
      <w:r w:rsidR="00223810">
        <w:rPr>
          <w:i/>
          <w:iCs/>
        </w:rPr>
        <w:t xml:space="preserve"> </w:t>
      </w:r>
      <w:bookmarkStart w:id="5" w:name="_Hlk144844263"/>
      <w:r w:rsidR="00223810">
        <w:rPr>
          <w:i/>
          <w:iCs/>
        </w:rPr>
        <w:t xml:space="preserve">Ja rūpnieciski gatavi </w:t>
      </w:r>
      <w:proofErr w:type="spellStart"/>
      <w:r w:rsidR="00223810">
        <w:rPr>
          <w:i/>
          <w:iCs/>
        </w:rPr>
        <w:t>trejgabali</w:t>
      </w:r>
      <w:proofErr w:type="spellEnd"/>
      <w:r w:rsidR="00223810">
        <w:rPr>
          <w:i/>
          <w:iCs/>
        </w:rPr>
        <w:t xml:space="preserve"> netiek ražoti, </w:t>
      </w:r>
      <w:r w:rsidR="00260D9B">
        <w:rPr>
          <w:i/>
          <w:iCs/>
        </w:rPr>
        <w:t>s</w:t>
      </w:r>
      <w:r w:rsidR="00260D9B" w:rsidRPr="00260D9B">
        <w:rPr>
          <w:i/>
          <w:iCs/>
        </w:rPr>
        <w:t xml:space="preserve">ametināmu cauruļu malu sagatavošana pirms metināšanas, kā arī to savstarpēji attālumi ir nosakāmi saskaņā </w:t>
      </w:r>
      <w:r w:rsidR="00223810" w:rsidRPr="00223810">
        <w:rPr>
          <w:i/>
          <w:iCs/>
        </w:rPr>
        <w:t>ГОСТ</w:t>
      </w:r>
      <w:r w:rsidR="00223810">
        <w:rPr>
          <w:i/>
          <w:iCs/>
        </w:rPr>
        <w:t xml:space="preserve"> </w:t>
      </w:r>
      <w:r w:rsidR="00223810" w:rsidRPr="00223810">
        <w:rPr>
          <w:i/>
          <w:iCs/>
        </w:rPr>
        <w:t>16037-80*</w:t>
      </w:r>
      <w:r w:rsidR="00223810">
        <w:rPr>
          <w:i/>
          <w:iCs/>
        </w:rPr>
        <w:t xml:space="preserve"> </w:t>
      </w:r>
      <w:r w:rsidR="00223810" w:rsidRPr="00223810">
        <w:rPr>
          <w:i/>
          <w:iCs/>
        </w:rPr>
        <w:t>СОЕДИНЕНИЯ СВАРНЫЕ СТАЛЬНЫХ ТРУБОПРОВОДОВ</w:t>
      </w:r>
      <w:r w:rsidR="00260D9B">
        <w:rPr>
          <w:i/>
          <w:iCs/>
        </w:rPr>
        <w:t xml:space="preserve"> un </w:t>
      </w:r>
      <w:r w:rsidR="00260D9B" w:rsidRPr="00260D9B">
        <w:rPr>
          <w:i/>
          <w:iCs/>
        </w:rPr>
        <w:t>ISO 15614-1:2017</w:t>
      </w:r>
      <w:r w:rsidR="00260D9B">
        <w:rPr>
          <w:i/>
          <w:iCs/>
        </w:rPr>
        <w:t xml:space="preserve"> </w:t>
      </w:r>
      <w:r w:rsidR="00260D9B" w:rsidRPr="00260D9B">
        <w:rPr>
          <w:i/>
          <w:iCs/>
        </w:rPr>
        <w:t xml:space="preserve">Metālisko materiālu metināšanas procesu specifikācija un kvalificēšana. Metināšanas procedūru tests. 1.daļa: Tēraudu </w:t>
      </w:r>
      <w:proofErr w:type="spellStart"/>
      <w:r w:rsidR="00260D9B" w:rsidRPr="00260D9B">
        <w:rPr>
          <w:i/>
          <w:iCs/>
        </w:rPr>
        <w:t>lokmetināšana</w:t>
      </w:r>
      <w:proofErr w:type="spellEnd"/>
      <w:r w:rsidR="00260D9B" w:rsidRPr="00260D9B">
        <w:rPr>
          <w:i/>
          <w:iCs/>
        </w:rPr>
        <w:t xml:space="preserve"> un </w:t>
      </w:r>
      <w:proofErr w:type="spellStart"/>
      <w:r w:rsidR="00260D9B" w:rsidRPr="00260D9B">
        <w:rPr>
          <w:i/>
          <w:iCs/>
        </w:rPr>
        <w:t>gāzmetināšana</w:t>
      </w:r>
      <w:proofErr w:type="spellEnd"/>
      <w:r w:rsidR="00260D9B" w:rsidRPr="00260D9B">
        <w:rPr>
          <w:i/>
          <w:iCs/>
        </w:rPr>
        <w:t xml:space="preserve"> un niķeļa un niķeļa sakausējumu </w:t>
      </w:r>
      <w:proofErr w:type="spellStart"/>
      <w:r w:rsidR="00260D9B" w:rsidRPr="00260D9B">
        <w:rPr>
          <w:i/>
          <w:iCs/>
        </w:rPr>
        <w:t>lokmetināšana</w:t>
      </w:r>
      <w:proofErr w:type="spellEnd"/>
      <w:r w:rsidR="00223810">
        <w:rPr>
          <w:i/>
          <w:iCs/>
        </w:rPr>
        <w:t>. Jebkurā gadījumā lielākā diametra caurulē tiek izveidots ovāls atvērums, bet mazākā diametra caurulei gals tiek veidots izliekts (inversi) ar attiecīgu sieniņu malas sagatavošanu; aizliegta vienkārša caurules nogriešana perpendikulāri garenasij un apaļa atvēruma izgriešana lielākā diametra caurules sānā.</w:t>
      </w:r>
      <w:bookmarkEnd w:id="5"/>
    </w:p>
    <w:p w14:paraId="121054D4" w14:textId="67E765DC" w:rsidR="003062F8" w:rsidRDefault="003062F8" w:rsidP="003062F8">
      <w:pPr>
        <w:ind w:firstLine="709"/>
        <w:rPr>
          <w:i/>
          <w:iCs/>
        </w:rPr>
      </w:pPr>
      <w:r w:rsidRPr="003062F8">
        <w:rPr>
          <w:i/>
          <w:iCs/>
        </w:rPr>
        <w:t xml:space="preserve">Caurules savstarpēja savienošana notiks izmantojot gāzes </w:t>
      </w:r>
      <w:r w:rsidR="00223810">
        <w:rPr>
          <w:i/>
          <w:iCs/>
        </w:rPr>
        <w:t xml:space="preserve">vai </w:t>
      </w:r>
      <w:r w:rsidR="00FC1B47">
        <w:rPr>
          <w:i/>
          <w:iCs/>
        </w:rPr>
        <w:t>elektro</w:t>
      </w:r>
      <w:r w:rsidRPr="003062F8">
        <w:rPr>
          <w:i/>
          <w:iCs/>
        </w:rPr>
        <w:t>metināšanas metodi. Visiem cauruļvadiem pirms montāžas uzsākšanas jābūt notīrītiem. Cauruļvadu līnijas galos nedrīkst būt nekādu griešanas defektu. Cauruļu galiem un līkumiem jābūt vienmērīgi nogrieztiem, bez asām malām, bez rūsas, taukvielām, netīrumiem un citiem piesārņojumiem, kas var ietekmēt metināšanu.</w:t>
      </w:r>
      <w:r w:rsidR="002E5310">
        <w:rPr>
          <w:i/>
          <w:iCs/>
        </w:rPr>
        <w:t xml:space="preserve"> Cauruļu iemetināšana caurulēs ir aizliegta. To vietā ir izmantojami </w:t>
      </w:r>
      <w:proofErr w:type="spellStart"/>
      <w:r w:rsidR="002E5310">
        <w:rPr>
          <w:i/>
          <w:iCs/>
        </w:rPr>
        <w:t>trejbalali</w:t>
      </w:r>
      <w:proofErr w:type="spellEnd"/>
      <w:r w:rsidR="002E5310">
        <w:rPr>
          <w:i/>
          <w:iCs/>
        </w:rPr>
        <w:t xml:space="preserve">. Visi cauruļu savstarpējie izvietojuma attālumi ir nosakāmi, ņemot vērā to turpmāku izolēšanu un </w:t>
      </w:r>
      <w:proofErr w:type="spellStart"/>
      <w:r w:rsidR="002E5310">
        <w:rPr>
          <w:i/>
          <w:iCs/>
        </w:rPr>
        <w:t>fasondetaļu</w:t>
      </w:r>
      <w:proofErr w:type="spellEnd"/>
      <w:r w:rsidR="002E5310">
        <w:rPr>
          <w:i/>
          <w:iCs/>
        </w:rPr>
        <w:t xml:space="preserve"> uzstādīšanu.</w:t>
      </w:r>
    </w:p>
    <w:p w14:paraId="179316DE" w14:textId="77777777" w:rsidR="003062F8" w:rsidRPr="003062F8" w:rsidRDefault="003062F8" w:rsidP="003062F8">
      <w:pPr>
        <w:ind w:firstLine="709"/>
        <w:rPr>
          <w:i/>
          <w:iCs/>
        </w:rPr>
      </w:pPr>
      <w:r w:rsidRPr="003062F8">
        <w:rPr>
          <w:i/>
          <w:iCs/>
        </w:rPr>
        <w:t xml:space="preserve">Pirms metināšanas jāveic cauruļu izlīdzinājuma pareizības, platību lielumu un malu sakritības pārbaude. </w:t>
      </w:r>
    </w:p>
    <w:p w14:paraId="00E111ED" w14:textId="3EBD4C22" w:rsidR="003062F8" w:rsidRPr="003062F8" w:rsidRDefault="003062F8" w:rsidP="003062F8">
      <w:pPr>
        <w:ind w:firstLine="709"/>
        <w:rPr>
          <w:i/>
          <w:iCs/>
        </w:rPr>
      </w:pPr>
      <w:r w:rsidRPr="003062F8">
        <w:rPr>
          <w:i/>
          <w:iCs/>
        </w:rPr>
        <w:lastRenderedPageBreak/>
        <w:t xml:space="preserve">Metinājuma šuvēm jābūt precīzām un nedaudz izliektām uz augšu. </w:t>
      </w:r>
      <w:r>
        <w:rPr>
          <w:i/>
          <w:iCs/>
        </w:rPr>
        <w:t xml:space="preserve">Aizliegta to pēcapstrāde tās slīpējot, piemēram ar leņķa </w:t>
      </w:r>
      <w:proofErr w:type="spellStart"/>
      <w:r>
        <w:rPr>
          <w:i/>
          <w:iCs/>
        </w:rPr>
        <w:t>slīpmašīnu</w:t>
      </w:r>
      <w:proofErr w:type="spellEnd"/>
      <w:r>
        <w:rPr>
          <w:i/>
          <w:iCs/>
        </w:rPr>
        <w:t xml:space="preserve">. </w:t>
      </w:r>
    </w:p>
    <w:p w14:paraId="55796B51" w14:textId="1EBBCFF9" w:rsidR="003062F8" w:rsidRPr="003062F8" w:rsidRDefault="003062F8" w:rsidP="003062F8">
      <w:pPr>
        <w:ind w:firstLine="709"/>
        <w:rPr>
          <w:i/>
          <w:iCs/>
        </w:rPr>
      </w:pPr>
      <w:bookmarkStart w:id="6" w:name="_Hlk144844327"/>
      <w:r w:rsidRPr="003062F8">
        <w:rPr>
          <w:i/>
          <w:iCs/>
        </w:rPr>
        <w:t>Beidzot cauruļu metināšanas darbus veicama pārbaude uz plaisu, neaizmetinātu iedobumu, apdegumu vai izkusušu metālu pēdu neesamību</w:t>
      </w:r>
      <w:r w:rsidR="002E5310">
        <w:rPr>
          <w:i/>
          <w:iCs/>
        </w:rPr>
        <w:t xml:space="preserve"> atbilstoši</w:t>
      </w:r>
      <w:r w:rsidR="00516DD3" w:rsidRPr="00516DD3">
        <w:t xml:space="preserve"> </w:t>
      </w:r>
      <w:r w:rsidR="00516DD3" w:rsidRPr="006C4B05">
        <w:rPr>
          <w:i/>
          <w:iCs/>
        </w:rPr>
        <w:t>ISO 15614-</w:t>
      </w:r>
      <w:r w:rsidR="00516DD3">
        <w:rPr>
          <w:rStyle w:val="af7"/>
        </w:rPr>
        <w:t>1:2017</w:t>
      </w:r>
      <w:r w:rsidR="006C4B05">
        <w:rPr>
          <w:rStyle w:val="af6"/>
          <w:i/>
          <w:iCs/>
        </w:rPr>
        <w:footnoteReference w:id="5"/>
      </w:r>
      <w:r w:rsidR="00260D9B">
        <w:rPr>
          <w:rStyle w:val="af7"/>
        </w:rPr>
        <w:t>.</w:t>
      </w:r>
      <w:bookmarkEnd w:id="6"/>
      <w:r w:rsidR="006C4B05">
        <w:rPr>
          <w:rStyle w:val="af7"/>
        </w:rPr>
        <w:t xml:space="preserve"> </w:t>
      </w:r>
      <w:r w:rsidRPr="003062F8">
        <w:rPr>
          <w:i/>
          <w:iCs/>
        </w:rPr>
        <w:t>Metināšanas kušņus notīra no metinājuma šuvēm. Montāžas procesa un daļu metināšanas laikā veicama periodiska metināšanas darbu kvalitātes pārbaude.</w:t>
      </w:r>
    </w:p>
    <w:p w14:paraId="2E16E170" w14:textId="391FA951" w:rsidR="003062F8" w:rsidRPr="003062F8" w:rsidRDefault="003062F8" w:rsidP="003062F8">
      <w:pPr>
        <w:ind w:firstLine="709"/>
        <w:rPr>
          <w:i/>
          <w:iCs/>
        </w:rPr>
      </w:pPr>
      <w:r w:rsidRPr="003062F8">
        <w:rPr>
          <w:i/>
          <w:iCs/>
        </w:rPr>
        <w:t xml:space="preserve">Tērauda cauruļvadi tiks attīrīti no rūsas un pārklāti ar gruntējumu vienā kārtā un </w:t>
      </w:r>
      <w:r>
        <w:rPr>
          <w:i/>
          <w:iCs/>
        </w:rPr>
        <w:t>pret</w:t>
      </w:r>
      <w:r w:rsidRPr="003062F8">
        <w:rPr>
          <w:i/>
          <w:iCs/>
        </w:rPr>
        <w:t xml:space="preserve">korozijas krāsu divās kārtās. Grunts – pelēkā krasa, </w:t>
      </w:r>
      <w:r>
        <w:rPr>
          <w:i/>
          <w:iCs/>
        </w:rPr>
        <w:t>pret</w:t>
      </w:r>
      <w:r w:rsidRPr="003062F8">
        <w:rPr>
          <w:i/>
          <w:iCs/>
        </w:rPr>
        <w:t>korozijas pārklājums –</w:t>
      </w:r>
      <w:r>
        <w:rPr>
          <w:i/>
          <w:iCs/>
        </w:rPr>
        <w:t xml:space="preserve"> 1. kārta</w:t>
      </w:r>
      <w:r w:rsidRPr="003062F8">
        <w:rPr>
          <w:i/>
          <w:iCs/>
        </w:rPr>
        <w:t xml:space="preserve"> sarkana kr</w:t>
      </w:r>
      <w:r>
        <w:rPr>
          <w:i/>
          <w:iCs/>
        </w:rPr>
        <w:t>ā</w:t>
      </w:r>
      <w:r w:rsidRPr="003062F8">
        <w:rPr>
          <w:i/>
          <w:iCs/>
        </w:rPr>
        <w:t>sa</w:t>
      </w:r>
      <w:r>
        <w:rPr>
          <w:i/>
          <w:iCs/>
        </w:rPr>
        <w:t>, 2. kārta violeta</w:t>
      </w:r>
      <w:r w:rsidRPr="003062F8">
        <w:rPr>
          <w:i/>
          <w:iCs/>
        </w:rPr>
        <w:t xml:space="preserve">. </w:t>
      </w:r>
    </w:p>
    <w:p w14:paraId="3ED350EA" w14:textId="77777777" w:rsidR="003062F8" w:rsidRPr="003062F8" w:rsidRDefault="003062F8" w:rsidP="003062F8">
      <w:pPr>
        <w:ind w:firstLine="709"/>
        <w:rPr>
          <w:i/>
          <w:iCs/>
        </w:rPr>
      </w:pPr>
      <w:r w:rsidRPr="003062F8">
        <w:rPr>
          <w:i/>
          <w:iCs/>
        </w:rPr>
        <w:t xml:space="preserve">Cauruļu galiem, kuri uzstādīšanas laikā tiek atstāti vaļā, tiek aizbāzti ar atbilstošiem aizbāžņiem, vāciņiem vai plēvēm. </w:t>
      </w:r>
    </w:p>
    <w:p w14:paraId="29F0D906" w14:textId="7E5D4834" w:rsidR="003062F8" w:rsidRDefault="003062F8" w:rsidP="003062F8">
      <w:pPr>
        <w:ind w:firstLine="709"/>
        <w:rPr>
          <w:i/>
          <w:iCs/>
        </w:rPr>
      </w:pPr>
      <w:r w:rsidRPr="003062F8">
        <w:rPr>
          <w:i/>
          <w:iCs/>
        </w:rPr>
        <w:t>Metināšanas darbus veic tikai sertificēts specialists, kura kvalifikācija atbilst pieprasāmam darbu veidam</w:t>
      </w:r>
      <w:r w:rsidR="00DF34C1">
        <w:rPr>
          <w:rStyle w:val="af6"/>
          <w:i/>
          <w:iCs/>
        </w:rPr>
        <w:footnoteReference w:id="6"/>
      </w:r>
      <w:r w:rsidRPr="003062F8">
        <w:rPr>
          <w:i/>
          <w:iCs/>
        </w:rPr>
        <w:t xml:space="preserve">. Metinātāja kvalifikācijas pārbaudes sertifikāts </w:t>
      </w:r>
      <w:r>
        <w:rPr>
          <w:i/>
          <w:iCs/>
        </w:rPr>
        <w:t>ir jānodrošina pirms attiecīgā darbu izsākšanas, nodrošinot tā apliecināto kopiju, metinātāja rīkojumu un personas apliecinošo dokumentu</w:t>
      </w:r>
      <w:r w:rsidRPr="003062F8">
        <w:rPr>
          <w:i/>
          <w:iCs/>
        </w:rPr>
        <w:t xml:space="preserve">.  </w:t>
      </w:r>
    </w:p>
    <w:p w14:paraId="1B32279D" w14:textId="2B6CF3EB" w:rsidR="004816CE" w:rsidRDefault="004816CE" w:rsidP="003062F8">
      <w:pPr>
        <w:ind w:firstLine="709"/>
        <w:rPr>
          <w:i/>
          <w:iCs/>
        </w:rPr>
      </w:pPr>
      <w:r w:rsidRPr="004816CE">
        <w:rPr>
          <w:i/>
          <w:iCs/>
        </w:rPr>
        <w:t>Atloku  savienojumi</w:t>
      </w:r>
      <w:r>
        <w:rPr>
          <w:i/>
          <w:iCs/>
        </w:rPr>
        <w:t>.</w:t>
      </w:r>
    </w:p>
    <w:p w14:paraId="3CC67F00" w14:textId="60ADB577" w:rsidR="004816CE" w:rsidRPr="004816CE" w:rsidRDefault="004816CE" w:rsidP="004816CE">
      <w:pPr>
        <w:ind w:firstLine="709"/>
        <w:rPr>
          <w:i/>
          <w:iCs/>
        </w:rPr>
      </w:pPr>
      <w:r w:rsidRPr="004816CE">
        <w:rPr>
          <w:i/>
          <w:iCs/>
        </w:rPr>
        <w:tab/>
        <w:t>Pirms bultskrūvju savilkšanas rūpīgi pārbaudīt, vai visas blīves ir precīzi novietotas un uzsmērētas.</w:t>
      </w:r>
    </w:p>
    <w:p w14:paraId="2602E949" w14:textId="031780EF" w:rsidR="004816CE" w:rsidRPr="004816CE" w:rsidRDefault="004816CE" w:rsidP="004816CE">
      <w:pPr>
        <w:ind w:firstLine="709"/>
        <w:rPr>
          <w:i/>
          <w:iCs/>
        </w:rPr>
      </w:pPr>
      <w:r w:rsidRPr="004816CE">
        <w:rPr>
          <w:i/>
          <w:iCs/>
        </w:rPr>
        <w:tab/>
        <w:t xml:space="preserve">Saskrūvēt visus atlok savienojums tā, lai blīves būtu vienmērīgi un kārtīgi piespiestas un bultskrūves būtu pievilktas vienādi cieši. </w:t>
      </w:r>
    </w:p>
    <w:p w14:paraId="58BC5788" w14:textId="339BE05C" w:rsidR="004816CE" w:rsidRPr="004816CE" w:rsidRDefault="004816CE" w:rsidP="004816CE">
      <w:pPr>
        <w:ind w:firstLine="709"/>
        <w:rPr>
          <w:i/>
          <w:iCs/>
        </w:rPr>
      </w:pPr>
      <w:r w:rsidRPr="004816CE">
        <w:rPr>
          <w:i/>
          <w:iCs/>
        </w:rPr>
        <w:tab/>
        <w:t xml:space="preserve">Savienot atloku saskar virsmas tā, lai atbilstošās plaknes būtu pilnīgi perpendikulāras attiecībā pret caurules asi. Uzstādīšanas laikā atlok savienojumi būs izvietoti pārmaiņus tā, lai bultskrūvēm paredzētie </w:t>
      </w:r>
      <w:r>
        <w:rPr>
          <w:i/>
          <w:iCs/>
        </w:rPr>
        <w:t>atvērumi</w:t>
      </w:r>
      <w:r w:rsidRPr="004816CE">
        <w:rPr>
          <w:i/>
          <w:iCs/>
        </w:rPr>
        <w:t xml:space="preserve"> būtu vertikāli attiecībā pret atlok savienojuma centra līniju. Visas blīves </w:t>
      </w:r>
      <w:r>
        <w:rPr>
          <w:i/>
          <w:iCs/>
        </w:rPr>
        <w:t>ir</w:t>
      </w:r>
      <w:r w:rsidRPr="004816CE">
        <w:rPr>
          <w:i/>
          <w:iCs/>
        </w:rPr>
        <w:t xml:space="preserve"> </w:t>
      </w:r>
      <w:r>
        <w:rPr>
          <w:i/>
          <w:iCs/>
        </w:rPr>
        <w:t>jā</w:t>
      </w:r>
      <w:r w:rsidRPr="004816CE">
        <w:rPr>
          <w:i/>
          <w:iCs/>
        </w:rPr>
        <w:t xml:space="preserve">iecentrē starp atloka virsmām, izmantojot </w:t>
      </w:r>
      <w:proofErr w:type="spellStart"/>
      <w:r w:rsidRPr="004816CE">
        <w:rPr>
          <w:i/>
          <w:iCs/>
        </w:rPr>
        <w:t>gredzenblīvi</w:t>
      </w:r>
      <w:proofErr w:type="spellEnd"/>
      <w:r w:rsidRPr="004816CE">
        <w:rPr>
          <w:i/>
          <w:iCs/>
        </w:rPr>
        <w:t xml:space="preserve"> un atloka blīvi, lai savienotu kopā augšup vērstās atloka virsmas ar caurules plakano atloku. Izvietot atlokus tā lai  to saskar virsmas pieguļ vienā līmenī un pievilk</w:t>
      </w:r>
      <w:r>
        <w:rPr>
          <w:i/>
          <w:iCs/>
        </w:rPr>
        <w:t>t</w:t>
      </w:r>
      <w:r w:rsidRPr="004816CE">
        <w:rPr>
          <w:i/>
          <w:iCs/>
        </w:rPr>
        <w:t xml:space="preserve"> bultskrūves vienlīdz stipri tā, lai atloki vienmērīgi un cieši piespiestu blīvi. Kad savienojums ir gatavs, bultskrūves garumam ārpus uzgriežņa </w:t>
      </w:r>
      <w:r w:rsidR="004C3CD5">
        <w:rPr>
          <w:i/>
          <w:iCs/>
        </w:rPr>
        <w:t xml:space="preserve">jābūt </w:t>
      </w:r>
      <w:r w:rsidRPr="004816CE">
        <w:rPr>
          <w:i/>
          <w:iCs/>
        </w:rPr>
        <w:t xml:space="preserve">vismaz viena uzgriežņa platumā. </w:t>
      </w:r>
    </w:p>
    <w:p w14:paraId="4C76D738" w14:textId="1EA83652" w:rsidR="004816CE" w:rsidRPr="004816CE" w:rsidRDefault="004816CE" w:rsidP="004816CE">
      <w:pPr>
        <w:ind w:firstLine="709"/>
        <w:rPr>
          <w:i/>
          <w:iCs/>
        </w:rPr>
      </w:pPr>
      <w:bookmarkStart w:id="7" w:name="_Hlk144844518"/>
      <w:r w:rsidRPr="004816CE">
        <w:rPr>
          <w:i/>
          <w:iCs/>
        </w:rPr>
        <w:t xml:space="preserve">Čuguna viengabala vai saliktos vītņu atlokus montēt ar atloka blīvi. </w:t>
      </w:r>
    </w:p>
    <w:p w14:paraId="062B5EE2" w14:textId="18E77D7B" w:rsidR="004816CE" w:rsidRPr="004816CE" w:rsidRDefault="004816CE" w:rsidP="004816CE">
      <w:pPr>
        <w:ind w:firstLine="709"/>
        <w:rPr>
          <w:i/>
          <w:iCs/>
        </w:rPr>
      </w:pPr>
      <w:r w:rsidRPr="004816CE">
        <w:rPr>
          <w:i/>
          <w:iCs/>
        </w:rPr>
        <w:t>Pieskrūvēt tērauda atlokus pie čuguna vārstiem, armatūras un citiem elementiem, kuriem ir čuguna atloki, vai nu saliktie vītņu atloki. Veidojot šādus savienojumus, novērs</w:t>
      </w:r>
      <w:r w:rsidR="004C3CD5">
        <w:rPr>
          <w:i/>
          <w:iCs/>
        </w:rPr>
        <w:t>t iespējamos</w:t>
      </w:r>
      <w:r w:rsidRPr="004816CE">
        <w:rPr>
          <w:i/>
          <w:iCs/>
        </w:rPr>
        <w:t xml:space="preserve"> tērauda atloku virsmas negludumus (1,5 mm), un izmanto</w:t>
      </w:r>
      <w:r w:rsidR="004C3CD5">
        <w:rPr>
          <w:i/>
          <w:iCs/>
        </w:rPr>
        <w:t>t</w:t>
      </w:r>
      <w:r w:rsidRPr="004816CE">
        <w:rPr>
          <w:i/>
          <w:iCs/>
        </w:rPr>
        <w:t xml:space="preserve"> atloka blīvi.</w:t>
      </w:r>
    </w:p>
    <w:p w14:paraId="6F0C2EF0" w14:textId="4E97BD20" w:rsidR="004816CE" w:rsidRDefault="004816CE" w:rsidP="004816CE">
      <w:pPr>
        <w:ind w:firstLine="709"/>
        <w:rPr>
          <w:i/>
          <w:iCs/>
        </w:rPr>
      </w:pPr>
      <w:r w:rsidRPr="004816CE">
        <w:rPr>
          <w:i/>
          <w:iCs/>
        </w:rPr>
        <w:t>Skrūvju galvas atrodas atlok savienojuma vienā pusē; vertikālajos posmos skrūvju uzgriežņi atrodas atlok savienojuma apakšpusē.</w:t>
      </w:r>
    </w:p>
    <w:p w14:paraId="2C80ED25" w14:textId="3306A480" w:rsidR="004C3CD5" w:rsidRPr="004C3CD5" w:rsidRDefault="004C3CD5" w:rsidP="004C3CD5">
      <w:pPr>
        <w:ind w:firstLine="709"/>
        <w:rPr>
          <w:i/>
          <w:iCs/>
        </w:rPr>
      </w:pPr>
      <w:r w:rsidRPr="004C3CD5">
        <w:rPr>
          <w:i/>
          <w:iCs/>
        </w:rPr>
        <w:t>Horizontāl</w:t>
      </w:r>
      <w:r>
        <w:rPr>
          <w:i/>
          <w:iCs/>
        </w:rPr>
        <w:t>ie</w:t>
      </w:r>
      <w:r w:rsidRPr="004C3CD5">
        <w:rPr>
          <w:i/>
          <w:iCs/>
        </w:rPr>
        <w:t xml:space="preserve"> cauruļvad</w:t>
      </w:r>
      <w:r>
        <w:rPr>
          <w:i/>
          <w:iCs/>
        </w:rPr>
        <w:t>i</w:t>
      </w:r>
      <w:r w:rsidRPr="004C3CD5">
        <w:rPr>
          <w:i/>
          <w:iCs/>
        </w:rPr>
        <w:t xml:space="preserve"> </w:t>
      </w:r>
      <w:r w:rsidR="00476119">
        <w:rPr>
          <w:i/>
          <w:iCs/>
        </w:rPr>
        <w:t xml:space="preserve">ar diametru vairāk par 75 mm </w:t>
      </w:r>
      <w:r>
        <w:rPr>
          <w:i/>
          <w:iCs/>
        </w:rPr>
        <w:t>tiek balstīt</w:t>
      </w:r>
      <w:r w:rsidR="00476119">
        <w:rPr>
          <w:i/>
          <w:iCs/>
        </w:rPr>
        <w:t>i uz slīdošām un nekustīgām konsolēm (balsteņiem), to uzkarināšana nav pieļaujama, mazākā diametra cauruļvadi var tikt pakarināti</w:t>
      </w:r>
      <w:r>
        <w:rPr>
          <w:i/>
          <w:iCs/>
        </w:rPr>
        <w:t xml:space="preserve"> </w:t>
      </w:r>
      <w:r w:rsidRPr="004C3CD5">
        <w:rPr>
          <w:i/>
          <w:iCs/>
        </w:rPr>
        <w:t xml:space="preserve">uz cauruļu </w:t>
      </w:r>
      <w:r w:rsidR="00476119">
        <w:rPr>
          <w:i/>
          <w:iCs/>
        </w:rPr>
        <w:t xml:space="preserve">skavām, kuras notur </w:t>
      </w:r>
      <w:proofErr w:type="spellStart"/>
      <w:r w:rsidR="00476119">
        <w:rPr>
          <w:i/>
          <w:iCs/>
        </w:rPr>
        <w:t>vītņustieņi</w:t>
      </w:r>
      <w:proofErr w:type="spellEnd"/>
      <w:r w:rsidRPr="004C3CD5">
        <w:rPr>
          <w:i/>
          <w:iCs/>
        </w:rPr>
        <w:t xml:space="preserve"> vai, ja divas vai vairākas caurules atrodas paralēli vienā un tajā pašā augstumā, </w:t>
      </w:r>
      <w:r>
        <w:rPr>
          <w:i/>
          <w:iCs/>
        </w:rPr>
        <w:t xml:space="preserve">tās var </w:t>
      </w:r>
      <w:r w:rsidRPr="004C3CD5">
        <w:rPr>
          <w:i/>
          <w:iCs/>
        </w:rPr>
        <w:t>atbalstī</w:t>
      </w:r>
      <w:r w:rsidR="00476119">
        <w:rPr>
          <w:i/>
          <w:iCs/>
        </w:rPr>
        <w:t>t</w:t>
      </w:r>
      <w:r w:rsidRPr="004C3CD5">
        <w:rPr>
          <w:i/>
          <w:iCs/>
        </w:rPr>
        <w:t xml:space="preserve"> uz trapeces stiprinājumiem</w:t>
      </w:r>
      <w:r w:rsidR="00476119">
        <w:rPr>
          <w:i/>
          <w:iCs/>
        </w:rPr>
        <w:t xml:space="preserve"> un cauruļu skavām, kas ir piestiprinātas pie trapeces stiprinājumiem</w:t>
      </w:r>
      <w:r w:rsidRPr="004C3CD5">
        <w:rPr>
          <w:i/>
          <w:iCs/>
        </w:rPr>
        <w:t xml:space="preserve">. Trapeces stiprinājumi </w:t>
      </w:r>
      <w:r w:rsidR="00476119">
        <w:rPr>
          <w:i/>
          <w:iCs/>
        </w:rPr>
        <w:t>ir</w:t>
      </w:r>
      <w:r w:rsidRPr="004C3CD5">
        <w:rPr>
          <w:i/>
          <w:iCs/>
        </w:rPr>
        <w:t xml:space="preserve"> </w:t>
      </w:r>
      <w:r w:rsidRPr="004C3CD5">
        <w:rPr>
          <w:i/>
          <w:iCs/>
        </w:rPr>
        <w:lastRenderedPageBreak/>
        <w:t>konstruē</w:t>
      </w:r>
      <w:r w:rsidR="00476119">
        <w:rPr>
          <w:i/>
          <w:iCs/>
        </w:rPr>
        <w:t>jami</w:t>
      </w:r>
      <w:r w:rsidRPr="004C3CD5">
        <w:rPr>
          <w:i/>
          <w:iCs/>
        </w:rPr>
        <w:t xml:space="preserve"> no tērauda celtniecības leņķiem vai U-veida profiliem, un ar stieņiem, kuri ir pietiekami stipri lai balstītu noslodzi, pieskrūvēti pie nesošajām horizontālajām konstrukcijām izmantojot betona enkurus vai attiecīgus stiprinājumus pie </w:t>
      </w:r>
      <w:r w:rsidR="00476119">
        <w:rPr>
          <w:i/>
          <w:iCs/>
        </w:rPr>
        <w:t>tērauda</w:t>
      </w:r>
      <w:r w:rsidRPr="004C3CD5">
        <w:rPr>
          <w:i/>
          <w:iCs/>
        </w:rPr>
        <w:t xml:space="preserve"> sijām. Atsevišķas caurules tiks piestiprinātas pie trapeces ar cauruļu skavām. Starp caurulēm ievērot attālumu, kas ir pietiekams izolācijas darbu veikšanai. </w:t>
      </w:r>
    </w:p>
    <w:p w14:paraId="4BE331B9" w14:textId="6D5F1F79" w:rsidR="004C3CD5" w:rsidRDefault="004C3CD5" w:rsidP="004C3CD5">
      <w:pPr>
        <w:ind w:firstLine="709"/>
        <w:rPr>
          <w:i/>
          <w:iCs/>
        </w:rPr>
      </w:pPr>
      <w:bookmarkStart w:id="8" w:name="_Hlk144844591"/>
      <w:bookmarkEnd w:id="7"/>
      <w:r w:rsidRPr="004C3CD5">
        <w:rPr>
          <w:i/>
          <w:iCs/>
        </w:rPr>
        <w:t>Attālum</w:t>
      </w:r>
      <w:r w:rsidR="0012737B">
        <w:rPr>
          <w:i/>
          <w:iCs/>
        </w:rPr>
        <w:t>s</w:t>
      </w:r>
      <w:r w:rsidRPr="004C3CD5">
        <w:rPr>
          <w:i/>
          <w:iCs/>
        </w:rPr>
        <w:t xml:space="preserve"> starp stiprinājumiem ir </w:t>
      </w:r>
      <w:r w:rsidR="0012737B">
        <w:rPr>
          <w:i/>
          <w:iCs/>
        </w:rPr>
        <w:t xml:space="preserve">saskaņā ar </w:t>
      </w:r>
      <w:r w:rsidRPr="004C3CD5">
        <w:rPr>
          <w:i/>
          <w:iCs/>
        </w:rPr>
        <w:t>sniegt</w:t>
      </w:r>
      <w:r w:rsidR="0012737B">
        <w:rPr>
          <w:i/>
          <w:iCs/>
        </w:rPr>
        <w:t>o</w:t>
      </w:r>
      <w:r w:rsidRPr="004C3CD5">
        <w:rPr>
          <w:i/>
          <w:iCs/>
        </w:rPr>
        <w:t xml:space="preserve"> tabulā. </w:t>
      </w:r>
      <w:r w:rsidR="0012737B">
        <w:rPr>
          <w:i/>
          <w:iCs/>
        </w:rPr>
        <w:t>Attālums starp stiprinājumiem ir samazināms ja</w:t>
      </w:r>
      <w:r w:rsidRPr="004C3CD5">
        <w:rPr>
          <w:i/>
          <w:iCs/>
        </w:rPr>
        <w:t xml:space="preserve"> nepieciešamas, lai izvietotu ventiļus, virziena maiņas gadījumā utt. Stiprinājum</w:t>
      </w:r>
      <w:r w:rsidR="0012737B">
        <w:rPr>
          <w:i/>
          <w:iCs/>
        </w:rPr>
        <w:t>i</w:t>
      </w:r>
      <w:r w:rsidRPr="004C3CD5">
        <w:rPr>
          <w:i/>
          <w:iCs/>
        </w:rPr>
        <w:t xml:space="preserve"> (</w:t>
      </w:r>
      <w:r w:rsidR="0012737B">
        <w:rPr>
          <w:i/>
          <w:iCs/>
        </w:rPr>
        <w:t>balsteņi</w:t>
      </w:r>
      <w:r w:rsidRPr="004C3CD5">
        <w:rPr>
          <w:i/>
          <w:iCs/>
        </w:rPr>
        <w:t xml:space="preserve">) </w:t>
      </w:r>
      <w:r w:rsidR="0012737B">
        <w:rPr>
          <w:i/>
          <w:iCs/>
        </w:rPr>
        <w:t>nav</w:t>
      </w:r>
      <w:r w:rsidRPr="004C3CD5">
        <w:rPr>
          <w:i/>
          <w:iCs/>
        </w:rPr>
        <w:t xml:space="preserve"> </w:t>
      </w:r>
      <w:r w:rsidR="0012737B">
        <w:rPr>
          <w:i/>
          <w:iCs/>
        </w:rPr>
        <w:t>izv</w:t>
      </w:r>
      <w:r w:rsidRPr="004C3CD5">
        <w:rPr>
          <w:i/>
          <w:iCs/>
        </w:rPr>
        <w:t>ieto</w:t>
      </w:r>
      <w:r w:rsidR="0012737B">
        <w:rPr>
          <w:i/>
          <w:iCs/>
        </w:rPr>
        <w:t>jam</w:t>
      </w:r>
      <w:r w:rsidRPr="004C3CD5">
        <w:rPr>
          <w:i/>
          <w:iCs/>
        </w:rPr>
        <w:t>i cauruļvadu savienojumu vietās. Cauruļvadu metināšana pie stiprinājumiem (</w:t>
      </w:r>
      <w:r w:rsidR="0012737B">
        <w:rPr>
          <w:i/>
          <w:iCs/>
        </w:rPr>
        <w:t>balsteņ</w:t>
      </w:r>
      <w:r w:rsidRPr="004C3CD5">
        <w:rPr>
          <w:i/>
          <w:iCs/>
        </w:rPr>
        <w:t xml:space="preserve">iem) </w:t>
      </w:r>
      <w:r w:rsidR="0012737B">
        <w:rPr>
          <w:i/>
          <w:iCs/>
        </w:rPr>
        <w:t>nav</w:t>
      </w:r>
      <w:r w:rsidRPr="004C3CD5">
        <w:rPr>
          <w:i/>
          <w:iCs/>
        </w:rPr>
        <w:t xml:space="preserve"> pieļau</w:t>
      </w:r>
      <w:r w:rsidR="0012737B">
        <w:rPr>
          <w:i/>
          <w:iCs/>
        </w:rPr>
        <w:t>jam</w:t>
      </w:r>
      <w:r w:rsidRPr="004C3CD5">
        <w:rPr>
          <w:i/>
          <w:iCs/>
        </w:rPr>
        <w:t>a.</w:t>
      </w:r>
    </w:p>
    <w:bookmarkEnd w:id="8"/>
    <w:p w14:paraId="535913BF" w14:textId="141B21FE" w:rsidR="003062F8" w:rsidRDefault="003062F8" w:rsidP="003062F8">
      <w:pPr>
        <w:ind w:firstLine="709"/>
        <w:rPr>
          <w:i/>
          <w:iCs/>
        </w:rPr>
      </w:pPr>
      <w:r w:rsidRPr="003062F8">
        <w:rPr>
          <w:i/>
          <w:iCs/>
        </w:rPr>
        <w:t xml:space="preserve">Attālumiem starp stiprinājumu elementiem ir jābūt cik vien iespējams vienādiem un nedrīkst pārsniegt tabulās Nr. 1., 2.. minētos attālumus. Stiprināšanas elementi ir jāizvieto vienādos attālumos starp savienojumu elementiem. Horizontālie cauruļvadi jānostiprina visās virziena maiņas un pievienojumu vietās. </w:t>
      </w:r>
      <w:r w:rsidR="00F909E3">
        <w:rPr>
          <w:i/>
          <w:iCs/>
        </w:rPr>
        <w:t>Stiprinājumi ir jāuzstāda uz vēl neizolētām caurulēm. Stiprinājumi ir jāizolē ar tāda paša biezuma izolāciju, kāds ir caurules izolācijai.</w:t>
      </w:r>
      <w:r w:rsidR="0012737B">
        <w:rPr>
          <w:i/>
          <w:iCs/>
        </w:rPr>
        <w:t xml:space="preserve"> Mazā diametra izolējamām caurulēm ir izmantojamas skavas (stiprinājumi) ar tajās iebūvētu izolāciju.</w:t>
      </w:r>
    </w:p>
    <w:p w14:paraId="4AF9949C" w14:textId="77777777" w:rsidR="00D542B5" w:rsidRDefault="00D542B5" w:rsidP="003062F8">
      <w:pPr>
        <w:ind w:firstLine="709"/>
        <w:rPr>
          <w:i/>
          <w:iCs/>
        </w:rPr>
      </w:pPr>
    </w:p>
    <w:p w14:paraId="299DF7FD" w14:textId="77777777" w:rsidR="00D542B5" w:rsidRPr="004D134E" w:rsidRDefault="00D542B5" w:rsidP="00D542B5">
      <w:pPr>
        <w:ind w:firstLine="567"/>
        <w:rPr>
          <w:bCs/>
          <w:i/>
          <w:iCs/>
        </w:rPr>
      </w:pPr>
      <w:r w:rsidRPr="004D134E">
        <w:rPr>
          <w:bCs/>
          <w:i/>
          <w:iCs/>
          <w:noProof/>
          <w:lang w:eastAsia="lv-LV"/>
        </w:rPr>
        <w:drawing>
          <wp:inline distT="0" distB="0" distL="0" distR="0" wp14:anchorId="2C3F7084" wp14:editId="18CC35FF">
            <wp:extent cx="2914650" cy="2047875"/>
            <wp:effectExtent l="0" t="0" r="0"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2047875"/>
                    </a:xfrm>
                    <a:prstGeom prst="rect">
                      <a:avLst/>
                    </a:prstGeom>
                    <a:noFill/>
                    <a:ln>
                      <a:noFill/>
                    </a:ln>
                  </pic:spPr>
                </pic:pic>
              </a:graphicData>
            </a:graphic>
          </wp:inline>
        </w:drawing>
      </w:r>
      <w:r w:rsidRPr="004D134E">
        <w:rPr>
          <w:bCs/>
          <w:i/>
          <w:iCs/>
        </w:rPr>
        <w:t>Stiprinājumi ar tajos iestrādātu izolāciju</w:t>
      </w:r>
    </w:p>
    <w:p w14:paraId="46B94BB8" w14:textId="77777777" w:rsidR="00D542B5" w:rsidRDefault="00D542B5" w:rsidP="003062F8">
      <w:pPr>
        <w:ind w:firstLine="709"/>
        <w:rPr>
          <w:i/>
          <w:iCs/>
        </w:rPr>
      </w:pPr>
    </w:p>
    <w:p w14:paraId="68348A57" w14:textId="54729A2F" w:rsidR="00363DB9" w:rsidRDefault="00363DB9" w:rsidP="003062F8">
      <w:pPr>
        <w:ind w:firstLine="709"/>
        <w:rPr>
          <w:i/>
          <w:iCs/>
        </w:rPr>
      </w:pPr>
      <w:bookmarkStart w:id="9" w:name="_Hlk144844621"/>
      <w:proofErr w:type="spellStart"/>
      <w:r>
        <w:rPr>
          <w:i/>
          <w:iCs/>
        </w:rPr>
        <w:t>Rāmjveidīgie</w:t>
      </w:r>
      <w:proofErr w:type="spellEnd"/>
      <w:r>
        <w:rPr>
          <w:i/>
          <w:iCs/>
        </w:rPr>
        <w:t xml:space="preserve">, kā arī konsoles stiprinājumi ir atbilstoši sistēmas risinājumiem no viena ražotāja, jebkuri sliežu elementu </w:t>
      </w:r>
      <w:proofErr w:type="spellStart"/>
      <w:r>
        <w:rPr>
          <w:i/>
          <w:iCs/>
        </w:rPr>
        <w:t>kamerālie</w:t>
      </w:r>
      <w:proofErr w:type="spellEnd"/>
      <w:r>
        <w:rPr>
          <w:i/>
          <w:iCs/>
        </w:rPr>
        <w:t xml:space="preserve"> savienojumi ir atbilstoši sistēmas risinājumiem. L un T veida </w:t>
      </w:r>
      <w:proofErr w:type="spellStart"/>
      <w:r>
        <w:rPr>
          <w:i/>
          <w:iCs/>
        </w:rPr>
        <w:t>sacvienojumos</w:t>
      </w:r>
      <w:proofErr w:type="spellEnd"/>
      <w:r>
        <w:rPr>
          <w:i/>
          <w:iCs/>
        </w:rPr>
        <w:t xml:space="preserve"> ir izmantojami stinguma ribas, lai rāmju sliedes atrastos vienā plaknē. Atbalsti uz grīdas uz </w:t>
      </w:r>
      <w:r w:rsidR="00593145">
        <w:rPr>
          <w:i/>
          <w:iCs/>
        </w:rPr>
        <w:t xml:space="preserve">korozijizturīgām pēdām atbilstoši sistēmas risinājumiem. Bronzas </w:t>
      </w:r>
      <w:proofErr w:type="spellStart"/>
      <w:r w:rsidR="00593145">
        <w:rPr>
          <w:i/>
          <w:iCs/>
        </w:rPr>
        <w:t>dībeļi</w:t>
      </w:r>
      <w:proofErr w:type="spellEnd"/>
      <w:r w:rsidR="00593145">
        <w:rPr>
          <w:i/>
          <w:iCs/>
        </w:rPr>
        <w:t xml:space="preserve"> ir aizliegti. Vītņu stieņu piemetināšana pie caurulēm vai sliedēm ir aizliegta. Stīpu savienojumi ir uzstādāmi tikai uz taisniem cauruļvadu posmiem.</w:t>
      </w:r>
      <w:r>
        <w:rPr>
          <w:i/>
          <w:iCs/>
        </w:rPr>
        <w:t xml:space="preserve"> </w:t>
      </w:r>
    </w:p>
    <w:bookmarkEnd w:id="9"/>
    <w:p w14:paraId="0E2C140F" w14:textId="776AB2C4" w:rsidR="003062F8" w:rsidRDefault="003062F8" w:rsidP="003062F8">
      <w:pPr>
        <w:ind w:firstLine="709"/>
        <w:rPr>
          <w:i/>
          <w:iCs/>
        </w:rPr>
      </w:pPr>
      <w:r w:rsidRPr="003062F8">
        <w:rPr>
          <w:i/>
          <w:iCs/>
        </w:rPr>
        <w:t xml:space="preserve">  </w:t>
      </w:r>
    </w:p>
    <w:p w14:paraId="1119ED91" w14:textId="2ABB885A" w:rsidR="003062F8" w:rsidRPr="003062F8" w:rsidRDefault="003062F8" w:rsidP="003062F8">
      <w:pPr>
        <w:tabs>
          <w:tab w:val="num" w:pos="142"/>
        </w:tabs>
        <w:suppressAutoHyphens/>
        <w:autoSpaceDE w:val="0"/>
        <w:jc w:val="both"/>
        <w:rPr>
          <w:rFonts w:eastAsia="Times New Roman"/>
          <w:i/>
          <w:iCs/>
          <w:szCs w:val="20"/>
          <w:lang w:eastAsia="ar-SA"/>
        </w:rPr>
      </w:pPr>
      <w:r w:rsidRPr="003062F8">
        <w:rPr>
          <w:rFonts w:eastAsia="Times New Roman"/>
          <w:i/>
          <w:iCs/>
          <w:szCs w:val="20"/>
          <w:lang w:eastAsia="ar-SA"/>
        </w:rPr>
        <w:t>Tabula Nr. 1: Cauruļvadu sistēmas stiprinājuma solis tērauda un vara cauruļvadu sistēmām:</w:t>
      </w:r>
    </w:p>
    <w:tbl>
      <w:tblPr>
        <w:tblW w:w="72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2977"/>
        <w:gridCol w:w="2949"/>
      </w:tblGrid>
      <w:tr w:rsidR="003062F8" w:rsidRPr="003062F8" w14:paraId="105686CC" w14:textId="77777777" w:rsidTr="00F909E3">
        <w:tc>
          <w:tcPr>
            <w:tcW w:w="1304" w:type="dxa"/>
            <w:vMerge w:val="restart"/>
            <w:shd w:val="clear" w:color="auto" w:fill="auto"/>
            <w:vAlign w:val="center"/>
          </w:tcPr>
          <w:p w14:paraId="53DBACD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Caurules diametrs, mm</w:t>
            </w:r>
          </w:p>
        </w:tc>
        <w:tc>
          <w:tcPr>
            <w:tcW w:w="5926" w:type="dxa"/>
            <w:gridSpan w:val="2"/>
            <w:shd w:val="clear" w:color="auto" w:fill="auto"/>
            <w:vAlign w:val="center"/>
          </w:tcPr>
          <w:p w14:paraId="2D82DC9F"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Attālums, starp cauruļvadu stiprināšanas elementiem, m</w:t>
            </w:r>
          </w:p>
        </w:tc>
      </w:tr>
      <w:tr w:rsidR="003062F8" w:rsidRPr="003062F8" w14:paraId="3F6181CF" w14:textId="77777777" w:rsidTr="00F909E3">
        <w:tc>
          <w:tcPr>
            <w:tcW w:w="1304" w:type="dxa"/>
            <w:vMerge/>
            <w:shd w:val="clear" w:color="auto" w:fill="auto"/>
            <w:vAlign w:val="center"/>
          </w:tcPr>
          <w:p w14:paraId="627DFB13" w14:textId="77777777" w:rsidR="003062F8" w:rsidRPr="003062F8" w:rsidRDefault="003062F8" w:rsidP="008A70A0">
            <w:pPr>
              <w:tabs>
                <w:tab w:val="num" w:pos="142"/>
              </w:tabs>
              <w:suppressAutoHyphens/>
              <w:autoSpaceDE w:val="0"/>
              <w:jc w:val="both"/>
              <w:rPr>
                <w:rFonts w:eastAsia="Times New Roman"/>
                <w:i/>
                <w:iCs/>
                <w:szCs w:val="20"/>
                <w:lang w:eastAsia="ar-SA"/>
              </w:rPr>
            </w:pPr>
          </w:p>
        </w:tc>
        <w:tc>
          <w:tcPr>
            <w:tcW w:w="2977" w:type="dxa"/>
            <w:shd w:val="clear" w:color="auto" w:fill="auto"/>
            <w:vAlign w:val="center"/>
          </w:tcPr>
          <w:p w14:paraId="1616063C"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 xml:space="preserve">Neizolētiem cauruļvadiem </w:t>
            </w:r>
          </w:p>
        </w:tc>
        <w:tc>
          <w:tcPr>
            <w:tcW w:w="2949" w:type="dxa"/>
            <w:shd w:val="clear" w:color="auto" w:fill="auto"/>
            <w:vAlign w:val="center"/>
          </w:tcPr>
          <w:p w14:paraId="65F9E8B6"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Izolētiem cauruļvadiem</w:t>
            </w:r>
          </w:p>
        </w:tc>
      </w:tr>
      <w:tr w:rsidR="003062F8" w:rsidRPr="003062F8" w14:paraId="6F8FFF18" w14:textId="77777777" w:rsidTr="00F909E3">
        <w:tc>
          <w:tcPr>
            <w:tcW w:w="1304" w:type="dxa"/>
            <w:shd w:val="clear" w:color="auto" w:fill="auto"/>
            <w:vAlign w:val="center"/>
          </w:tcPr>
          <w:p w14:paraId="1ABDA710"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15</w:t>
            </w:r>
          </w:p>
        </w:tc>
        <w:tc>
          <w:tcPr>
            <w:tcW w:w="2977" w:type="dxa"/>
            <w:shd w:val="clear" w:color="auto" w:fill="auto"/>
            <w:vAlign w:val="center"/>
          </w:tcPr>
          <w:p w14:paraId="78BEC183"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2,5</w:t>
            </w:r>
          </w:p>
        </w:tc>
        <w:tc>
          <w:tcPr>
            <w:tcW w:w="2949" w:type="dxa"/>
            <w:shd w:val="clear" w:color="auto" w:fill="auto"/>
            <w:vAlign w:val="center"/>
          </w:tcPr>
          <w:p w14:paraId="4912C157"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1,5</w:t>
            </w:r>
          </w:p>
        </w:tc>
      </w:tr>
      <w:tr w:rsidR="003062F8" w:rsidRPr="003062F8" w14:paraId="25037C1F" w14:textId="77777777" w:rsidTr="00F909E3">
        <w:tc>
          <w:tcPr>
            <w:tcW w:w="1304" w:type="dxa"/>
            <w:shd w:val="clear" w:color="auto" w:fill="auto"/>
            <w:vAlign w:val="center"/>
          </w:tcPr>
          <w:p w14:paraId="023A296B"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20</w:t>
            </w:r>
          </w:p>
        </w:tc>
        <w:tc>
          <w:tcPr>
            <w:tcW w:w="2977" w:type="dxa"/>
            <w:shd w:val="clear" w:color="auto" w:fill="auto"/>
            <w:vAlign w:val="center"/>
          </w:tcPr>
          <w:p w14:paraId="0C539E5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w:t>
            </w:r>
          </w:p>
        </w:tc>
        <w:tc>
          <w:tcPr>
            <w:tcW w:w="2949" w:type="dxa"/>
            <w:shd w:val="clear" w:color="auto" w:fill="auto"/>
            <w:vAlign w:val="center"/>
          </w:tcPr>
          <w:p w14:paraId="7EEEAA2D"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w:t>
            </w:r>
          </w:p>
        </w:tc>
      </w:tr>
      <w:tr w:rsidR="003062F8" w:rsidRPr="003062F8" w14:paraId="7E7F4172" w14:textId="77777777" w:rsidTr="00F909E3">
        <w:tc>
          <w:tcPr>
            <w:tcW w:w="1304" w:type="dxa"/>
            <w:shd w:val="clear" w:color="auto" w:fill="auto"/>
            <w:vAlign w:val="center"/>
          </w:tcPr>
          <w:p w14:paraId="11BD7EA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25</w:t>
            </w:r>
          </w:p>
        </w:tc>
        <w:tc>
          <w:tcPr>
            <w:tcW w:w="2977" w:type="dxa"/>
            <w:shd w:val="clear" w:color="auto" w:fill="auto"/>
            <w:vAlign w:val="center"/>
          </w:tcPr>
          <w:p w14:paraId="2DB10B96"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3,5</w:t>
            </w:r>
          </w:p>
        </w:tc>
        <w:tc>
          <w:tcPr>
            <w:tcW w:w="2949" w:type="dxa"/>
            <w:shd w:val="clear" w:color="auto" w:fill="auto"/>
            <w:vAlign w:val="center"/>
          </w:tcPr>
          <w:p w14:paraId="7C164C6F"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w:t>
            </w:r>
          </w:p>
        </w:tc>
      </w:tr>
      <w:tr w:rsidR="003062F8" w:rsidRPr="003062F8" w14:paraId="4C216578" w14:textId="77777777" w:rsidTr="00F909E3">
        <w:tc>
          <w:tcPr>
            <w:tcW w:w="1304" w:type="dxa"/>
            <w:shd w:val="clear" w:color="auto" w:fill="auto"/>
            <w:vAlign w:val="center"/>
          </w:tcPr>
          <w:p w14:paraId="72FEADD1"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32</w:t>
            </w:r>
          </w:p>
        </w:tc>
        <w:tc>
          <w:tcPr>
            <w:tcW w:w="2977" w:type="dxa"/>
            <w:shd w:val="clear" w:color="auto" w:fill="auto"/>
            <w:vAlign w:val="center"/>
          </w:tcPr>
          <w:p w14:paraId="2F5F316C"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w:t>
            </w:r>
          </w:p>
        </w:tc>
        <w:tc>
          <w:tcPr>
            <w:tcW w:w="2949" w:type="dxa"/>
            <w:shd w:val="clear" w:color="auto" w:fill="auto"/>
            <w:vAlign w:val="center"/>
          </w:tcPr>
          <w:p w14:paraId="71F7D7DE"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2,5</w:t>
            </w:r>
          </w:p>
        </w:tc>
      </w:tr>
      <w:tr w:rsidR="003062F8" w:rsidRPr="003062F8" w14:paraId="051BFEC2" w14:textId="77777777" w:rsidTr="00F909E3">
        <w:tc>
          <w:tcPr>
            <w:tcW w:w="1304" w:type="dxa"/>
            <w:shd w:val="clear" w:color="auto" w:fill="auto"/>
            <w:vAlign w:val="center"/>
          </w:tcPr>
          <w:p w14:paraId="383E9652"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40</w:t>
            </w:r>
          </w:p>
        </w:tc>
        <w:tc>
          <w:tcPr>
            <w:tcW w:w="2977" w:type="dxa"/>
            <w:shd w:val="clear" w:color="auto" w:fill="auto"/>
            <w:vAlign w:val="center"/>
          </w:tcPr>
          <w:p w14:paraId="54198694"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4,5</w:t>
            </w:r>
          </w:p>
        </w:tc>
        <w:tc>
          <w:tcPr>
            <w:tcW w:w="2949" w:type="dxa"/>
            <w:shd w:val="clear" w:color="auto" w:fill="auto"/>
            <w:vAlign w:val="center"/>
          </w:tcPr>
          <w:p w14:paraId="724CBDD8"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w:t>
            </w:r>
          </w:p>
        </w:tc>
      </w:tr>
      <w:tr w:rsidR="003062F8" w:rsidRPr="003062F8" w14:paraId="6A08A935" w14:textId="77777777" w:rsidTr="00F909E3">
        <w:tc>
          <w:tcPr>
            <w:tcW w:w="1304" w:type="dxa"/>
            <w:shd w:val="clear" w:color="auto" w:fill="auto"/>
            <w:vAlign w:val="center"/>
          </w:tcPr>
          <w:p w14:paraId="1E09128C"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50</w:t>
            </w:r>
          </w:p>
        </w:tc>
        <w:tc>
          <w:tcPr>
            <w:tcW w:w="2977" w:type="dxa"/>
            <w:shd w:val="clear" w:color="auto" w:fill="auto"/>
            <w:vAlign w:val="center"/>
          </w:tcPr>
          <w:p w14:paraId="5D1955EE"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5</w:t>
            </w:r>
          </w:p>
        </w:tc>
        <w:tc>
          <w:tcPr>
            <w:tcW w:w="2949" w:type="dxa"/>
            <w:shd w:val="clear" w:color="auto" w:fill="auto"/>
            <w:vAlign w:val="center"/>
          </w:tcPr>
          <w:p w14:paraId="300279D5"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3</w:t>
            </w:r>
          </w:p>
        </w:tc>
      </w:tr>
      <w:tr w:rsidR="003062F8" w:rsidRPr="003062F8" w14:paraId="76C1E5A7" w14:textId="77777777" w:rsidTr="00F909E3">
        <w:tc>
          <w:tcPr>
            <w:tcW w:w="1304" w:type="dxa"/>
            <w:shd w:val="clear" w:color="auto" w:fill="auto"/>
            <w:vAlign w:val="center"/>
          </w:tcPr>
          <w:p w14:paraId="6950455F" w14:textId="7DF86E41"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70,</w:t>
            </w:r>
            <w:r w:rsidR="00F909E3">
              <w:rPr>
                <w:rFonts w:eastAsia="Times New Roman"/>
                <w:i/>
                <w:iCs/>
                <w:szCs w:val="20"/>
                <w:lang w:eastAsia="ar-SA"/>
              </w:rPr>
              <w:t xml:space="preserve"> </w:t>
            </w:r>
            <w:r w:rsidRPr="003062F8">
              <w:rPr>
                <w:rFonts w:eastAsia="Times New Roman"/>
                <w:i/>
                <w:iCs/>
                <w:szCs w:val="20"/>
                <w:lang w:eastAsia="ar-SA"/>
              </w:rPr>
              <w:t>80</w:t>
            </w:r>
          </w:p>
        </w:tc>
        <w:tc>
          <w:tcPr>
            <w:tcW w:w="2977" w:type="dxa"/>
            <w:shd w:val="clear" w:color="auto" w:fill="auto"/>
            <w:vAlign w:val="center"/>
          </w:tcPr>
          <w:p w14:paraId="478235A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6</w:t>
            </w:r>
          </w:p>
        </w:tc>
        <w:tc>
          <w:tcPr>
            <w:tcW w:w="2949" w:type="dxa"/>
            <w:shd w:val="clear" w:color="auto" w:fill="auto"/>
            <w:vAlign w:val="center"/>
          </w:tcPr>
          <w:p w14:paraId="695180A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w:t>
            </w:r>
          </w:p>
        </w:tc>
      </w:tr>
      <w:tr w:rsidR="003062F8" w:rsidRPr="003062F8" w14:paraId="5405C76D" w14:textId="77777777" w:rsidTr="00F909E3">
        <w:tc>
          <w:tcPr>
            <w:tcW w:w="1304" w:type="dxa"/>
            <w:shd w:val="clear" w:color="auto" w:fill="auto"/>
            <w:vAlign w:val="center"/>
          </w:tcPr>
          <w:p w14:paraId="07942717"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100</w:t>
            </w:r>
          </w:p>
        </w:tc>
        <w:tc>
          <w:tcPr>
            <w:tcW w:w="2977" w:type="dxa"/>
            <w:shd w:val="clear" w:color="auto" w:fill="auto"/>
            <w:vAlign w:val="center"/>
          </w:tcPr>
          <w:p w14:paraId="59AC54BA"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6</w:t>
            </w:r>
          </w:p>
        </w:tc>
        <w:tc>
          <w:tcPr>
            <w:tcW w:w="2949" w:type="dxa"/>
            <w:shd w:val="clear" w:color="auto" w:fill="auto"/>
            <w:vAlign w:val="center"/>
          </w:tcPr>
          <w:p w14:paraId="433B4653"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4,5</w:t>
            </w:r>
          </w:p>
        </w:tc>
      </w:tr>
      <w:tr w:rsidR="003062F8" w:rsidRPr="003062F8" w14:paraId="2A36E4F4" w14:textId="77777777" w:rsidTr="00F909E3">
        <w:tc>
          <w:tcPr>
            <w:tcW w:w="1304" w:type="dxa"/>
            <w:shd w:val="clear" w:color="auto" w:fill="auto"/>
            <w:vAlign w:val="center"/>
          </w:tcPr>
          <w:p w14:paraId="7CC0824D"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lastRenderedPageBreak/>
              <w:t>125</w:t>
            </w:r>
          </w:p>
        </w:tc>
        <w:tc>
          <w:tcPr>
            <w:tcW w:w="2977" w:type="dxa"/>
            <w:shd w:val="clear" w:color="auto" w:fill="auto"/>
            <w:vAlign w:val="center"/>
          </w:tcPr>
          <w:p w14:paraId="0053BEC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7</w:t>
            </w:r>
          </w:p>
        </w:tc>
        <w:tc>
          <w:tcPr>
            <w:tcW w:w="2949" w:type="dxa"/>
            <w:shd w:val="clear" w:color="auto" w:fill="auto"/>
            <w:vAlign w:val="center"/>
          </w:tcPr>
          <w:p w14:paraId="27CACD68"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5</w:t>
            </w:r>
          </w:p>
        </w:tc>
      </w:tr>
      <w:tr w:rsidR="003062F8" w:rsidRPr="003062F8" w14:paraId="2E931F5C" w14:textId="77777777" w:rsidTr="00F909E3">
        <w:tc>
          <w:tcPr>
            <w:tcW w:w="1304" w:type="dxa"/>
            <w:shd w:val="clear" w:color="auto" w:fill="auto"/>
            <w:vAlign w:val="center"/>
          </w:tcPr>
          <w:p w14:paraId="16FA2229"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150</w:t>
            </w:r>
          </w:p>
        </w:tc>
        <w:tc>
          <w:tcPr>
            <w:tcW w:w="2977" w:type="dxa"/>
            <w:shd w:val="clear" w:color="auto" w:fill="auto"/>
            <w:vAlign w:val="center"/>
          </w:tcPr>
          <w:p w14:paraId="14FD373E"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8</w:t>
            </w:r>
          </w:p>
        </w:tc>
        <w:tc>
          <w:tcPr>
            <w:tcW w:w="2949" w:type="dxa"/>
            <w:shd w:val="clear" w:color="auto" w:fill="auto"/>
            <w:vAlign w:val="center"/>
          </w:tcPr>
          <w:p w14:paraId="513D0FC7" w14:textId="77777777" w:rsidR="003062F8" w:rsidRPr="003062F8" w:rsidRDefault="003062F8" w:rsidP="008A70A0">
            <w:pPr>
              <w:tabs>
                <w:tab w:val="num" w:pos="142"/>
              </w:tabs>
              <w:suppressAutoHyphens/>
              <w:autoSpaceDE w:val="0"/>
              <w:jc w:val="center"/>
              <w:rPr>
                <w:rFonts w:eastAsia="Times New Roman"/>
                <w:i/>
                <w:iCs/>
                <w:szCs w:val="20"/>
                <w:lang w:eastAsia="ar-SA"/>
              </w:rPr>
            </w:pPr>
            <w:r w:rsidRPr="003062F8">
              <w:rPr>
                <w:rFonts w:eastAsia="Times New Roman"/>
                <w:i/>
                <w:iCs/>
                <w:szCs w:val="20"/>
                <w:lang w:eastAsia="ar-SA"/>
              </w:rPr>
              <w:t>6</w:t>
            </w:r>
          </w:p>
        </w:tc>
      </w:tr>
    </w:tbl>
    <w:p w14:paraId="66442A19" w14:textId="17E7C292" w:rsidR="003062F8" w:rsidRDefault="003062F8" w:rsidP="003062F8">
      <w:pPr>
        <w:ind w:firstLine="709"/>
        <w:rPr>
          <w:i/>
          <w:iCs/>
        </w:rPr>
      </w:pPr>
    </w:p>
    <w:p w14:paraId="449EE0EA" w14:textId="77777777" w:rsidR="00F909E3" w:rsidRPr="00F909E3" w:rsidRDefault="00F909E3" w:rsidP="00F909E3">
      <w:pPr>
        <w:tabs>
          <w:tab w:val="num" w:pos="142"/>
        </w:tabs>
        <w:suppressAutoHyphens/>
        <w:autoSpaceDE w:val="0"/>
        <w:jc w:val="both"/>
        <w:rPr>
          <w:rFonts w:eastAsia="Times New Roman"/>
          <w:i/>
          <w:iCs/>
          <w:szCs w:val="20"/>
          <w:lang w:eastAsia="ar-SA"/>
        </w:rPr>
      </w:pPr>
      <w:r w:rsidRPr="00F909E3">
        <w:rPr>
          <w:rFonts w:eastAsia="Times New Roman"/>
          <w:i/>
          <w:iCs/>
          <w:szCs w:val="20"/>
          <w:lang w:eastAsia="ar-SA"/>
        </w:rPr>
        <w:t>Tabula Nr. 2: Cauruļvadu sistēmas stiprinājuma solis polipropilēna cauruļvadu sistēmām:</w:t>
      </w:r>
    </w:p>
    <w:tbl>
      <w:tblPr>
        <w:tblW w:w="723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5926"/>
      </w:tblGrid>
      <w:tr w:rsidR="00F909E3" w:rsidRPr="00F909E3" w14:paraId="11A06477" w14:textId="77777777" w:rsidTr="00F909E3">
        <w:trPr>
          <w:trHeight w:val="838"/>
        </w:trPr>
        <w:tc>
          <w:tcPr>
            <w:tcW w:w="1304" w:type="dxa"/>
            <w:shd w:val="clear" w:color="auto" w:fill="auto"/>
            <w:vAlign w:val="center"/>
          </w:tcPr>
          <w:p w14:paraId="1E275869"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Caurules diametrs, mm</w:t>
            </w:r>
          </w:p>
        </w:tc>
        <w:tc>
          <w:tcPr>
            <w:tcW w:w="5926" w:type="dxa"/>
            <w:shd w:val="clear" w:color="auto" w:fill="auto"/>
            <w:vAlign w:val="center"/>
          </w:tcPr>
          <w:p w14:paraId="66778118"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Attālums, starp cauruļvadu stiprināšanas elementiem, m</w:t>
            </w:r>
          </w:p>
        </w:tc>
      </w:tr>
      <w:tr w:rsidR="00F909E3" w:rsidRPr="00F909E3" w14:paraId="4B7EE9F7" w14:textId="77777777" w:rsidTr="00F909E3">
        <w:tc>
          <w:tcPr>
            <w:tcW w:w="1304" w:type="dxa"/>
            <w:shd w:val="clear" w:color="auto" w:fill="auto"/>
            <w:vAlign w:val="center"/>
          </w:tcPr>
          <w:p w14:paraId="513AEE8A"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16</w:t>
            </w:r>
          </w:p>
        </w:tc>
        <w:tc>
          <w:tcPr>
            <w:tcW w:w="5926" w:type="dxa"/>
            <w:shd w:val="clear" w:color="auto" w:fill="auto"/>
            <w:vAlign w:val="center"/>
          </w:tcPr>
          <w:p w14:paraId="5CDDFEA5"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750</w:t>
            </w:r>
          </w:p>
        </w:tc>
      </w:tr>
      <w:tr w:rsidR="00F909E3" w:rsidRPr="00F909E3" w14:paraId="1207684F" w14:textId="77777777" w:rsidTr="00F909E3">
        <w:tc>
          <w:tcPr>
            <w:tcW w:w="1304" w:type="dxa"/>
            <w:shd w:val="clear" w:color="auto" w:fill="auto"/>
            <w:vAlign w:val="center"/>
          </w:tcPr>
          <w:p w14:paraId="5EE28364"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20</w:t>
            </w:r>
          </w:p>
        </w:tc>
        <w:tc>
          <w:tcPr>
            <w:tcW w:w="5926" w:type="dxa"/>
            <w:shd w:val="clear" w:color="auto" w:fill="auto"/>
            <w:vAlign w:val="center"/>
          </w:tcPr>
          <w:p w14:paraId="32D78B4A"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800</w:t>
            </w:r>
          </w:p>
        </w:tc>
      </w:tr>
      <w:tr w:rsidR="00F909E3" w:rsidRPr="00F909E3" w14:paraId="7A92EE23" w14:textId="77777777" w:rsidTr="00F909E3">
        <w:tc>
          <w:tcPr>
            <w:tcW w:w="1304" w:type="dxa"/>
            <w:shd w:val="clear" w:color="auto" w:fill="auto"/>
            <w:vAlign w:val="center"/>
          </w:tcPr>
          <w:p w14:paraId="41394AAF"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25</w:t>
            </w:r>
          </w:p>
        </w:tc>
        <w:tc>
          <w:tcPr>
            <w:tcW w:w="5926" w:type="dxa"/>
            <w:shd w:val="clear" w:color="auto" w:fill="auto"/>
            <w:vAlign w:val="center"/>
          </w:tcPr>
          <w:p w14:paraId="4DF2E6F4"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850</w:t>
            </w:r>
          </w:p>
        </w:tc>
      </w:tr>
      <w:tr w:rsidR="00F909E3" w:rsidRPr="00F909E3" w14:paraId="5769F218" w14:textId="77777777" w:rsidTr="00F909E3">
        <w:tc>
          <w:tcPr>
            <w:tcW w:w="1304" w:type="dxa"/>
            <w:shd w:val="clear" w:color="auto" w:fill="auto"/>
            <w:vAlign w:val="center"/>
          </w:tcPr>
          <w:p w14:paraId="71C6AA33"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32</w:t>
            </w:r>
          </w:p>
        </w:tc>
        <w:tc>
          <w:tcPr>
            <w:tcW w:w="5926" w:type="dxa"/>
            <w:shd w:val="clear" w:color="auto" w:fill="auto"/>
            <w:vAlign w:val="center"/>
          </w:tcPr>
          <w:p w14:paraId="6D7C5F89"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1000</w:t>
            </w:r>
          </w:p>
        </w:tc>
      </w:tr>
      <w:tr w:rsidR="00F909E3" w:rsidRPr="00F909E3" w14:paraId="425B6109" w14:textId="77777777" w:rsidTr="00F909E3">
        <w:tc>
          <w:tcPr>
            <w:tcW w:w="1304" w:type="dxa"/>
            <w:shd w:val="clear" w:color="auto" w:fill="auto"/>
            <w:vAlign w:val="center"/>
          </w:tcPr>
          <w:p w14:paraId="16796F25"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40</w:t>
            </w:r>
          </w:p>
        </w:tc>
        <w:tc>
          <w:tcPr>
            <w:tcW w:w="5926" w:type="dxa"/>
            <w:shd w:val="clear" w:color="auto" w:fill="auto"/>
            <w:vAlign w:val="center"/>
          </w:tcPr>
          <w:p w14:paraId="4BA98B8C"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1100</w:t>
            </w:r>
          </w:p>
        </w:tc>
      </w:tr>
      <w:tr w:rsidR="00F909E3" w:rsidRPr="00F909E3" w14:paraId="26F27A31" w14:textId="77777777" w:rsidTr="00F909E3">
        <w:tc>
          <w:tcPr>
            <w:tcW w:w="1304" w:type="dxa"/>
            <w:shd w:val="clear" w:color="auto" w:fill="auto"/>
            <w:vAlign w:val="center"/>
          </w:tcPr>
          <w:p w14:paraId="46A674AE"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50</w:t>
            </w:r>
          </w:p>
        </w:tc>
        <w:tc>
          <w:tcPr>
            <w:tcW w:w="5926" w:type="dxa"/>
            <w:shd w:val="clear" w:color="auto" w:fill="auto"/>
            <w:vAlign w:val="center"/>
          </w:tcPr>
          <w:p w14:paraId="7AD70BF4"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1250</w:t>
            </w:r>
          </w:p>
        </w:tc>
      </w:tr>
      <w:tr w:rsidR="00F909E3" w:rsidRPr="00F909E3" w14:paraId="6BB91400" w14:textId="77777777" w:rsidTr="00F909E3">
        <w:tc>
          <w:tcPr>
            <w:tcW w:w="1304" w:type="dxa"/>
            <w:shd w:val="clear" w:color="auto" w:fill="auto"/>
            <w:vAlign w:val="center"/>
          </w:tcPr>
          <w:p w14:paraId="3F4668AA"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63</w:t>
            </w:r>
          </w:p>
        </w:tc>
        <w:tc>
          <w:tcPr>
            <w:tcW w:w="5926" w:type="dxa"/>
            <w:shd w:val="clear" w:color="auto" w:fill="auto"/>
            <w:vAlign w:val="center"/>
          </w:tcPr>
          <w:p w14:paraId="0B2A2AD0"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1400</w:t>
            </w:r>
          </w:p>
        </w:tc>
      </w:tr>
      <w:tr w:rsidR="00F909E3" w:rsidRPr="00F909E3" w14:paraId="07FA2D85" w14:textId="77777777" w:rsidTr="00F909E3">
        <w:tc>
          <w:tcPr>
            <w:tcW w:w="1304" w:type="dxa"/>
            <w:shd w:val="clear" w:color="auto" w:fill="auto"/>
            <w:vAlign w:val="center"/>
          </w:tcPr>
          <w:p w14:paraId="364124CF"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75</w:t>
            </w:r>
          </w:p>
        </w:tc>
        <w:tc>
          <w:tcPr>
            <w:tcW w:w="5926" w:type="dxa"/>
            <w:shd w:val="clear" w:color="auto" w:fill="auto"/>
            <w:vAlign w:val="center"/>
          </w:tcPr>
          <w:p w14:paraId="7C2DE6BF"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1550</w:t>
            </w:r>
          </w:p>
        </w:tc>
      </w:tr>
      <w:tr w:rsidR="00F909E3" w:rsidRPr="00F909E3" w14:paraId="72639B20" w14:textId="77777777" w:rsidTr="00F909E3">
        <w:tc>
          <w:tcPr>
            <w:tcW w:w="1304" w:type="dxa"/>
            <w:shd w:val="clear" w:color="auto" w:fill="auto"/>
            <w:vAlign w:val="center"/>
          </w:tcPr>
          <w:p w14:paraId="23B0EBCF" w14:textId="77777777" w:rsidR="00F909E3" w:rsidRPr="00F909E3" w:rsidRDefault="00F909E3" w:rsidP="008A70A0">
            <w:pPr>
              <w:tabs>
                <w:tab w:val="num" w:pos="142"/>
              </w:tabs>
              <w:suppressAutoHyphens/>
              <w:autoSpaceDE w:val="0"/>
              <w:jc w:val="center"/>
              <w:rPr>
                <w:rFonts w:eastAsia="Times New Roman"/>
                <w:i/>
                <w:iCs/>
                <w:szCs w:val="20"/>
                <w:lang w:val="ru-RU" w:eastAsia="ar-SA"/>
              </w:rPr>
            </w:pPr>
            <w:r w:rsidRPr="00F909E3">
              <w:rPr>
                <w:rFonts w:eastAsia="Times New Roman"/>
                <w:i/>
                <w:iCs/>
                <w:szCs w:val="20"/>
                <w:lang w:val="ru-RU" w:eastAsia="ar-SA"/>
              </w:rPr>
              <w:t>90</w:t>
            </w:r>
          </w:p>
        </w:tc>
        <w:tc>
          <w:tcPr>
            <w:tcW w:w="5926" w:type="dxa"/>
            <w:shd w:val="clear" w:color="auto" w:fill="auto"/>
            <w:vAlign w:val="center"/>
          </w:tcPr>
          <w:p w14:paraId="55532948"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1650</w:t>
            </w:r>
          </w:p>
        </w:tc>
      </w:tr>
      <w:tr w:rsidR="00F909E3" w:rsidRPr="00F909E3" w14:paraId="5176F1B9" w14:textId="77777777" w:rsidTr="00F909E3">
        <w:tc>
          <w:tcPr>
            <w:tcW w:w="1304" w:type="dxa"/>
            <w:shd w:val="clear" w:color="auto" w:fill="auto"/>
            <w:vAlign w:val="center"/>
          </w:tcPr>
          <w:p w14:paraId="72431102"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110</w:t>
            </w:r>
          </w:p>
        </w:tc>
        <w:tc>
          <w:tcPr>
            <w:tcW w:w="5926" w:type="dxa"/>
            <w:shd w:val="clear" w:color="auto" w:fill="auto"/>
            <w:vAlign w:val="center"/>
          </w:tcPr>
          <w:p w14:paraId="11F079A2" w14:textId="77777777" w:rsidR="00F909E3" w:rsidRPr="00F909E3" w:rsidRDefault="00F909E3" w:rsidP="008A70A0">
            <w:pPr>
              <w:tabs>
                <w:tab w:val="num" w:pos="142"/>
              </w:tabs>
              <w:suppressAutoHyphens/>
              <w:autoSpaceDE w:val="0"/>
              <w:jc w:val="center"/>
              <w:rPr>
                <w:rFonts w:eastAsia="Times New Roman"/>
                <w:i/>
                <w:iCs/>
                <w:szCs w:val="20"/>
                <w:lang w:eastAsia="ar-SA"/>
              </w:rPr>
            </w:pPr>
            <w:r w:rsidRPr="00F909E3">
              <w:rPr>
                <w:rFonts w:eastAsia="Times New Roman"/>
                <w:i/>
                <w:iCs/>
                <w:szCs w:val="20"/>
                <w:lang w:eastAsia="ar-SA"/>
              </w:rPr>
              <w:t>1850</w:t>
            </w:r>
          </w:p>
        </w:tc>
      </w:tr>
    </w:tbl>
    <w:p w14:paraId="31200766" w14:textId="77777777" w:rsidR="00F909E3" w:rsidRPr="003062F8" w:rsidRDefault="00F909E3" w:rsidP="003062F8">
      <w:pPr>
        <w:ind w:firstLine="709"/>
        <w:rPr>
          <w:i/>
          <w:iCs/>
        </w:rPr>
      </w:pPr>
    </w:p>
    <w:p w14:paraId="4C0A2C0F" w14:textId="7D894E19" w:rsidR="003062F8" w:rsidRPr="003062F8" w:rsidRDefault="003062F8" w:rsidP="003062F8">
      <w:pPr>
        <w:ind w:firstLine="709"/>
        <w:rPr>
          <w:i/>
          <w:iCs/>
        </w:rPr>
      </w:pPr>
      <w:r w:rsidRPr="003062F8">
        <w:rPr>
          <w:i/>
          <w:iCs/>
        </w:rPr>
        <w:t xml:space="preserve">Caurules </w:t>
      </w:r>
      <w:r w:rsidR="007B6E29">
        <w:rPr>
          <w:i/>
          <w:iCs/>
        </w:rPr>
        <w:t xml:space="preserve">ar </w:t>
      </w:r>
      <w:proofErr w:type="spellStart"/>
      <w:r w:rsidR="007B6E29">
        <w:rPr>
          <w:i/>
          <w:iCs/>
        </w:rPr>
        <w:t>diam</w:t>
      </w:r>
      <w:proofErr w:type="spellEnd"/>
      <w:r w:rsidR="007B6E29">
        <w:rPr>
          <w:i/>
          <w:iCs/>
        </w:rPr>
        <w:t xml:space="preserve">. līdz 75 mm </w:t>
      </w:r>
      <w:r w:rsidRPr="003062F8">
        <w:rPr>
          <w:i/>
          <w:iCs/>
        </w:rPr>
        <w:t xml:space="preserve">nostiprina pie sienas vai piekarina, izmantojot cauruļu skavas ar iestrādātu gumijas lenti. </w:t>
      </w:r>
    </w:p>
    <w:p w14:paraId="3D492686" w14:textId="77777777" w:rsidR="003062F8" w:rsidRPr="003062F8" w:rsidRDefault="003062F8" w:rsidP="003062F8">
      <w:pPr>
        <w:ind w:firstLine="709"/>
        <w:rPr>
          <w:i/>
          <w:iCs/>
        </w:rPr>
      </w:pPr>
      <w:r w:rsidRPr="003062F8">
        <w:rPr>
          <w:i/>
          <w:iCs/>
        </w:rPr>
        <w:t xml:space="preserve">Tiem jāspēj noturēt caurules, ventiļu, šķidruma, izolācijas un iespējama ārēja noslogojuma svaru, kā arī jābūt izturīgiem pret ekspluatācijas un pārbaudes spiediena iedarbību. </w:t>
      </w:r>
    </w:p>
    <w:p w14:paraId="60715E4A" w14:textId="3A57ABCF" w:rsidR="003062F8" w:rsidRDefault="003062F8" w:rsidP="003062F8">
      <w:pPr>
        <w:ind w:firstLine="709"/>
        <w:rPr>
          <w:i/>
          <w:iCs/>
        </w:rPr>
      </w:pPr>
      <w:r w:rsidRPr="003062F8">
        <w:rPr>
          <w:i/>
          <w:iCs/>
        </w:rPr>
        <w:t>Cauruļu skavām jānodrošina cauruļu stabilitāte pret vibrācijām, kuras izraisa spiediena grūdieni. Šis skavas nedrīkst bojāt caurules vai arī izraisīt traucējošu troksni.</w:t>
      </w:r>
    </w:p>
    <w:p w14:paraId="1C4E9514" w14:textId="2D3DEA2A" w:rsidR="00963F90" w:rsidRDefault="00963F90" w:rsidP="004724AC">
      <w:pPr>
        <w:ind w:firstLine="709"/>
        <w:rPr>
          <w:b/>
          <w:bCs/>
          <w:i/>
          <w:iCs/>
        </w:rPr>
      </w:pPr>
      <w:r>
        <w:rPr>
          <w:b/>
          <w:bCs/>
          <w:i/>
          <w:iCs/>
        </w:rPr>
        <w:t xml:space="preserve">Cauruļu un </w:t>
      </w:r>
      <w:proofErr w:type="spellStart"/>
      <w:r>
        <w:rPr>
          <w:b/>
          <w:bCs/>
          <w:i/>
          <w:iCs/>
        </w:rPr>
        <w:t>fasondetaļu</w:t>
      </w:r>
      <w:proofErr w:type="spellEnd"/>
      <w:r>
        <w:rPr>
          <w:b/>
          <w:bCs/>
          <w:i/>
          <w:iCs/>
        </w:rPr>
        <w:t xml:space="preserve"> izolēšana</w:t>
      </w:r>
    </w:p>
    <w:p w14:paraId="48B25C82" w14:textId="1FE66BD7" w:rsidR="00B331A5" w:rsidRPr="00B331A5" w:rsidRDefault="00B331A5" w:rsidP="00B331A5">
      <w:pPr>
        <w:ind w:firstLine="709"/>
        <w:rPr>
          <w:i/>
          <w:iCs/>
        </w:rPr>
      </w:pPr>
      <w:r w:rsidRPr="00B331A5">
        <w:rPr>
          <w:i/>
          <w:iCs/>
        </w:rPr>
        <w:t>Izolācijas uzstādīšan</w:t>
      </w:r>
      <w:r w:rsidR="009C702E">
        <w:rPr>
          <w:i/>
          <w:iCs/>
        </w:rPr>
        <w:t>a</w:t>
      </w:r>
      <w:r w:rsidRPr="00B331A5">
        <w:rPr>
          <w:i/>
          <w:iCs/>
        </w:rPr>
        <w:t xml:space="preserve"> </w:t>
      </w:r>
      <w:r w:rsidR="009C702E">
        <w:rPr>
          <w:i/>
          <w:iCs/>
        </w:rPr>
        <w:t>veicama</w:t>
      </w:r>
      <w:r w:rsidRPr="00B331A5">
        <w:rPr>
          <w:i/>
          <w:iCs/>
        </w:rPr>
        <w:t xml:space="preserve"> pēc sistēmas hidrauliskajām pārbaudēm. Izolācijas uzstādīšan</w:t>
      </w:r>
      <w:r w:rsidR="009C702E">
        <w:rPr>
          <w:i/>
          <w:iCs/>
        </w:rPr>
        <w:t>a</w:t>
      </w:r>
      <w:r w:rsidRPr="00B331A5">
        <w:rPr>
          <w:i/>
          <w:iCs/>
        </w:rPr>
        <w:t xml:space="preserve"> </w:t>
      </w:r>
      <w:r w:rsidR="009C702E">
        <w:rPr>
          <w:i/>
          <w:iCs/>
        </w:rPr>
        <w:t>v</w:t>
      </w:r>
      <w:r w:rsidRPr="00B331A5">
        <w:rPr>
          <w:i/>
          <w:iCs/>
        </w:rPr>
        <w:t>ei</w:t>
      </w:r>
      <w:r w:rsidR="009C702E">
        <w:rPr>
          <w:i/>
          <w:iCs/>
        </w:rPr>
        <w:t>cam</w:t>
      </w:r>
      <w:r w:rsidRPr="00B331A5">
        <w:rPr>
          <w:i/>
          <w:iCs/>
        </w:rPr>
        <w:t>a posmos, kur ir apmierinoši pārbaudes rezultāti.</w:t>
      </w:r>
      <w:r w:rsidR="007B6E29" w:rsidRPr="007B6E29">
        <w:t xml:space="preserve"> </w:t>
      </w:r>
      <w:r w:rsidR="007B6E29" w:rsidRPr="007B6E29">
        <w:rPr>
          <w:i/>
          <w:iCs/>
        </w:rPr>
        <w:t xml:space="preserve">Cauruļvadu izolācija </w:t>
      </w:r>
      <w:r w:rsidR="00984E71">
        <w:rPr>
          <w:i/>
          <w:iCs/>
        </w:rPr>
        <w:t>veicama</w:t>
      </w:r>
      <w:r w:rsidR="007B6E29" w:rsidRPr="007B6E29">
        <w:rPr>
          <w:i/>
          <w:iCs/>
        </w:rPr>
        <w:t xml:space="preserve"> ar akmens vates čaulām un kaučuka izolāciju. Visi cauruļvadi </w:t>
      </w:r>
      <w:r w:rsidR="00984E71">
        <w:rPr>
          <w:i/>
          <w:iCs/>
        </w:rPr>
        <w:t>izolējami</w:t>
      </w:r>
      <w:r w:rsidR="007B6E29" w:rsidRPr="007B6E29">
        <w:rPr>
          <w:i/>
          <w:iCs/>
        </w:rPr>
        <w:t xml:space="preserve"> saskaņā ar izolācijas ražotāja izdotajām būvizstrādājumu montāžas tehnoloģijām.</w:t>
      </w:r>
    </w:p>
    <w:p w14:paraId="7B1382F5" w14:textId="13E7792C" w:rsidR="00B331A5" w:rsidRPr="00B331A5" w:rsidRDefault="009C702E" w:rsidP="00B331A5">
      <w:pPr>
        <w:ind w:firstLine="709"/>
        <w:rPr>
          <w:i/>
          <w:iCs/>
        </w:rPr>
      </w:pPr>
      <w:r>
        <w:rPr>
          <w:i/>
          <w:iCs/>
        </w:rPr>
        <w:t>I</w:t>
      </w:r>
      <w:r w:rsidR="00B331A5" w:rsidRPr="00B331A5">
        <w:rPr>
          <w:i/>
          <w:iCs/>
        </w:rPr>
        <w:t>zolējamā</w:t>
      </w:r>
      <w:r>
        <w:rPr>
          <w:i/>
          <w:iCs/>
        </w:rPr>
        <w:t>m</w:t>
      </w:r>
      <w:r w:rsidR="00B331A5" w:rsidRPr="00B331A5">
        <w:rPr>
          <w:i/>
          <w:iCs/>
        </w:rPr>
        <w:t xml:space="preserve"> virsm</w:t>
      </w:r>
      <w:r>
        <w:rPr>
          <w:i/>
          <w:iCs/>
        </w:rPr>
        <w:t>ām</w:t>
      </w:r>
      <w:r w:rsidR="00B331A5" w:rsidRPr="00B331A5">
        <w:rPr>
          <w:i/>
          <w:iCs/>
        </w:rPr>
        <w:t xml:space="preserve"> ir </w:t>
      </w:r>
      <w:r>
        <w:rPr>
          <w:i/>
          <w:iCs/>
        </w:rPr>
        <w:t xml:space="preserve">jābūt </w:t>
      </w:r>
      <w:r w:rsidR="00B331A5" w:rsidRPr="00B331A5">
        <w:rPr>
          <w:i/>
          <w:iCs/>
        </w:rPr>
        <w:t>tīr</w:t>
      </w:r>
      <w:r>
        <w:rPr>
          <w:i/>
          <w:iCs/>
        </w:rPr>
        <w:t>ām</w:t>
      </w:r>
      <w:r w:rsidR="00B331A5" w:rsidRPr="00B331A5">
        <w:rPr>
          <w:i/>
          <w:iCs/>
        </w:rPr>
        <w:t xml:space="preserve"> un saus</w:t>
      </w:r>
      <w:r>
        <w:rPr>
          <w:i/>
          <w:iCs/>
        </w:rPr>
        <w:t>ām un apstrādātām ar pretkorozijas pārklājumiem.</w:t>
      </w:r>
    </w:p>
    <w:p w14:paraId="3F45A07B" w14:textId="04731070" w:rsidR="00B331A5" w:rsidRDefault="009C702E" w:rsidP="00B331A5">
      <w:pPr>
        <w:ind w:firstLine="709"/>
        <w:rPr>
          <w:i/>
          <w:iCs/>
        </w:rPr>
      </w:pPr>
      <w:r>
        <w:rPr>
          <w:i/>
          <w:iCs/>
        </w:rPr>
        <w:t>I</w:t>
      </w:r>
      <w:r w:rsidR="00B331A5" w:rsidRPr="00B331A5">
        <w:rPr>
          <w:i/>
          <w:iCs/>
        </w:rPr>
        <w:t>zolācijas materiāl</w:t>
      </w:r>
      <w:r>
        <w:rPr>
          <w:i/>
          <w:iCs/>
        </w:rPr>
        <w:t>i</w:t>
      </w:r>
      <w:r w:rsidR="00B331A5" w:rsidRPr="00B331A5">
        <w:rPr>
          <w:i/>
          <w:iCs/>
        </w:rPr>
        <w:t>, piederum</w:t>
      </w:r>
      <w:r>
        <w:rPr>
          <w:i/>
          <w:iCs/>
        </w:rPr>
        <w:t xml:space="preserve">i </w:t>
      </w:r>
      <w:r w:rsidR="00B331A5" w:rsidRPr="00B331A5">
        <w:rPr>
          <w:i/>
          <w:iCs/>
        </w:rPr>
        <w:t xml:space="preserve">un </w:t>
      </w:r>
      <w:r>
        <w:rPr>
          <w:i/>
          <w:iCs/>
        </w:rPr>
        <w:t xml:space="preserve">to </w:t>
      </w:r>
      <w:r w:rsidR="00B331A5" w:rsidRPr="00B331A5">
        <w:rPr>
          <w:i/>
          <w:iCs/>
        </w:rPr>
        <w:t>apdar</w:t>
      </w:r>
      <w:r>
        <w:rPr>
          <w:i/>
          <w:iCs/>
        </w:rPr>
        <w:t>e ir veicama saskaņā ar izolācijas ražotāja norādēm</w:t>
      </w:r>
      <w:r>
        <w:rPr>
          <w:rStyle w:val="af6"/>
          <w:i/>
          <w:iCs/>
        </w:rPr>
        <w:footnoteReference w:id="7"/>
      </w:r>
      <w:r>
        <w:rPr>
          <w:i/>
          <w:iCs/>
        </w:rPr>
        <w:t>,</w:t>
      </w:r>
      <w:r w:rsidR="00B331A5" w:rsidRPr="00B331A5">
        <w:rPr>
          <w:i/>
          <w:iCs/>
        </w:rPr>
        <w:t xml:space="preserve"> bez tukšumiem visā iekārtu vadu un cauruļvadu garumā, ieskaitot veidgabalus, vārstus un speciālo aprīkojumu.</w:t>
      </w:r>
      <w:r w:rsidRPr="009C702E">
        <w:t xml:space="preserve"> </w:t>
      </w:r>
      <w:r w:rsidRPr="009C702E">
        <w:rPr>
          <w:i/>
          <w:iCs/>
        </w:rPr>
        <w:t>Jāseko, lai cauruļu sekciju savienojumi ir cieši, taču nav pārspriegoti, tas pats attiecas arī uz stiprinājumiem un citām daļām.</w:t>
      </w:r>
    </w:p>
    <w:p w14:paraId="5D7F2417" w14:textId="7576B3F1" w:rsidR="00984E71" w:rsidRDefault="00984E71" w:rsidP="00B331A5">
      <w:pPr>
        <w:ind w:firstLine="709"/>
        <w:rPr>
          <w:i/>
          <w:iCs/>
        </w:rPr>
      </w:pPr>
      <w:r w:rsidRPr="00984E71">
        <w:rPr>
          <w:i/>
          <w:iCs/>
        </w:rPr>
        <w:t>Akmens vates čaulu izolācija</w:t>
      </w:r>
      <w:r>
        <w:rPr>
          <w:i/>
          <w:iCs/>
        </w:rPr>
        <w:t>s uzklāšanas pamatnosacījumi:</w:t>
      </w:r>
    </w:p>
    <w:p w14:paraId="4CBF3B7A" w14:textId="77777777" w:rsidR="00984E71" w:rsidRDefault="00984E71" w:rsidP="00B331A5">
      <w:pPr>
        <w:ind w:firstLine="709"/>
        <w:rPr>
          <w:i/>
          <w:iCs/>
        </w:rPr>
      </w:pPr>
    </w:p>
    <w:tbl>
      <w:tblPr>
        <w:tblStyle w:val="a6"/>
        <w:tblW w:w="0" w:type="auto"/>
        <w:tblInd w:w="-5" w:type="dxa"/>
        <w:tblLook w:val="04A0" w:firstRow="1" w:lastRow="0" w:firstColumn="1" w:lastColumn="0" w:noHBand="0" w:noVBand="1"/>
      </w:tblPr>
      <w:tblGrid>
        <w:gridCol w:w="3247"/>
        <w:gridCol w:w="3248"/>
        <w:gridCol w:w="3245"/>
        <w:gridCol w:w="8"/>
      </w:tblGrid>
      <w:tr w:rsidR="00984E71" w:rsidRPr="00CC60F8" w14:paraId="3678176F" w14:textId="77777777" w:rsidTr="00984E71">
        <w:trPr>
          <w:gridAfter w:val="1"/>
          <w:wAfter w:w="8" w:type="dxa"/>
        </w:trPr>
        <w:tc>
          <w:tcPr>
            <w:tcW w:w="3245" w:type="dxa"/>
            <w:tcBorders>
              <w:bottom w:val="single" w:sz="4" w:space="0" w:color="auto"/>
            </w:tcBorders>
            <w:vAlign w:val="center"/>
          </w:tcPr>
          <w:p w14:paraId="3D589425" w14:textId="538169F8" w:rsidR="00984E71" w:rsidRPr="00984E71" w:rsidRDefault="00984E71" w:rsidP="00984E71">
            <w:pPr>
              <w:pStyle w:val="Sarakstarindkopa1"/>
              <w:spacing w:line="240" w:lineRule="auto"/>
              <w:ind w:left="34"/>
              <w:jc w:val="center"/>
              <w:rPr>
                <w:rFonts w:ascii="ISOCPEUR" w:eastAsia="Times New Roman" w:hAnsi="ISOCPEUR"/>
                <w:i/>
                <w:iCs/>
                <w:sz w:val="20"/>
              </w:rPr>
            </w:pPr>
            <w:proofErr w:type="spellStart"/>
            <w:r w:rsidRPr="00984E71">
              <w:rPr>
                <w:rFonts w:ascii="ISOCPEUR" w:eastAsia="Times New Roman" w:hAnsi="ISOCPEUR"/>
                <w:i/>
                <w:iCs/>
                <w:sz w:val="20"/>
              </w:rPr>
              <w:t>Garenvirziena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noslēgšana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ar</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izolācijas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lenti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akmens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vates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čaulai</w:t>
            </w:r>
            <w:proofErr w:type="spellEnd"/>
            <w:r>
              <w:rPr>
                <w:rFonts w:ascii="ISOCPEUR" w:eastAsia="Times New Roman" w:hAnsi="ISOCPEUR"/>
                <w:i/>
                <w:iCs/>
                <w:sz w:val="20"/>
              </w:rPr>
              <w:t xml:space="preserve">, </w:t>
            </w:r>
            <w:proofErr w:type="spellStart"/>
            <w:r>
              <w:rPr>
                <w:rFonts w:ascii="ISOCPEUR" w:eastAsia="Times New Roman" w:hAnsi="ISOCPEUR"/>
                <w:i/>
                <w:iCs/>
                <w:sz w:val="20"/>
              </w:rPr>
              <w:t>piem</w:t>
            </w:r>
            <w:proofErr w:type="spellEnd"/>
            <w:r>
              <w:rPr>
                <w:rFonts w:ascii="ISOCPEUR" w:eastAsia="Times New Roman" w:hAnsi="ISOCPEUR"/>
                <w:i/>
                <w:iCs/>
                <w:sz w:val="20"/>
              </w:rPr>
              <w:t>.,</w:t>
            </w:r>
            <w:r w:rsidRPr="00984E71">
              <w:rPr>
                <w:rFonts w:ascii="ISOCPEUR" w:eastAsia="Times New Roman" w:hAnsi="ISOCPEUR"/>
                <w:i/>
                <w:iCs/>
                <w:sz w:val="20"/>
              </w:rPr>
              <w:t xml:space="preserve"> PAROC HVAC SECTIONS ALUCOAT T</w:t>
            </w:r>
          </w:p>
        </w:tc>
        <w:tc>
          <w:tcPr>
            <w:tcW w:w="3245" w:type="dxa"/>
            <w:tcBorders>
              <w:bottom w:val="single" w:sz="4" w:space="0" w:color="auto"/>
            </w:tcBorders>
            <w:vAlign w:val="center"/>
          </w:tcPr>
          <w:p w14:paraId="0A3825D6" w14:textId="77777777" w:rsidR="00984E71" w:rsidRPr="00984E71" w:rsidRDefault="00984E71" w:rsidP="00984E71">
            <w:pPr>
              <w:pStyle w:val="Sarakstarindkopa1"/>
              <w:spacing w:line="240" w:lineRule="auto"/>
              <w:ind w:left="34"/>
              <w:jc w:val="center"/>
              <w:rPr>
                <w:rFonts w:ascii="ISOCPEUR" w:eastAsia="Times New Roman" w:hAnsi="ISOCPEUR"/>
                <w:i/>
                <w:iCs/>
                <w:sz w:val="20"/>
              </w:rPr>
            </w:pPr>
            <w:proofErr w:type="spellStart"/>
            <w:r w:rsidRPr="00984E71">
              <w:rPr>
                <w:rFonts w:ascii="ISOCPEUR" w:eastAsia="Times New Roman" w:hAnsi="ISOCPEUR"/>
                <w:i/>
                <w:iCs/>
                <w:sz w:val="20"/>
              </w:rPr>
              <w:t>Šķērssavienojumu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nostiprināšana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ar</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lenti</w:t>
            </w:r>
            <w:proofErr w:type="spellEnd"/>
          </w:p>
        </w:tc>
        <w:tc>
          <w:tcPr>
            <w:tcW w:w="3245" w:type="dxa"/>
            <w:tcBorders>
              <w:bottom w:val="single" w:sz="4" w:space="0" w:color="auto"/>
            </w:tcBorders>
            <w:vAlign w:val="center"/>
          </w:tcPr>
          <w:p w14:paraId="271046C7" w14:textId="77777777" w:rsidR="00984E71" w:rsidRPr="00984E71" w:rsidRDefault="00984E71" w:rsidP="00984E71">
            <w:pPr>
              <w:pStyle w:val="Sarakstarindkopa1"/>
              <w:spacing w:line="240" w:lineRule="auto"/>
              <w:ind w:left="34"/>
              <w:jc w:val="center"/>
              <w:rPr>
                <w:rFonts w:ascii="ISOCPEUR" w:eastAsia="Times New Roman" w:hAnsi="ISOCPEUR"/>
                <w:i/>
                <w:iCs/>
                <w:sz w:val="20"/>
              </w:rPr>
            </w:pPr>
            <w:proofErr w:type="spellStart"/>
            <w:r w:rsidRPr="00984E71">
              <w:rPr>
                <w:rFonts w:ascii="ISOCPEUR" w:eastAsia="Times New Roman" w:hAnsi="ISOCPEUR"/>
                <w:i/>
                <w:iCs/>
                <w:sz w:val="20"/>
              </w:rPr>
              <w:t>Cauruļu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stiprinājumu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vietu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iestrāde</w:t>
            </w:r>
            <w:proofErr w:type="spellEnd"/>
          </w:p>
        </w:tc>
      </w:tr>
      <w:tr w:rsidR="00984E71" w:rsidRPr="00CC60F8" w14:paraId="744AC963" w14:textId="77777777" w:rsidTr="00984E71">
        <w:trPr>
          <w:gridAfter w:val="1"/>
          <w:wAfter w:w="8" w:type="dxa"/>
        </w:trPr>
        <w:tc>
          <w:tcPr>
            <w:tcW w:w="3245" w:type="dxa"/>
            <w:tcBorders>
              <w:bottom w:val="single" w:sz="4" w:space="0" w:color="auto"/>
            </w:tcBorders>
          </w:tcPr>
          <w:p w14:paraId="3827E0AE" w14:textId="7811919D"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Piespie</w:t>
            </w:r>
            <w:r>
              <w:rPr>
                <w:rFonts w:ascii="ISOCPEUR" w:eastAsia="Times New Roman" w:hAnsi="ISOCPEUR"/>
                <w:i/>
                <w:iCs/>
                <w:sz w:val="20"/>
              </w:rPr>
              <w:t>st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garenvirziena</w:t>
            </w:r>
            <w:proofErr w:type="spellEnd"/>
            <w:r w:rsidRPr="00984E71">
              <w:rPr>
                <w:rFonts w:ascii="ISOCPEUR" w:eastAsia="Times New Roman" w:hAnsi="ISOCPEUR"/>
                <w:i/>
                <w:iCs/>
                <w:sz w:val="20"/>
              </w:rPr>
              <w:t xml:space="preserve"> malas </w:t>
            </w:r>
            <w:proofErr w:type="spellStart"/>
            <w:r w:rsidRPr="00984E71">
              <w:rPr>
                <w:rFonts w:ascii="ISOCPEUR" w:eastAsia="Times New Roman" w:hAnsi="ISOCPEUR"/>
                <w:i/>
                <w:iCs/>
                <w:sz w:val="20"/>
              </w:rPr>
              <w:t>cieši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kopā</w:t>
            </w:r>
            <w:proofErr w:type="spellEnd"/>
            <w:r w:rsidRPr="00984E71">
              <w:rPr>
                <w:rFonts w:ascii="ISOCPEUR" w:eastAsia="Times New Roman" w:hAnsi="ISOCPEUR"/>
                <w:i/>
                <w:iCs/>
                <w:sz w:val="20"/>
              </w:rPr>
              <w:t>;</w:t>
            </w:r>
          </w:p>
          <w:p w14:paraId="6CE34781" w14:textId="224821B7"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Noņemt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papīra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pārklājumu</w:t>
            </w:r>
            <w:proofErr w:type="spellEnd"/>
            <w:r w:rsidRPr="00984E71">
              <w:rPr>
                <w:rFonts w:ascii="ISOCPEUR" w:eastAsia="Times New Roman" w:hAnsi="ISOCPEUR"/>
                <w:i/>
                <w:iCs/>
                <w:sz w:val="20"/>
              </w:rPr>
              <w:t xml:space="preserve"> no </w:t>
            </w:r>
            <w:proofErr w:type="spellStart"/>
            <w:r w:rsidRPr="00984E71">
              <w:rPr>
                <w:rFonts w:ascii="ISOCPEUR" w:eastAsia="Times New Roman" w:hAnsi="ISOCPEUR"/>
                <w:i/>
                <w:iCs/>
                <w:sz w:val="20"/>
              </w:rPr>
              <w:t>līmlentas</w:t>
            </w:r>
            <w:proofErr w:type="spellEnd"/>
            <w:r w:rsidRPr="00984E71">
              <w:rPr>
                <w:rFonts w:ascii="ISOCPEUR" w:eastAsia="Times New Roman" w:hAnsi="ISOCPEUR"/>
                <w:i/>
                <w:iCs/>
                <w:sz w:val="20"/>
              </w:rPr>
              <w:t>;</w:t>
            </w:r>
          </w:p>
          <w:p w14:paraId="663B06F6" w14:textId="4D20BE2A"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Pārli</w:t>
            </w:r>
            <w:r>
              <w:rPr>
                <w:rFonts w:ascii="ISOCPEUR" w:eastAsia="Times New Roman" w:hAnsi="ISOCPEUR"/>
                <w:i/>
                <w:iCs/>
                <w:sz w:val="20"/>
              </w:rPr>
              <w:t>kt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savienojošo</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malu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pāri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savienojumam</w:t>
            </w:r>
            <w:proofErr w:type="spellEnd"/>
            <w:r w:rsidRPr="00984E71">
              <w:rPr>
                <w:rFonts w:ascii="ISOCPEUR" w:eastAsia="Times New Roman" w:hAnsi="ISOCPEUR"/>
                <w:i/>
                <w:iCs/>
                <w:sz w:val="20"/>
              </w:rPr>
              <w:t>;</w:t>
            </w:r>
          </w:p>
          <w:p w14:paraId="0187092D" w14:textId="45C019CB"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lastRenderedPageBreak/>
              <w:t>Nepārspriegot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lentu</w:t>
            </w:r>
            <w:proofErr w:type="spellEnd"/>
            <w:r w:rsidRPr="00984E71">
              <w:rPr>
                <w:rFonts w:ascii="ISOCPEUR" w:eastAsia="Times New Roman" w:hAnsi="ISOCPEUR"/>
                <w:i/>
                <w:iCs/>
                <w:sz w:val="20"/>
              </w:rPr>
              <w:t>;</w:t>
            </w:r>
          </w:p>
          <w:p w14:paraId="3477B5DA" w14:textId="1B317A9C"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Saspie</w:t>
            </w:r>
            <w:r>
              <w:rPr>
                <w:rFonts w:ascii="ISOCPEUR" w:eastAsia="Times New Roman" w:hAnsi="ISOCPEUR"/>
                <w:i/>
                <w:iCs/>
                <w:sz w:val="20"/>
              </w:rPr>
              <w:t>st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gatavo</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cieši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kopā</w:t>
            </w:r>
            <w:proofErr w:type="spellEnd"/>
            <w:r w:rsidRPr="00984E71">
              <w:rPr>
                <w:rFonts w:ascii="ISOCPEUR" w:eastAsia="Times New Roman" w:hAnsi="ISOCPEUR"/>
                <w:i/>
                <w:iCs/>
                <w:sz w:val="20"/>
              </w:rPr>
              <w:t>.</w:t>
            </w:r>
          </w:p>
        </w:tc>
        <w:tc>
          <w:tcPr>
            <w:tcW w:w="3245" w:type="dxa"/>
            <w:tcBorders>
              <w:bottom w:val="single" w:sz="4" w:space="0" w:color="auto"/>
            </w:tcBorders>
          </w:tcPr>
          <w:p w14:paraId="6F883001" w14:textId="18E43370"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r w:rsidRPr="00984E71">
              <w:rPr>
                <w:rFonts w:ascii="ISOCPEUR" w:eastAsia="Times New Roman" w:hAnsi="ISOCPEUR"/>
                <w:i/>
                <w:iCs/>
                <w:sz w:val="20"/>
              </w:rPr>
              <w:lastRenderedPageBreak/>
              <w:t xml:space="preserve">Kad </w:t>
            </w:r>
            <w:proofErr w:type="spellStart"/>
            <w:r w:rsidRPr="00984E71">
              <w:rPr>
                <w:rFonts w:ascii="ISOCPEUR" w:eastAsia="Times New Roman" w:hAnsi="ISOCPEUR"/>
                <w:i/>
                <w:iCs/>
                <w:sz w:val="20"/>
              </w:rPr>
              <w:t>noslē</w:t>
            </w:r>
            <w:r>
              <w:rPr>
                <w:rFonts w:ascii="ISOCPEUR" w:eastAsia="Times New Roman" w:hAnsi="ISOCPEUR"/>
                <w:i/>
                <w:iCs/>
                <w:sz w:val="20"/>
              </w:rPr>
              <w:t>gti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šķērssavienojumus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izmantot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abpusējo</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lentu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ar</w:t>
            </w:r>
            <w:proofErr w:type="spellEnd"/>
            <w:r w:rsidRPr="00984E71">
              <w:rPr>
                <w:rFonts w:ascii="ISOCPEUR" w:eastAsia="Times New Roman" w:hAnsi="ISOCPEUR"/>
                <w:i/>
                <w:iCs/>
                <w:sz w:val="20"/>
              </w:rPr>
              <w:t xml:space="preserve"> 3 </w:t>
            </w:r>
            <w:proofErr w:type="spellStart"/>
            <w:r w:rsidRPr="00984E71">
              <w:rPr>
                <w:rFonts w:ascii="ISOCPEUR" w:eastAsia="Times New Roman" w:hAnsi="ISOCPEUR"/>
                <w:i/>
                <w:iCs/>
                <w:sz w:val="20"/>
              </w:rPr>
              <w:t>līmēšanas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vietām</w:t>
            </w:r>
            <w:proofErr w:type="spellEnd"/>
            <w:r w:rsidRPr="00984E71">
              <w:rPr>
                <w:rFonts w:ascii="ISOCPEUR" w:eastAsia="Times New Roman" w:hAnsi="ISOCPEUR"/>
                <w:i/>
                <w:iCs/>
                <w:sz w:val="20"/>
              </w:rPr>
              <w:t>;</w:t>
            </w:r>
          </w:p>
          <w:p w14:paraId="56A68A77" w14:textId="7B0CFAD3"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r w:rsidRPr="00984E71">
              <w:rPr>
                <w:rFonts w:ascii="ISOCPEUR" w:eastAsia="Times New Roman" w:hAnsi="ISOCPEUR"/>
                <w:i/>
                <w:iCs/>
                <w:sz w:val="20"/>
              </w:rPr>
              <w:t xml:space="preserve">Novietot </w:t>
            </w:r>
            <w:proofErr w:type="spellStart"/>
            <w:r w:rsidRPr="00984E71">
              <w:rPr>
                <w:rFonts w:ascii="ISOCPEUR" w:eastAsia="Times New Roman" w:hAnsi="ISOCPEUR"/>
                <w:i/>
                <w:iCs/>
                <w:sz w:val="20"/>
              </w:rPr>
              <w:t>lenti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uz</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savienojuma</w:t>
            </w:r>
            <w:proofErr w:type="spellEnd"/>
            <w:r w:rsidRPr="00984E71">
              <w:rPr>
                <w:rFonts w:ascii="ISOCPEUR" w:eastAsia="Times New Roman" w:hAnsi="ISOCPEUR"/>
                <w:i/>
                <w:iCs/>
                <w:sz w:val="20"/>
              </w:rPr>
              <w:t>;</w:t>
            </w:r>
          </w:p>
          <w:p w14:paraId="4E1ACF45" w14:textId="4CC4ABC4"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r w:rsidRPr="00984E71">
              <w:rPr>
                <w:rFonts w:ascii="ISOCPEUR" w:eastAsia="Times New Roman" w:hAnsi="ISOCPEUR"/>
                <w:i/>
                <w:iCs/>
                <w:sz w:val="20"/>
              </w:rPr>
              <w:t xml:space="preserve">Lentes </w:t>
            </w:r>
            <w:proofErr w:type="spellStart"/>
            <w:r w:rsidRPr="00984E71">
              <w:rPr>
                <w:rFonts w:ascii="ISOCPEUR" w:eastAsia="Times New Roman" w:hAnsi="ISOCPEUR"/>
                <w:i/>
                <w:iCs/>
                <w:sz w:val="20"/>
              </w:rPr>
              <w:t>galus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salīmēt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kopā</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tā</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lai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līpošās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puses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būtu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vērstas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viena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lastRenderedPageBreak/>
              <w:t>pret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otru</w:t>
            </w:r>
            <w:proofErr w:type="spellEnd"/>
            <w:r w:rsidRPr="00984E71">
              <w:rPr>
                <w:rFonts w:ascii="ISOCPEUR" w:eastAsia="Times New Roman" w:hAnsi="ISOCPEUR"/>
                <w:i/>
                <w:iCs/>
                <w:sz w:val="20"/>
              </w:rPr>
              <w:t>;</w:t>
            </w:r>
          </w:p>
          <w:p w14:paraId="758E7450" w14:textId="0B357909"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Pielo</w:t>
            </w:r>
            <w:r>
              <w:rPr>
                <w:rFonts w:ascii="ISOCPEUR" w:eastAsia="Times New Roman" w:hAnsi="ISOCPEUR"/>
                <w:i/>
                <w:iCs/>
                <w:sz w:val="20"/>
              </w:rPr>
              <w:t>cīt</w:t>
            </w:r>
            <w:proofErr w:type="spellEnd"/>
            <w:r w:rsidRPr="00984E71">
              <w:rPr>
                <w:rFonts w:ascii="ISOCPEUR" w:eastAsia="Times New Roman" w:hAnsi="ISOCPEUR"/>
                <w:i/>
                <w:iCs/>
                <w:sz w:val="20"/>
              </w:rPr>
              <w:t xml:space="preserve"> un </w:t>
            </w:r>
            <w:proofErr w:type="spellStart"/>
            <w:r w:rsidRPr="00984E71">
              <w:rPr>
                <w:rFonts w:ascii="ISOCPEUR" w:eastAsia="Times New Roman" w:hAnsi="ISOCPEUR"/>
                <w:i/>
                <w:iCs/>
                <w:sz w:val="20"/>
              </w:rPr>
              <w:t>pielīmēt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arī</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lentas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garāko</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galu</w:t>
            </w:r>
            <w:proofErr w:type="spellEnd"/>
            <w:r w:rsidRPr="00984E71">
              <w:rPr>
                <w:rFonts w:ascii="ISOCPEUR" w:eastAsia="Times New Roman" w:hAnsi="ISOCPEUR"/>
                <w:i/>
                <w:iCs/>
                <w:sz w:val="20"/>
              </w:rPr>
              <w:t xml:space="preserve"> pie </w:t>
            </w:r>
            <w:proofErr w:type="spellStart"/>
            <w:r w:rsidRPr="00984E71">
              <w:rPr>
                <w:rFonts w:ascii="ISOCPEUR" w:eastAsia="Times New Roman" w:hAnsi="ISOCPEUR"/>
                <w:i/>
                <w:iCs/>
                <w:sz w:val="20"/>
              </w:rPr>
              <w:t>cauruļu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čaulas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savienojuma</w:t>
            </w:r>
            <w:proofErr w:type="spellEnd"/>
            <w:r w:rsidRPr="00984E71">
              <w:rPr>
                <w:rFonts w:ascii="ISOCPEUR" w:eastAsia="Times New Roman" w:hAnsi="ISOCPEUR"/>
                <w:i/>
                <w:iCs/>
                <w:sz w:val="20"/>
              </w:rPr>
              <w:t>.</w:t>
            </w:r>
          </w:p>
        </w:tc>
        <w:tc>
          <w:tcPr>
            <w:tcW w:w="3245" w:type="dxa"/>
            <w:tcBorders>
              <w:bottom w:val="single" w:sz="4" w:space="0" w:color="auto"/>
            </w:tcBorders>
          </w:tcPr>
          <w:p w14:paraId="751110A1" w14:textId="043FC522"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lastRenderedPageBreak/>
              <w:t>Izdar</w:t>
            </w:r>
            <w:r>
              <w:rPr>
                <w:rFonts w:ascii="ISOCPEUR" w:eastAsia="Times New Roman" w:hAnsi="ISOCPEUR"/>
                <w:i/>
                <w:iCs/>
                <w:sz w:val="20"/>
              </w:rPr>
              <w:t>ī</w:t>
            </w:r>
            <w:r w:rsidRPr="00984E71">
              <w:rPr>
                <w:rFonts w:ascii="ISOCPEUR" w:eastAsia="Times New Roman" w:hAnsi="ISOCPEUR"/>
                <w:i/>
                <w:iCs/>
                <w:sz w:val="20"/>
              </w:rPr>
              <w:t>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nepieciešamos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izgriezumus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pirms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montāžas</w:t>
            </w:r>
            <w:proofErr w:type="spellEnd"/>
            <w:r w:rsidRPr="00984E71">
              <w:rPr>
                <w:rFonts w:ascii="ISOCPEUR" w:eastAsia="Times New Roman" w:hAnsi="ISOCPEUR"/>
                <w:i/>
                <w:iCs/>
                <w:sz w:val="20"/>
              </w:rPr>
              <w:t>;</w:t>
            </w:r>
          </w:p>
          <w:p w14:paraId="2AB7DC29" w14:textId="3969689A"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Nesaspie</w:t>
            </w:r>
            <w:r>
              <w:rPr>
                <w:rFonts w:ascii="ISOCPEUR" w:eastAsia="Times New Roman" w:hAnsi="ISOCPEUR"/>
                <w:i/>
                <w:iCs/>
                <w:sz w:val="20"/>
              </w:rPr>
              <w:t>s</w:t>
            </w:r>
            <w:r w:rsidRPr="00984E71">
              <w:rPr>
                <w:rFonts w:ascii="ISOCPEUR" w:eastAsia="Times New Roman" w:hAnsi="ISOCPEUR"/>
                <w:i/>
                <w:iCs/>
                <w:sz w:val="20"/>
              </w:rPr>
              <w:t>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savienojuma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vietas</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pārāk</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cieši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kopā</w:t>
            </w:r>
            <w:proofErr w:type="spellEnd"/>
            <w:r w:rsidRPr="00984E71">
              <w:rPr>
                <w:rFonts w:ascii="ISOCPEUR" w:eastAsia="Times New Roman" w:hAnsi="ISOCPEUR"/>
                <w:i/>
                <w:iCs/>
                <w:sz w:val="20"/>
              </w:rPr>
              <w:t>;</w:t>
            </w:r>
          </w:p>
          <w:p w14:paraId="6A85EB7B" w14:textId="7E686D08"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t>Noizolēt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stiprinājuma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vietu</w:t>
            </w:r>
            <w:proofErr w:type="spellEnd"/>
            <w:r w:rsidRPr="00984E71">
              <w:rPr>
                <w:rFonts w:ascii="ISOCPEUR" w:eastAsia="Times New Roman" w:hAnsi="ISOCPEUR"/>
                <w:i/>
                <w:iCs/>
                <w:sz w:val="20"/>
              </w:rPr>
              <w:t xml:space="preserve"> pie </w:t>
            </w:r>
            <w:proofErr w:type="spellStart"/>
            <w:r w:rsidRPr="00984E71">
              <w:rPr>
                <w:rFonts w:ascii="ISOCPEUR" w:eastAsia="Times New Roman" w:hAnsi="ISOCPEUR"/>
                <w:i/>
                <w:iCs/>
                <w:sz w:val="20"/>
              </w:rPr>
              <w:t>caurules</w:t>
            </w:r>
            <w:proofErr w:type="spellEnd"/>
            <w:r w:rsidRPr="00984E71">
              <w:rPr>
                <w:rFonts w:ascii="ISOCPEUR" w:eastAsia="Times New Roman" w:hAnsi="ISOCPEUR"/>
                <w:i/>
                <w:iCs/>
                <w:sz w:val="20"/>
              </w:rPr>
              <w:t xml:space="preserve">, bet ne </w:t>
            </w:r>
            <w:proofErr w:type="spellStart"/>
            <w:r w:rsidRPr="00984E71">
              <w:rPr>
                <w:rFonts w:ascii="ISOCPEUR" w:eastAsia="Times New Roman" w:hAnsi="ISOCPEUR"/>
                <w:i/>
                <w:iCs/>
                <w:sz w:val="20"/>
              </w:rPr>
              <w:t>pašu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stiprinājumu</w:t>
            </w:r>
            <w:proofErr w:type="spellEnd"/>
            <w:r w:rsidRPr="00984E71">
              <w:rPr>
                <w:rFonts w:ascii="ISOCPEUR" w:eastAsia="Times New Roman" w:hAnsi="ISOCPEUR"/>
                <w:i/>
                <w:iCs/>
                <w:sz w:val="20"/>
              </w:rPr>
              <w:t>;</w:t>
            </w:r>
          </w:p>
          <w:p w14:paraId="2EA7BEAD" w14:textId="40F43862" w:rsidR="00984E71" w:rsidRPr="00984E71" w:rsidRDefault="00984E71" w:rsidP="00984E71">
            <w:pPr>
              <w:pStyle w:val="Sarakstarindkopa1"/>
              <w:numPr>
                <w:ilvl w:val="0"/>
                <w:numId w:val="21"/>
              </w:numPr>
              <w:spacing w:after="0" w:line="240" w:lineRule="auto"/>
              <w:ind w:left="34"/>
              <w:jc w:val="both"/>
              <w:rPr>
                <w:rFonts w:ascii="ISOCPEUR" w:eastAsia="Times New Roman" w:hAnsi="ISOCPEUR"/>
                <w:i/>
                <w:iCs/>
                <w:sz w:val="20"/>
              </w:rPr>
            </w:pPr>
            <w:proofErr w:type="spellStart"/>
            <w:r w:rsidRPr="00984E71">
              <w:rPr>
                <w:rFonts w:ascii="ISOCPEUR" w:eastAsia="Times New Roman" w:hAnsi="ISOCPEUR"/>
                <w:i/>
                <w:iCs/>
                <w:sz w:val="20"/>
              </w:rPr>
              <w:lastRenderedPageBreak/>
              <w:t>Nostipri</w:t>
            </w:r>
            <w:r>
              <w:rPr>
                <w:rFonts w:ascii="ISOCPEUR" w:eastAsia="Times New Roman" w:hAnsi="ISOCPEUR"/>
                <w:i/>
                <w:iCs/>
                <w:sz w:val="20"/>
              </w:rPr>
              <w:t>nā</w:t>
            </w:r>
            <w:r w:rsidRPr="00984E71">
              <w:rPr>
                <w:rFonts w:ascii="ISOCPEUR" w:eastAsia="Times New Roman" w:hAnsi="ISOCPEUR"/>
                <w:i/>
                <w:iCs/>
                <w:sz w:val="20"/>
              </w:rPr>
              <w:t>t</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cauruļu</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čaulu</w:t>
            </w:r>
            <w:proofErr w:type="spellEnd"/>
            <w:r w:rsidRPr="00984E71">
              <w:rPr>
                <w:rFonts w:ascii="ISOCPEUR" w:eastAsia="Times New Roman" w:hAnsi="ISOCPEUR"/>
                <w:i/>
                <w:iCs/>
                <w:sz w:val="20"/>
              </w:rPr>
              <w:t xml:space="preserve"> pie </w:t>
            </w:r>
            <w:proofErr w:type="spellStart"/>
            <w:r w:rsidRPr="00984E71">
              <w:rPr>
                <w:rFonts w:ascii="ISOCPEUR" w:eastAsia="Times New Roman" w:hAnsi="ISOCPEUR"/>
                <w:i/>
                <w:iCs/>
                <w:sz w:val="20"/>
              </w:rPr>
              <w:t>stiprinājuma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ar</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tērauda</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stiepli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vai</w:t>
            </w:r>
            <w:proofErr w:type="spellEnd"/>
            <w:r w:rsidRPr="00984E71">
              <w:rPr>
                <w:rFonts w:ascii="ISOCPEUR" w:eastAsia="Times New Roman" w:hAnsi="ISOCPEUR"/>
                <w:i/>
                <w:iCs/>
                <w:sz w:val="20"/>
              </w:rPr>
              <w:t xml:space="preserve"> </w:t>
            </w:r>
            <w:proofErr w:type="spellStart"/>
            <w:r w:rsidRPr="00984E71">
              <w:rPr>
                <w:rFonts w:ascii="ISOCPEUR" w:eastAsia="Times New Roman" w:hAnsi="ISOCPEUR"/>
                <w:i/>
                <w:iCs/>
                <w:sz w:val="20"/>
              </w:rPr>
              <w:t>lentu</w:t>
            </w:r>
            <w:proofErr w:type="spellEnd"/>
            <w:r w:rsidRPr="00984E71">
              <w:rPr>
                <w:rFonts w:ascii="ISOCPEUR" w:eastAsia="Times New Roman" w:hAnsi="ISOCPEUR"/>
                <w:i/>
                <w:iCs/>
                <w:sz w:val="20"/>
              </w:rPr>
              <w:t>.</w:t>
            </w:r>
          </w:p>
        </w:tc>
      </w:tr>
      <w:tr w:rsidR="00984E71" w14:paraId="50AAE9CD" w14:textId="77777777" w:rsidTr="00984E71">
        <w:tc>
          <w:tcPr>
            <w:tcW w:w="3247" w:type="dxa"/>
            <w:tcBorders>
              <w:top w:val="single" w:sz="4" w:space="0" w:color="auto"/>
              <w:left w:val="nil"/>
              <w:bottom w:val="nil"/>
              <w:right w:val="nil"/>
            </w:tcBorders>
            <w:vAlign w:val="center"/>
          </w:tcPr>
          <w:p w14:paraId="741CD34C"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lastRenderedPageBreak/>
              <w:drawing>
                <wp:inline distT="0" distB="0" distL="0" distR="0" wp14:anchorId="3A1A97A9" wp14:editId="523EA96A">
                  <wp:extent cx="1800000" cy="1673394"/>
                  <wp:effectExtent l="0" t="0" r="0" b="3175"/>
                  <wp:docPr id="165987874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78749" name=""/>
                          <pic:cNvPicPr/>
                        </pic:nvPicPr>
                        <pic:blipFill>
                          <a:blip r:embed="rId9"/>
                          <a:stretch>
                            <a:fillRect/>
                          </a:stretch>
                        </pic:blipFill>
                        <pic:spPr>
                          <a:xfrm>
                            <a:off x="0" y="0"/>
                            <a:ext cx="1800000" cy="1673394"/>
                          </a:xfrm>
                          <a:prstGeom prst="rect">
                            <a:avLst/>
                          </a:prstGeom>
                        </pic:spPr>
                      </pic:pic>
                    </a:graphicData>
                  </a:graphic>
                </wp:inline>
              </w:drawing>
            </w:r>
          </w:p>
        </w:tc>
        <w:tc>
          <w:tcPr>
            <w:tcW w:w="3248" w:type="dxa"/>
            <w:tcBorders>
              <w:top w:val="single" w:sz="4" w:space="0" w:color="auto"/>
              <w:left w:val="nil"/>
              <w:bottom w:val="nil"/>
              <w:right w:val="nil"/>
            </w:tcBorders>
            <w:vAlign w:val="center"/>
          </w:tcPr>
          <w:p w14:paraId="10E30006"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081E0417" wp14:editId="019E81AB">
                  <wp:extent cx="1800000" cy="1626708"/>
                  <wp:effectExtent l="0" t="0" r="0" b="0"/>
                  <wp:docPr id="5176266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26622" name=""/>
                          <pic:cNvPicPr/>
                        </pic:nvPicPr>
                        <pic:blipFill>
                          <a:blip r:embed="rId10"/>
                          <a:stretch>
                            <a:fillRect/>
                          </a:stretch>
                        </pic:blipFill>
                        <pic:spPr>
                          <a:xfrm>
                            <a:off x="0" y="0"/>
                            <a:ext cx="1800000" cy="1626708"/>
                          </a:xfrm>
                          <a:prstGeom prst="rect">
                            <a:avLst/>
                          </a:prstGeom>
                        </pic:spPr>
                      </pic:pic>
                    </a:graphicData>
                  </a:graphic>
                </wp:inline>
              </w:drawing>
            </w:r>
          </w:p>
        </w:tc>
        <w:tc>
          <w:tcPr>
            <w:tcW w:w="3248" w:type="dxa"/>
            <w:gridSpan w:val="2"/>
            <w:tcBorders>
              <w:top w:val="single" w:sz="4" w:space="0" w:color="auto"/>
              <w:left w:val="nil"/>
              <w:bottom w:val="nil"/>
              <w:right w:val="nil"/>
            </w:tcBorders>
            <w:vAlign w:val="center"/>
          </w:tcPr>
          <w:p w14:paraId="6F84B1EE"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5A552ED1" wp14:editId="53073ED1">
                  <wp:extent cx="1800000" cy="1716923"/>
                  <wp:effectExtent l="0" t="0" r="0" b="0"/>
                  <wp:docPr id="20858293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29382" name=""/>
                          <pic:cNvPicPr/>
                        </pic:nvPicPr>
                        <pic:blipFill>
                          <a:blip r:embed="rId11"/>
                          <a:stretch>
                            <a:fillRect/>
                          </a:stretch>
                        </pic:blipFill>
                        <pic:spPr>
                          <a:xfrm>
                            <a:off x="0" y="0"/>
                            <a:ext cx="1800000" cy="1716923"/>
                          </a:xfrm>
                          <a:prstGeom prst="rect">
                            <a:avLst/>
                          </a:prstGeom>
                        </pic:spPr>
                      </pic:pic>
                    </a:graphicData>
                  </a:graphic>
                </wp:inline>
              </w:drawing>
            </w:r>
          </w:p>
        </w:tc>
      </w:tr>
      <w:tr w:rsidR="00984E71" w14:paraId="3C2AE3A1" w14:textId="77777777" w:rsidTr="00984E71">
        <w:tc>
          <w:tcPr>
            <w:tcW w:w="3247" w:type="dxa"/>
            <w:tcBorders>
              <w:top w:val="nil"/>
              <w:left w:val="nil"/>
              <w:bottom w:val="nil"/>
              <w:right w:val="nil"/>
            </w:tcBorders>
            <w:vAlign w:val="center"/>
          </w:tcPr>
          <w:p w14:paraId="47D83E81"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2C2C90D5" wp14:editId="272EE4E4">
                  <wp:extent cx="1800000" cy="1772477"/>
                  <wp:effectExtent l="0" t="0" r="0" b="0"/>
                  <wp:docPr id="8017674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67416" name=""/>
                          <pic:cNvPicPr/>
                        </pic:nvPicPr>
                        <pic:blipFill>
                          <a:blip r:embed="rId12"/>
                          <a:stretch>
                            <a:fillRect/>
                          </a:stretch>
                        </pic:blipFill>
                        <pic:spPr>
                          <a:xfrm>
                            <a:off x="0" y="0"/>
                            <a:ext cx="1800000" cy="1772477"/>
                          </a:xfrm>
                          <a:prstGeom prst="rect">
                            <a:avLst/>
                          </a:prstGeom>
                        </pic:spPr>
                      </pic:pic>
                    </a:graphicData>
                  </a:graphic>
                </wp:inline>
              </w:drawing>
            </w:r>
          </w:p>
        </w:tc>
        <w:tc>
          <w:tcPr>
            <w:tcW w:w="3248" w:type="dxa"/>
            <w:tcBorders>
              <w:top w:val="nil"/>
              <w:left w:val="nil"/>
              <w:bottom w:val="nil"/>
              <w:right w:val="nil"/>
            </w:tcBorders>
            <w:vAlign w:val="center"/>
          </w:tcPr>
          <w:p w14:paraId="4DE2BD52"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2579504B" wp14:editId="352894FA">
                  <wp:extent cx="1800000" cy="1638324"/>
                  <wp:effectExtent l="0" t="0" r="0" b="0"/>
                  <wp:docPr id="5454552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55247" name=""/>
                          <pic:cNvPicPr/>
                        </pic:nvPicPr>
                        <pic:blipFill>
                          <a:blip r:embed="rId13"/>
                          <a:stretch>
                            <a:fillRect/>
                          </a:stretch>
                        </pic:blipFill>
                        <pic:spPr>
                          <a:xfrm>
                            <a:off x="0" y="0"/>
                            <a:ext cx="1800000" cy="1638324"/>
                          </a:xfrm>
                          <a:prstGeom prst="rect">
                            <a:avLst/>
                          </a:prstGeom>
                        </pic:spPr>
                      </pic:pic>
                    </a:graphicData>
                  </a:graphic>
                </wp:inline>
              </w:drawing>
            </w:r>
          </w:p>
        </w:tc>
        <w:tc>
          <w:tcPr>
            <w:tcW w:w="3248" w:type="dxa"/>
            <w:gridSpan w:val="2"/>
            <w:tcBorders>
              <w:top w:val="nil"/>
              <w:left w:val="nil"/>
              <w:bottom w:val="nil"/>
              <w:right w:val="nil"/>
            </w:tcBorders>
            <w:vAlign w:val="center"/>
          </w:tcPr>
          <w:p w14:paraId="0E85C031"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2F1AB03D" wp14:editId="34198B27">
                  <wp:extent cx="1800000" cy="1656442"/>
                  <wp:effectExtent l="0" t="0" r="0" b="1270"/>
                  <wp:docPr id="15325352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35251" name=""/>
                          <pic:cNvPicPr/>
                        </pic:nvPicPr>
                        <pic:blipFill>
                          <a:blip r:embed="rId14"/>
                          <a:stretch>
                            <a:fillRect/>
                          </a:stretch>
                        </pic:blipFill>
                        <pic:spPr>
                          <a:xfrm>
                            <a:off x="0" y="0"/>
                            <a:ext cx="1800000" cy="1656442"/>
                          </a:xfrm>
                          <a:prstGeom prst="rect">
                            <a:avLst/>
                          </a:prstGeom>
                        </pic:spPr>
                      </pic:pic>
                    </a:graphicData>
                  </a:graphic>
                </wp:inline>
              </w:drawing>
            </w:r>
          </w:p>
        </w:tc>
      </w:tr>
      <w:tr w:rsidR="00984E71" w14:paraId="159F3F97" w14:textId="77777777" w:rsidTr="00984E71">
        <w:tc>
          <w:tcPr>
            <w:tcW w:w="3247" w:type="dxa"/>
            <w:tcBorders>
              <w:top w:val="nil"/>
              <w:left w:val="nil"/>
              <w:bottom w:val="nil"/>
              <w:right w:val="nil"/>
            </w:tcBorders>
            <w:vAlign w:val="center"/>
          </w:tcPr>
          <w:p w14:paraId="546B6A6F"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34D350FC" wp14:editId="6128DCF7">
                  <wp:extent cx="1800000" cy="1733945"/>
                  <wp:effectExtent l="0" t="0" r="0" b="0"/>
                  <wp:docPr id="213077704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777043" name=""/>
                          <pic:cNvPicPr/>
                        </pic:nvPicPr>
                        <pic:blipFill>
                          <a:blip r:embed="rId15"/>
                          <a:stretch>
                            <a:fillRect/>
                          </a:stretch>
                        </pic:blipFill>
                        <pic:spPr>
                          <a:xfrm>
                            <a:off x="0" y="0"/>
                            <a:ext cx="1800000" cy="1733945"/>
                          </a:xfrm>
                          <a:prstGeom prst="rect">
                            <a:avLst/>
                          </a:prstGeom>
                        </pic:spPr>
                      </pic:pic>
                    </a:graphicData>
                  </a:graphic>
                </wp:inline>
              </w:drawing>
            </w:r>
          </w:p>
        </w:tc>
        <w:tc>
          <w:tcPr>
            <w:tcW w:w="3248" w:type="dxa"/>
            <w:tcBorders>
              <w:top w:val="nil"/>
              <w:left w:val="nil"/>
              <w:bottom w:val="nil"/>
              <w:right w:val="nil"/>
            </w:tcBorders>
            <w:vAlign w:val="center"/>
          </w:tcPr>
          <w:p w14:paraId="37DF0116"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2A2E5301" wp14:editId="71AD5A1E">
                  <wp:extent cx="1800000" cy="1690578"/>
                  <wp:effectExtent l="0" t="0" r="0" b="5080"/>
                  <wp:docPr id="2414632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463298" name=""/>
                          <pic:cNvPicPr/>
                        </pic:nvPicPr>
                        <pic:blipFill>
                          <a:blip r:embed="rId16"/>
                          <a:stretch>
                            <a:fillRect/>
                          </a:stretch>
                        </pic:blipFill>
                        <pic:spPr>
                          <a:xfrm>
                            <a:off x="0" y="0"/>
                            <a:ext cx="1800000" cy="1690578"/>
                          </a:xfrm>
                          <a:prstGeom prst="rect">
                            <a:avLst/>
                          </a:prstGeom>
                        </pic:spPr>
                      </pic:pic>
                    </a:graphicData>
                  </a:graphic>
                </wp:inline>
              </w:drawing>
            </w:r>
          </w:p>
        </w:tc>
        <w:tc>
          <w:tcPr>
            <w:tcW w:w="3248" w:type="dxa"/>
            <w:gridSpan w:val="2"/>
            <w:tcBorders>
              <w:top w:val="nil"/>
              <w:left w:val="nil"/>
              <w:bottom w:val="nil"/>
              <w:right w:val="nil"/>
            </w:tcBorders>
            <w:vAlign w:val="center"/>
          </w:tcPr>
          <w:p w14:paraId="01397DE4"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171879BE" wp14:editId="37BD0CEA">
                  <wp:extent cx="1800000" cy="2003670"/>
                  <wp:effectExtent l="0" t="0" r="0" b="0"/>
                  <wp:docPr id="14255328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32882" name=""/>
                          <pic:cNvPicPr/>
                        </pic:nvPicPr>
                        <pic:blipFill>
                          <a:blip r:embed="rId17"/>
                          <a:stretch>
                            <a:fillRect/>
                          </a:stretch>
                        </pic:blipFill>
                        <pic:spPr>
                          <a:xfrm>
                            <a:off x="0" y="0"/>
                            <a:ext cx="1800000" cy="2003670"/>
                          </a:xfrm>
                          <a:prstGeom prst="rect">
                            <a:avLst/>
                          </a:prstGeom>
                        </pic:spPr>
                      </pic:pic>
                    </a:graphicData>
                  </a:graphic>
                </wp:inline>
              </w:drawing>
            </w:r>
          </w:p>
        </w:tc>
      </w:tr>
      <w:tr w:rsidR="00984E71" w14:paraId="324FBEA0" w14:textId="77777777" w:rsidTr="00984E71">
        <w:tc>
          <w:tcPr>
            <w:tcW w:w="3247" w:type="dxa"/>
            <w:tcBorders>
              <w:top w:val="nil"/>
              <w:left w:val="nil"/>
              <w:bottom w:val="nil"/>
              <w:right w:val="nil"/>
            </w:tcBorders>
            <w:vAlign w:val="center"/>
          </w:tcPr>
          <w:p w14:paraId="19573A55" w14:textId="77777777" w:rsidR="00984E71" w:rsidRDefault="00984E71" w:rsidP="00984E71">
            <w:pPr>
              <w:pStyle w:val="Sarakstarindkopa1"/>
              <w:tabs>
                <w:tab w:val="left" w:pos="2354"/>
              </w:tabs>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140010F2" wp14:editId="782FE3E1">
                  <wp:extent cx="1800000" cy="1844036"/>
                  <wp:effectExtent l="0" t="0" r="0" b="4445"/>
                  <wp:docPr id="18571510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51084" name=""/>
                          <pic:cNvPicPr/>
                        </pic:nvPicPr>
                        <pic:blipFill>
                          <a:blip r:embed="rId18"/>
                          <a:stretch>
                            <a:fillRect/>
                          </a:stretch>
                        </pic:blipFill>
                        <pic:spPr>
                          <a:xfrm>
                            <a:off x="0" y="0"/>
                            <a:ext cx="1800000" cy="1844036"/>
                          </a:xfrm>
                          <a:prstGeom prst="rect">
                            <a:avLst/>
                          </a:prstGeom>
                        </pic:spPr>
                      </pic:pic>
                    </a:graphicData>
                  </a:graphic>
                </wp:inline>
              </w:drawing>
            </w:r>
          </w:p>
        </w:tc>
        <w:tc>
          <w:tcPr>
            <w:tcW w:w="3248" w:type="dxa"/>
            <w:tcBorders>
              <w:top w:val="nil"/>
              <w:left w:val="nil"/>
              <w:bottom w:val="nil"/>
              <w:right w:val="nil"/>
            </w:tcBorders>
            <w:vAlign w:val="center"/>
          </w:tcPr>
          <w:p w14:paraId="42658FE1"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71DC0872" wp14:editId="685DF88D">
                  <wp:extent cx="1800000" cy="1739634"/>
                  <wp:effectExtent l="0" t="0" r="0" b="0"/>
                  <wp:docPr id="11547946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94640" name=""/>
                          <pic:cNvPicPr/>
                        </pic:nvPicPr>
                        <pic:blipFill>
                          <a:blip r:embed="rId19"/>
                          <a:stretch>
                            <a:fillRect/>
                          </a:stretch>
                        </pic:blipFill>
                        <pic:spPr>
                          <a:xfrm>
                            <a:off x="0" y="0"/>
                            <a:ext cx="1800000" cy="1739634"/>
                          </a:xfrm>
                          <a:prstGeom prst="rect">
                            <a:avLst/>
                          </a:prstGeom>
                        </pic:spPr>
                      </pic:pic>
                    </a:graphicData>
                  </a:graphic>
                </wp:inline>
              </w:drawing>
            </w:r>
          </w:p>
        </w:tc>
        <w:tc>
          <w:tcPr>
            <w:tcW w:w="3248" w:type="dxa"/>
            <w:gridSpan w:val="2"/>
            <w:tcBorders>
              <w:top w:val="nil"/>
              <w:left w:val="nil"/>
              <w:bottom w:val="nil"/>
              <w:right w:val="nil"/>
            </w:tcBorders>
            <w:vAlign w:val="center"/>
          </w:tcPr>
          <w:p w14:paraId="4D4D8763" w14:textId="77777777" w:rsidR="00984E71" w:rsidRDefault="00984E71" w:rsidP="00984E71">
            <w:pPr>
              <w:pStyle w:val="Sarakstarindkopa1"/>
              <w:spacing w:line="360" w:lineRule="auto"/>
              <w:ind w:left="-107"/>
              <w:jc w:val="center"/>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37795A95" wp14:editId="0E9FB1E6">
                  <wp:extent cx="1800000" cy="1640854"/>
                  <wp:effectExtent l="0" t="0" r="0" b="0"/>
                  <wp:docPr id="18380969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096918" name=""/>
                          <pic:cNvPicPr/>
                        </pic:nvPicPr>
                        <pic:blipFill>
                          <a:blip r:embed="rId20"/>
                          <a:stretch>
                            <a:fillRect/>
                          </a:stretch>
                        </pic:blipFill>
                        <pic:spPr>
                          <a:xfrm>
                            <a:off x="0" y="0"/>
                            <a:ext cx="1800000" cy="1640854"/>
                          </a:xfrm>
                          <a:prstGeom prst="rect">
                            <a:avLst/>
                          </a:prstGeom>
                        </pic:spPr>
                      </pic:pic>
                    </a:graphicData>
                  </a:graphic>
                </wp:inline>
              </w:drawing>
            </w:r>
          </w:p>
        </w:tc>
      </w:tr>
      <w:tr w:rsidR="00984E71" w14:paraId="2A5F9AB3" w14:textId="77777777" w:rsidTr="00984E71">
        <w:tc>
          <w:tcPr>
            <w:tcW w:w="3247" w:type="dxa"/>
            <w:tcBorders>
              <w:top w:val="nil"/>
              <w:left w:val="nil"/>
              <w:bottom w:val="nil"/>
              <w:right w:val="nil"/>
            </w:tcBorders>
          </w:tcPr>
          <w:p w14:paraId="3850DBEA" w14:textId="77777777" w:rsidR="00984E71" w:rsidRDefault="00984E71" w:rsidP="00984E71">
            <w:pPr>
              <w:pStyle w:val="Sarakstarindkopa1"/>
              <w:spacing w:line="360" w:lineRule="auto"/>
              <w:ind w:left="-107"/>
              <w:jc w:val="both"/>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lastRenderedPageBreak/>
              <w:drawing>
                <wp:inline distT="0" distB="0" distL="0" distR="0" wp14:anchorId="7BBFDA7F" wp14:editId="7AFAAB58">
                  <wp:extent cx="1800000" cy="1644923"/>
                  <wp:effectExtent l="0" t="0" r="0" b="0"/>
                  <wp:docPr id="10898759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75921" name=""/>
                          <pic:cNvPicPr/>
                        </pic:nvPicPr>
                        <pic:blipFill>
                          <a:blip r:embed="rId21"/>
                          <a:stretch>
                            <a:fillRect/>
                          </a:stretch>
                        </pic:blipFill>
                        <pic:spPr>
                          <a:xfrm>
                            <a:off x="0" y="0"/>
                            <a:ext cx="1800000" cy="1644923"/>
                          </a:xfrm>
                          <a:prstGeom prst="rect">
                            <a:avLst/>
                          </a:prstGeom>
                        </pic:spPr>
                      </pic:pic>
                    </a:graphicData>
                  </a:graphic>
                </wp:inline>
              </w:drawing>
            </w:r>
          </w:p>
        </w:tc>
        <w:tc>
          <w:tcPr>
            <w:tcW w:w="3248" w:type="dxa"/>
            <w:tcBorders>
              <w:top w:val="nil"/>
              <w:left w:val="nil"/>
              <w:bottom w:val="nil"/>
              <w:right w:val="nil"/>
            </w:tcBorders>
          </w:tcPr>
          <w:p w14:paraId="1111670B" w14:textId="77777777" w:rsidR="00984E71" w:rsidRDefault="00984E71" w:rsidP="00984E71">
            <w:pPr>
              <w:pStyle w:val="Sarakstarindkopa1"/>
              <w:spacing w:line="360" w:lineRule="auto"/>
              <w:ind w:left="-107"/>
              <w:jc w:val="both"/>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274DB249" wp14:editId="091D0F2A">
                  <wp:extent cx="1800000" cy="1606749"/>
                  <wp:effectExtent l="0" t="0" r="0" b="0"/>
                  <wp:docPr id="158840471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04719" name=""/>
                          <pic:cNvPicPr/>
                        </pic:nvPicPr>
                        <pic:blipFill>
                          <a:blip r:embed="rId22"/>
                          <a:stretch>
                            <a:fillRect/>
                          </a:stretch>
                        </pic:blipFill>
                        <pic:spPr>
                          <a:xfrm>
                            <a:off x="0" y="0"/>
                            <a:ext cx="1800000" cy="1606749"/>
                          </a:xfrm>
                          <a:prstGeom prst="rect">
                            <a:avLst/>
                          </a:prstGeom>
                        </pic:spPr>
                      </pic:pic>
                    </a:graphicData>
                  </a:graphic>
                </wp:inline>
              </w:drawing>
            </w:r>
          </w:p>
        </w:tc>
        <w:tc>
          <w:tcPr>
            <w:tcW w:w="3248" w:type="dxa"/>
            <w:gridSpan w:val="2"/>
            <w:tcBorders>
              <w:top w:val="nil"/>
              <w:left w:val="nil"/>
              <w:bottom w:val="nil"/>
              <w:right w:val="nil"/>
            </w:tcBorders>
          </w:tcPr>
          <w:p w14:paraId="63AACBF6" w14:textId="77777777" w:rsidR="00984E71" w:rsidRDefault="00984E71" w:rsidP="00984E71">
            <w:pPr>
              <w:pStyle w:val="Sarakstarindkopa1"/>
              <w:spacing w:line="360" w:lineRule="auto"/>
              <w:ind w:left="-107"/>
              <w:jc w:val="both"/>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00F4E14C" wp14:editId="0593D388">
                  <wp:extent cx="1800000" cy="1772477"/>
                  <wp:effectExtent l="0" t="0" r="0" b="0"/>
                  <wp:docPr id="4943272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327200" name=""/>
                          <pic:cNvPicPr/>
                        </pic:nvPicPr>
                        <pic:blipFill>
                          <a:blip r:embed="rId23"/>
                          <a:stretch>
                            <a:fillRect/>
                          </a:stretch>
                        </pic:blipFill>
                        <pic:spPr>
                          <a:xfrm>
                            <a:off x="0" y="0"/>
                            <a:ext cx="1800000" cy="1772477"/>
                          </a:xfrm>
                          <a:prstGeom prst="rect">
                            <a:avLst/>
                          </a:prstGeom>
                        </pic:spPr>
                      </pic:pic>
                    </a:graphicData>
                  </a:graphic>
                </wp:inline>
              </w:drawing>
            </w:r>
          </w:p>
        </w:tc>
      </w:tr>
      <w:tr w:rsidR="00984E71" w14:paraId="15ECD7AC" w14:textId="77777777" w:rsidTr="00984E71">
        <w:tc>
          <w:tcPr>
            <w:tcW w:w="3247" w:type="dxa"/>
            <w:tcBorders>
              <w:top w:val="nil"/>
              <w:left w:val="nil"/>
              <w:bottom w:val="nil"/>
              <w:right w:val="nil"/>
            </w:tcBorders>
          </w:tcPr>
          <w:p w14:paraId="30BE81F2" w14:textId="77777777" w:rsidR="00984E71" w:rsidRDefault="00984E71" w:rsidP="00CC60F8">
            <w:pPr>
              <w:pStyle w:val="Sarakstarindkopa1"/>
              <w:spacing w:line="360" w:lineRule="auto"/>
              <w:ind w:left="0"/>
              <w:jc w:val="both"/>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6E8B0DF3" wp14:editId="5B1F544D">
                  <wp:extent cx="1800000" cy="1684049"/>
                  <wp:effectExtent l="0" t="0" r="0" b="0"/>
                  <wp:docPr id="17456746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674644" name=""/>
                          <pic:cNvPicPr/>
                        </pic:nvPicPr>
                        <pic:blipFill>
                          <a:blip r:embed="rId24"/>
                          <a:stretch>
                            <a:fillRect/>
                          </a:stretch>
                        </pic:blipFill>
                        <pic:spPr>
                          <a:xfrm>
                            <a:off x="0" y="0"/>
                            <a:ext cx="1800000" cy="1684049"/>
                          </a:xfrm>
                          <a:prstGeom prst="rect">
                            <a:avLst/>
                          </a:prstGeom>
                        </pic:spPr>
                      </pic:pic>
                    </a:graphicData>
                  </a:graphic>
                </wp:inline>
              </w:drawing>
            </w:r>
          </w:p>
        </w:tc>
        <w:tc>
          <w:tcPr>
            <w:tcW w:w="3248" w:type="dxa"/>
            <w:tcBorders>
              <w:top w:val="nil"/>
              <w:left w:val="nil"/>
              <w:bottom w:val="nil"/>
              <w:right w:val="nil"/>
            </w:tcBorders>
          </w:tcPr>
          <w:p w14:paraId="178BEE3E" w14:textId="77777777" w:rsidR="00984E71" w:rsidRDefault="00984E71" w:rsidP="00CC60F8">
            <w:pPr>
              <w:pStyle w:val="Sarakstarindkopa1"/>
              <w:spacing w:line="360" w:lineRule="auto"/>
              <w:ind w:left="0"/>
              <w:jc w:val="both"/>
              <w:rPr>
                <w:rFonts w:ascii="Times New Roman" w:eastAsia="Times New Roman" w:hAnsi="Times New Roman"/>
                <w:sz w:val="24"/>
                <w:szCs w:val="24"/>
              </w:rPr>
            </w:pPr>
            <w:r w:rsidRPr="00852027">
              <w:rPr>
                <w:rFonts w:ascii="Times New Roman" w:eastAsia="Times New Roman" w:hAnsi="Times New Roman"/>
                <w:noProof/>
                <w:sz w:val="24"/>
                <w:szCs w:val="24"/>
                <w:lang w:val="lv-LV" w:eastAsia="lv-LV"/>
              </w:rPr>
              <w:drawing>
                <wp:inline distT="0" distB="0" distL="0" distR="0" wp14:anchorId="75A9990D" wp14:editId="0A17A4B7">
                  <wp:extent cx="1800000" cy="1651829"/>
                  <wp:effectExtent l="0" t="0" r="0" b="5715"/>
                  <wp:docPr id="19818508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50878" name=""/>
                          <pic:cNvPicPr/>
                        </pic:nvPicPr>
                        <pic:blipFill>
                          <a:blip r:embed="rId25"/>
                          <a:stretch>
                            <a:fillRect/>
                          </a:stretch>
                        </pic:blipFill>
                        <pic:spPr>
                          <a:xfrm>
                            <a:off x="0" y="0"/>
                            <a:ext cx="1800000" cy="1651829"/>
                          </a:xfrm>
                          <a:prstGeom prst="rect">
                            <a:avLst/>
                          </a:prstGeom>
                        </pic:spPr>
                      </pic:pic>
                    </a:graphicData>
                  </a:graphic>
                </wp:inline>
              </w:drawing>
            </w:r>
          </w:p>
        </w:tc>
        <w:tc>
          <w:tcPr>
            <w:tcW w:w="3248" w:type="dxa"/>
            <w:gridSpan w:val="2"/>
            <w:tcBorders>
              <w:top w:val="nil"/>
              <w:left w:val="nil"/>
              <w:bottom w:val="nil"/>
              <w:right w:val="nil"/>
            </w:tcBorders>
          </w:tcPr>
          <w:p w14:paraId="6E3F8561" w14:textId="77777777" w:rsidR="00984E71" w:rsidRDefault="00984E71" w:rsidP="00CC60F8">
            <w:pPr>
              <w:pStyle w:val="Sarakstarindkopa1"/>
              <w:spacing w:line="360" w:lineRule="auto"/>
              <w:ind w:left="0"/>
              <w:jc w:val="both"/>
              <w:rPr>
                <w:rFonts w:ascii="Times New Roman" w:eastAsia="Times New Roman" w:hAnsi="Times New Roman"/>
                <w:sz w:val="24"/>
                <w:szCs w:val="24"/>
              </w:rPr>
            </w:pPr>
          </w:p>
        </w:tc>
      </w:tr>
    </w:tbl>
    <w:p w14:paraId="3326AEFC" w14:textId="77777777" w:rsidR="00984E71" w:rsidRPr="00B331A5" w:rsidRDefault="00984E71" w:rsidP="00B331A5">
      <w:pPr>
        <w:ind w:firstLine="709"/>
        <w:rPr>
          <w:i/>
          <w:iCs/>
        </w:rPr>
      </w:pPr>
    </w:p>
    <w:p w14:paraId="5C96A38A" w14:textId="2D8403B7" w:rsidR="00260D9B" w:rsidRDefault="00963F90" w:rsidP="00260D9B">
      <w:pPr>
        <w:ind w:firstLine="709"/>
        <w:rPr>
          <w:i/>
          <w:iCs/>
        </w:rPr>
      </w:pPr>
      <w:r>
        <w:rPr>
          <w:i/>
          <w:iCs/>
        </w:rPr>
        <w:t xml:space="preserve">Cauruļu akmens vates izolācija tiek pārklāta ar PVC čaulām, kuru komplektā ietilpst PVH čaulu </w:t>
      </w:r>
      <w:proofErr w:type="spellStart"/>
      <w:r>
        <w:rPr>
          <w:i/>
          <w:iCs/>
        </w:rPr>
        <w:t>fasondetaļas</w:t>
      </w:r>
      <w:proofErr w:type="spellEnd"/>
      <w:r w:rsidR="00260D9B">
        <w:rPr>
          <w:i/>
          <w:iCs/>
        </w:rPr>
        <w:t xml:space="preserve"> </w:t>
      </w:r>
    </w:p>
    <w:p w14:paraId="0DACBC85" w14:textId="11E62913" w:rsidR="00963F90" w:rsidRDefault="00963F90" w:rsidP="00963F90">
      <w:pPr>
        <w:ind w:firstLine="709"/>
        <w:rPr>
          <w:i/>
          <w:iCs/>
        </w:rPr>
      </w:pPr>
    </w:p>
    <w:tbl>
      <w:tblPr>
        <w:tblStyle w:val="a6"/>
        <w:tblW w:w="0" w:type="auto"/>
        <w:tblLook w:val="04A0" w:firstRow="1" w:lastRow="0" w:firstColumn="1" w:lastColumn="0" w:noHBand="0" w:noVBand="1"/>
      </w:tblPr>
      <w:tblGrid>
        <w:gridCol w:w="4926"/>
        <w:gridCol w:w="4926"/>
      </w:tblGrid>
      <w:tr w:rsidR="00963F90" w14:paraId="52BB1276" w14:textId="77777777" w:rsidTr="00963F90">
        <w:tc>
          <w:tcPr>
            <w:tcW w:w="4926" w:type="dxa"/>
            <w:vAlign w:val="bottom"/>
          </w:tcPr>
          <w:p w14:paraId="2048B408" w14:textId="548ED0BE" w:rsidR="00963F90" w:rsidRDefault="00963F90" w:rsidP="00963F90">
            <w:pPr>
              <w:rPr>
                <w:i/>
                <w:iCs/>
              </w:rPr>
            </w:pPr>
            <w:r>
              <w:rPr>
                <w:i/>
                <w:iCs/>
                <w:noProof/>
                <w:lang w:eastAsia="lv-LV"/>
              </w:rPr>
              <w:drawing>
                <wp:inline distT="0" distB="0" distL="0" distR="0" wp14:anchorId="05EAE8B6" wp14:editId="1FEE3FDF">
                  <wp:extent cx="2916000" cy="2916000"/>
                  <wp:effectExtent l="0" t="0" r="0" b="0"/>
                  <wp:docPr id="206133863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pic:spPr>
                      </pic:pic>
                    </a:graphicData>
                  </a:graphic>
                </wp:inline>
              </w:drawing>
            </w:r>
          </w:p>
        </w:tc>
        <w:tc>
          <w:tcPr>
            <w:tcW w:w="4926" w:type="dxa"/>
            <w:vAlign w:val="bottom"/>
          </w:tcPr>
          <w:p w14:paraId="202F5420" w14:textId="6225D58B" w:rsidR="00963F90" w:rsidRPr="00963F90" w:rsidRDefault="00963F90" w:rsidP="00963F90">
            <w:pPr>
              <w:rPr>
                <w:rFonts w:ascii="ISOCPEUR" w:hAnsi="ISOCPEUR"/>
                <w:i/>
                <w:iCs/>
                <w:sz w:val="24"/>
                <w:szCs w:val="24"/>
              </w:rPr>
            </w:pPr>
            <w:r w:rsidRPr="00963F90">
              <w:rPr>
                <w:rFonts w:ascii="ISOCPEUR" w:hAnsi="ISOCPEUR"/>
                <w:i/>
                <w:iCs/>
                <w:sz w:val="24"/>
                <w:szCs w:val="24"/>
              </w:rPr>
              <w:t xml:space="preserve">PVH </w:t>
            </w:r>
            <w:proofErr w:type="spellStart"/>
            <w:r w:rsidRPr="00963F90">
              <w:rPr>
                <w:rFonts w:ascii="ISOCPEUR" w:hAnsi="ISOCPEUR"/>
                <w:i/>
                <w:iCs/>
                <w:sz w:val="24"/>
                <w:szCs w:val="24"/>
              </w:rPr>
              <w:t>izolācijas</w:t>
            </w:r>
            <w:proofErr w:type="spellEnd"/>
            <w:r w:rsidRPr="00963F90">
              <w:rPr>
                <w:rFonts w:ascii="ISOCPEUR" w:hAnsi="ISOCPEUR"/>
                <w:i/>
                <w:iCs/>
                <w:sz w:val="24"/>
                <w:szCs w:val="24"/>
              </w:rPr>
              <w:t xml:space="preserve"> </w:t>
            </w:r>
            <w:proofErr w:type="spellStart"/>
            <w:r w:rsidRPr="00963F90">
              <w:rPr>
                <w:rFonts w:ascii="ISOCPEUR" w:hAnsi="ISOCPEUR"/>
                <w:i/>
                <w:iCs/>
                <w:sz w:val="24"/>
                <w:szCs w:val="24"/>
              </w:rPr>
              <w:t>elementi</w:t>
            </w:r>
            <w:proofErr w:type="spellEnd"/>
          </w:p>
        </w:tc>
      </w:tr>
      <w:tr w:rsidR="00963F90" w14:paraId="78CAD4D2" w14:textId="77777777" w:rsidTr="00963F90">
        <w:tc>
          <w:tcPr>
            <w:tcW w:w="4926" w:type="dxa"/>
            <w:vAlign w:val="bottom"/>
          </w:tcPr>
          <w:p w14:paraId="6DC0139A" w14:textId="77777777" w:rsidR="00963F90" w:rsidRDefault="00963F90" w:rsidP="00963F90">
            <w:pPr>
              <w:rPr>
                <w:i/>
                <w:iCs/>
              </w:rPr>
            </w:pPr>
          </w:p>
        </w:tc>
        <w:tc>
          <w:tcPr>
            <w:tcW w:w="4926" w:type="dxa"/>
            <w:vAlign w:val="bottom"/>
          </w:tcPr>
          <w:p w14:paraId="7CBCF9DF" w14:textId="77777777" w:rsidR="00963F90" w:rsidRPr="00963F90" w:rsidRDefault="00963F90" w:rsidP="00963F90">
            <w:pPr>
              <w:rPr>
                <w:rFonts w:ascii="ISOCPEUR" w:hAnsi="ISOCPEUR"/>
                <w:i/>
                <w:iCs/>
                <w:sz w:val="24"/>
                <w:szCs w:val="24"/>
              </w:rPr>
            </w:pPr>
          </w:p>
        </w:tc>
      </w:tr>
      <w:tr w:rsidR="00963F90" w14:paraId="0B9D3F9E" w14:textId="77777777" w:rsidTr="00963F90">
        <w:tc>
          <w:tcPr>
            <w:tcW w:w="4926" w:type="dxa"/>
            <w:vAlign w:val="bottom"/>
          </w:tcPr>
          <w:p w14:paraId="18538363" w14:textId="2EA01FB4" w:rsidR="00963F90" w:rsidRDefault="00963F90" w:rsidP="00963F90">
            <w:pPr>
              <w:rPr>
                <w:i/>
                <w:iCs/>
              </w:rPr>
            </w:pPr>
            <w:r>
              <w:rPr>
                <w:i/>
                <w:iCs/>
                <w:noProof/>
                <w:lang w:eastAsia="lv-LV"/>
              </w:rPr>
              <w:lastRenderedPageBreak/>
              <w:drawing>
                <wp:inline distT="0" distB="0" distL="0" distR="0" wp14:anchorId="5F1F27EA" wp14:editId="78E3D4D6">
                  <wp:extent cx="2916000" cy="2187000"/>
                  <wp:effectExtent l="0" t="0" r="0" b="3810"/>
                  <wp:docPr id="3859136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6000" cy="2187000"/>
                          </a:xfrm>
                          <a:prstGeom prst="rect">
                            <a:avLst/>
                          </a:prstGeom>
                          <a:noFill/>
                        </pic:spPr>
                      </pic:pic>
                    </a:graphicData>
                  </a:graphic>
                </wp:inline>
              </w:drawing>
            </w:r>
          </w:p>
        </w:tc>
        <w:tc>
          <w:tcPr>
            <w:tcW w:w="4926" w:type="dxa"/>
            <w:vAlign w:val="bottom"/>
          </w:tcPr>
          <w:p w14:paraId="56E4339F" w14:textId="22DFE4CE" w:rsidR="00963F90" w:rsidRPr="00963F90" w:rsidRDefault="00963F90" w:rsidP="00963F90">
            <w:pPr>
              <w:rPr>
                <w:rFonts w:ascii="ISOCPEUR" w:hAnsi="ISOCPEUR"/>
                <w:i/>
                <w:iCs/>
                <w:sz w:val="24"/>
                <w:szCs w:val="24"/>
              </w:rPr>
            </w:pPr>
            <w:proofErr w:type="spellStart"/>
            <w:r>
              <w:rPr>
                <w:rFonts w:ascii="ISOCPEUR" w:hAnsi="ISOCPEUR"/>
                <w:i/>
                <w:iCs/>
                <w:sz w:val="24"/>
                <w:szCs w:val="24"/>
              </w:rPr>
              <w:t>Izolēto</w:t>
            </w:r>
            <w:proofErr w:type="spellEnd"/>
            <w:r>
              <w:rPr>
                <w:rFonts w:ascii="ISOCPEUR" w:hAnsi="ISOCPEUR"/>
                <w:i/>
                <w:iCs/>
                <w:sz w:val="24"/>
                <w:szCs w:val="24"/>
              </w:rPr>
              <w:t xml:space="preserve"> </w:t>
            </w:r>
            <w:proofErr w:type="spellStart"/>
            <w:r>
              <w:rPr>
                <w:rFonts w:ascii="ISOCPEUR" w:hAnsi="ISOCPEUR"/>
                <w:i/>
                <w:iCs/>
                <w:sz w:val="24"/>
                <w:szCs w:val="24"/>
              </w:rPr>
              <w:t>cauruļu</w:t>
            </w:r>
            <w:proofErr w:type="spellEnd"/>
            <w:r>
              <w:rPr>
                <w:rFonts w:ascii="ISOCPEUR" w:hAnsi="ISOCPEUR"/>
                <w:i/>
                <w:iCs/>
                <w:sz w:val="24"/>
                <w:szCs w:val="24"/>
              </w:rPr>
              <w:t xml:space="preserve"> </w:t>
            </w:r>
            <w:proofErr w:type="spellStart"/>
            <w:r>
              <w:rPr>
                <w:rFonts w:ascii="ISOCPEUR" w:hAnsi="ISOCPEUR"/>
                <w:i/>
                <w:iCs/>
                <w:sz w:val="24"/>
                <w:szCs w:val="24"/>
              </w:rPr>
              <w:t>kopskats</w:t>
            </w:r>
            <w:proofErr w:type="spellEnd"/>
          </w:p>
        </w:tc>
      </w:tr>
    </w:tbl>
    <w:p w14:paraId="77E0E6D3" w14:textId="57F28387" w:rsidR="00963F90" w:rsidRDefault="00963F90" w:rsidP="00963F90">
      <w:pPr>
        <w:ind w:firstLine="709"/>
        <w:rPr>
          <w:i/>
          <w:iCs/>
        </w:rPr>
      </w:pPr>
    </w:p>
    <w:p w14:paraId="5E8FAFFD" w14:textId="74D93BA3" w:rsidR="00963F90" w:rsidRDefault="00963F90" w:rsidP="00963F90">
      <w:pPr>
        <w:ind w:firstLine="709"/>
        <w:rPr>
          <w:i/>
          <w:iCs/>
        </w:rPr>
      </w:pPr>
      <w:bookmarkStart w:id="10" w:name="_Hlk144844988"/>
      <w:r>
        <w:rPr>
          <w:i/>
          <w:iCs/>
        </w:rPr>
        <w:t>Atsevišķi elementi ir izolējami ar gatavām izolējošām detaļām.</w:t>
      </w:r>
    </w:p>
    <w:p w14:paraId="653D3DD1" w14:textId="77777777" w:rsidR="00E840E8" w:rsidRDefault="00E840E8" w:rsidP="00963F90">
      <w:pPr>
        <w:ind w:firstLine="709"/>
        <w:rPr>
          <w:i/>
          <w:iCs/>
        </w:rPr>
      </w:pPr>
    </w:p>
    <w:tbl>
      <w:tblPr>
        <w:tblStyle w:val="a6"/>
        <w:tblW w:w="0" w:type="auto"/>
        <w:tblLook w:val="04A0" w:firstRow="1" w:lastRow="0" w:firstColumn="1" w:lastColumn="0" w:noHBand="0" w:noVBand="1"/>
      </w:tblPr>
      <w:tblGrid>
        <w:gridCol w:w="4926"/>
        <w:gridCol w:w="4926"/>
      </w:tblGrid>
      <w:tr w:rsidR="00E840E8" w14:paraId="22DBEC43" w14:textId="77777777" w:rsidTr="00E840E8">
        <w:tc>
          <w:tcPr>
            <w:tcW w:w="4926" w:type="dxa"/>
            <w:vAlign w:val="bottom"/>
          </w:tcPr>
          <w:p w14:paraId="6B501AC8" w14:textId="123143EC" w:rsidR="00E840E8" w:rsidRPr="00E840E8" w:rsidRDefault="00E840E8" w:rsidP="00963F90">
            <w:pPr>
              <w:rPr>
                <w:rFonts w:ascii="ISOCPEUR" w:hAnsi="ISOCPEUR"/>
                <w:i/>
                <w:iCs/>
                <w:sz w:val="24"/>
                <w:szCs w:val="24"/>
              </w:rPr>
            </w:pPr>
            <w:r w:rsidRPr="00E840E8">
              <w:rPr>
                <w:i/>
                <w:iCs/>
                <w:noProof/>
                <w:szCs w:val="24"/>
                <w:lang w:eastAsia="lv-LV"/>
              </w:rPr>
              <w:drawing>
                <wp:inline distT="0" distB="0" distL="0" distR="0" wp14:anchorId="32E173C7" wp14:editId="0F5889C8">
                  <wp:extent cx="2916000" cy="2916000"/>
                  <wp:effectExtent l="0" t="0" r="0" b="0"/>
                  <wp:docPr id="9479946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pic:spPr>
                      </pic:pic>
                    </a:graphicData>
                  </a:graphic>
                </wp:inline>
              </w:drawing>
            </w:r>
          </w:p>
        </w:tc>
        <w:tc>
          <w:tcPr>
            <w:tcW w:w="4926" w:type="dxa"/>
            <w:vAlign w:val="bottom"/>
          </w:tcPr>
          <w:p w14:paraId="7B2057F9" w14:textId="23563186" w:rsidR="00E840E8" w:rsidRPr="00E840E8" w:rsidRDefault="00E840E8" w:rsidP="00963F90">
            <w:pPr>
              <w:rPr>
                <w:rFonts w:ascii="ISOCPEUR" w:hAnsi="ISOCPEUR"/>
                <w:i/>
                <w:iCs/>
                <w:sz w:val="24"/>
                <w:szCs w:val="24"/>
              </w:rPr>
            </w:pPr>
            <w:proofErr w:type="spellStart"/>
            <w:r w:rsidRPr="00E840E8">
              <w:rPr>
                <w:rFonts w:ascii="ISOCPEUR" w:hAnsi="ISOCPEUR"/>
                <w:i/>
                <w:iCs/>
                <w:sz w:val="24"/>
                <w:szCs w:val="24"/>
              </w:rPr>
              <w:t>Sūkņa</w:t>
            </w:r>
            <w:proofErr w:type="spellEnd"/>
            <w:r w:rsidRPr="00E840E8">
              <w:rPr>
                <w:rFonts w:ascii="ISOCPEUR" w:hAnsi="ISOCPEUR"/>
                <w:i/>
                <w:iCs/>
                <w:sz w:val="24"/>
                <w:szCs w:val="24"/>
              </w:rPr>
              <w:t xml:space="preserve"> </w:t>
            </w:r>
            <w:proofErr w:type="spellStart"/>
            <w:r w:rsidRPr="00E840E8">
              <w:rPr>
                <w:rFonts w:ascii="ISOCPEUR" w:hAnsi="ISOCPEUR"/>
                <w:i/>
                <w:iCs/>
                <w:sz w:val="24"/>
                <w:szCs w:val="24"/>
              </w:rPr>
              <w:t>izolācija</w:t>
            </w:r>
            <w:proofErr w:type="spellEnd"/>
          </w:p>
        </w:tc>
      </w:tr>
      <w:tr w:rsidR="00E840E8" w14:paraId="6B69AA05" w14:textId="77777777" w:rsidTr="00E840E8">
        <w:tc>
          <w:tcPr>
            <w:tcW w:w="4926" w:type="dxa"/>
            <w:vAlign w:val="bottom"/>
          </w:tcPr>
          <w:p w14:paraId="1D19B563" w14:textId="77777777" w:rsidR="00E840E8" w:rsidRPr="00E840E8" w:rsidRDefault="00E840E8" w:rsidP="00963F90">
            <w:pPr>
              <w:rPr>
                <w:i/>
                <w:iCs/>
                <w:noProof/>
                <w:szCs w:val="24"/>
              </w:rPr>
            </w:pPr>
          </w:p>
        </w:tc>
        <w:tc>
          <w:tcPr>
            <w:tcW w:w="4926" w:type="dxa"/>
            <w:vAlign w:val="bottom"/>
          </w:tcPr>
          <w:p w14:paraId="7E5058C0" w14:textId="77777777" w:rsidR="00E840E8" w:rsidRPr="00E840E8" w:rsidRDefault="00E840E8" w:rsidP="00963F90">
            <w:pPr>
              <w:rPr>
                <w:rFonts w:ascii="ISOCPEUR" w:hAnsi="ISOCPEUR"/>
                <w:i/>
                <w:iCs/>
                <w:sz w:val="24"/>
                <w:szCs w:val="24"/>
              </w:rPr>
            </w:pPr>
          </w:p>
        </w:tc>
      </w:tr>
      <w:tr w:rsidR="00E840E8" w14:paraId="5543A25A" w14:textId="77777777" w:rsidTr="00E840E8">
        <w:tc>
          <w:tcPr>
            <w:tcW w:w="4926" w:type="dxa"/>
            <w:vAlign w:val="bottom"/>
          </w:tcPr>
          <w:p w14:paraId="0CBE8532" w14:textId="077677B4" w:rsidR="00E840E8" w:rsidRPr="00E840E8" w:rsidRDefault="00E840E8" w:rsidP="00963F90">
            <w:pPr>
              <w:rPr>
                <w:i/>
                <w:iCs/>
                <w:noProof/>
                <w:szCs w:val="24"/>
              </w:rPr>
            </w:pPr>
            <w:r>
              <w:rPr>
                <w:i/>
                <w:iCs/>
                <w:noProof/>
                <w:szCs w:val="24"/>
                <w:lang w:eastAsia="lv-LV"/>
              </w:rPr>
              <w:lastRenderedPageBreak/>
              <w:drawing>
                <wp:inline distT="0" distB="0" distL="0" distR="0" wp14:anchorId="09A658FE" wp14:editId="4A59D51A">
                  <wp:extent cx="2916000" cy="4429367"/>
                  <wp:effectExtent l="0" t="0" r="0" b="9525"/>
                  <wp:docPr id="139094666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16000" cy="4429367"/>
                          </a:xfrm>
                          <a:prstGeom prst="rect">
                            <a:avLst/>
                          </a:prstGeom>
                          <a:noFill/>
                        </pic:spPr>
                      </pic:pic>
                    </a:graphicData>
                  </a:graphic>
                </wp:inline>
              </w:drawing>
            </w:r>
          </w:p>
        </w:tc>
        <w:tc>
          <w:tcPr>
            <w:tcW w:w="4926" w:type="dxa"/>
            <w:vAlign w:val="bottom"/>
          </w:tcPr>
          <w:p w14:paraId="040880D8" w14:textId="77777777" w:rsidR="00E840E8" w:rsidRPr="00E840E8" w:rsidRDefault="00E840E8" w:rsidP="00963F90">
            <w:pPr>
              <w:rPr>
                <w:rFonts w:ascii="ISOCPEUR" w:hAnsi="ISOCPEUR"/>
                <w:i/>
                <w:iCs/>
                <w:sz w:val="24"/>
                <w:szCs w:val="24"/>
              </w:rPr>
            </w:pPr>
          </w:p>
        </w:tc>
      </w:tr>
      <w:tr w:rsidR="00E840E8" w14:paraId="07149905" w14:textId="77777777" w:rsidTr="00E840E8">
        <w:tc>
          <w:tcPr>
            <w:tcW w:w="4926" w:type="dxa"/>
            <w:vAlign w:val="bottom"/>
          </w:tcPr>
          <w:p w14:paraId="485756EA" w14:textId="77777777" w:rsidR="00E840E8" w:rsidRDefault="00E840E8" w:rsidP="00963F90">
            <w:pPr>
              <w:rPr>
                <w:i/>
                <w:iCs/>
                <w:noProof/>
                <w:szCs w:val="24"/>
              </w:rPr>
            </w:pPr>
          </w:p>
        </w:tc>
        <w:tc>
          <w:tcPr>
            <w:tcW w:w="4926" w:type="dxa"/>
            <w:vAlign w:val="bottom"/>
          </w:tcPr>
          <w:p w14:paraId="59AE197C" w14:textId="77777777" w:rsidR="00E840E8" w:rsidRPr="00E840E8" w:rsidRDefault="00E840E8" w:rsidP="00963F90">
            <w:pPr>
              <w:rPr>
                <w:rFonts w:ascii="ISOCPEUR" w:hAnsi="ISOCPEUR"/>
                <w:i/>
                <w:iCs/>
                <w:sz w:val="24"/>
                <w:szCs w:val="24"/>
              </w:rPr>
            </w:pPr>
          </w:p>
        </w:tc>
      </w:tr>
      <w:tr w:rsidR="00D542B5" w14:paraId="7136640C" w14:textId="77777777" w:rsidTr="00E840E8">
        <w:tc>
          <w:tcPr>
            <w:tcW w:w="4926" w:type="dxa"/>
            <w:vAlign w:val="bottom"/>
          </w:tcPr>
          <w:p w14:paraId="0AD9163F" w14:textId="3496837A" w:rsidR="00D542B5" w:rsidRDefault="00D542B5" w:rsidP="00963F90">
            <w:pPr>
              <w:rPr>
                <w:i/>
                <w:iCs/>
                <w:noProof/>
                <w:szCs w:val="24"/>
              </w:rPr>
            </w:pPr>
            <w:r>
              <w:rPr>
                <w:i/>
                <w:iCs/>
                <w:noProof/>
                <w:szCs w:val="24"/>
                <w:lang w:eastAsia="lv-LV"/>
              </w:rPr>
              <w:drawing>
                <wp:inline distT="0" distB="0" distL="0" distR="0" wp14:anchorId="46B54444" wp14:editId="48EC1F61">
                  <wp:extent cx="2916000" cy="2544272"/>
                  <wp:effectExtent l="0" t="0" r="0" b="8890"/>
                  <wp:docPr id="147953034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16000" cy="2544272"/>
                          </a:xfrm>
                          <a:prstGeom prst="rect">
                            <a:avLst/>
                          </a:prstGeom>
                          <a:noFill/>
                        </pic:spPr>
                      </pic:pic>
                    </a:graphicData>
                  </a:graphic>
                </wp:inline>
              </w:drawing>
            </w:r>
          </w:p>
        </w:tc>
        <w:tc>
          <w:tcPr>
            <w:tcW w:w="4926" w:type="dxa"/>
            <w:vAlign w:val="bottom"/>
          </w:tcPr>
          <w:p w14:paraId="45372FED" w14:textId="6C809B0F" w:rsidR="00D542B5" w:rsidRPr="00D542B5" w:rsidRDefault="00D542B5" w:rsidP="00963F90">
            <w:pPr>
              <w:rPr>
                <w:rFonts w:ascii="ISOCPEUR" w:hAnsi="ISOCPEUR"/>
                <w:i/>
                <w:iCs/>
                <w:sz w:val="24"/>
                <w:szCs w:val="24"/>
              </w:rPr>
            </w:pPr>
            <w:proofErr w:type="spellStart"/>
            <w:r w:rsidRPr="00D542B5">
              <w:rPr>
                <w:rFonts w:ascii="ISOCPEUR" w:hAnsi="ISOCPEUR"/>
                <w:bCs/>
                <w:i/>
                <w:iCs/>
                <w:sz w:val="24"/>
                <w:szCs w:val="24"/>
              </w:rPr>
              <w:t>Ventiļkape</w:t>
            </w:r>
            <w:proofErr w:type="spellEnd"/>
            <w:r w:rsidRPr="00D542B5">
              <w:rPr>
                <w:rFonts w:ascii="ISOCPEUR" w:hAnsi="ISOCPEUR"/>
                <w:bCs/>
                <w:i/>
                <w:iCs/>
                <w:sz w:val="24"/>
                <w:szCs w:val="24"/>
              </w:rPr>
              <w:t xml:space="preserve">. </w:t>
            </w:r>
            <w:proofErr w:type="spellStart"/>
            <w:r w:rsidRPr="00D542B5">
              <w:rPr>
                <w:rFonts w:ascii="ISOCPEUR" w:hAnsi="ISOCPEUR"/>
                <w:bCs/>
                <w:i/>
                <w:iCs/>
                <w:sz w:val="24"/>
                <w:szCs w:val="24"/>
              </w:rPr>
              <w:t>Kopskats</w:t>
            </w:r>
            <w:proofErr w:type="spellEnd"/>
            <w:r w:rsidRPr="00D542B5">
              <w:rPr>
                <w:rFonts w:ascii="ISOCPEUR" w:hAnsi="ISOCPEUR"/>
                <w:bCs/>
                <w:i/>
                <w:iCs/>
                <w:sz w:val="24"/>
                <w:szCs w:val="24"/>
              </w:rPr>
              <w:t>.</w:t>
            </w:r>
          </w:p>
        </w:tc>
      </w:tr>
      <w:tr w:rsidR="00D542B5" w:rsidRPr="00D542B5" w14:paraId="4AA44AAC" w14:textId="77777777" w:rsidTr="00E840E8">
        <w:tc>
          <w:tcPr>
            <w:tcW w:w="4926" w:type="dxa"/>
            <w:vAlign w:val="bottom"/>
          </w:tcPr>
          <w:p w14:paraId="1B43D7B5" w14:textId="77777777" w:rsidR="00D542B5" w:rsidRPr="00D542B5" w:rsidRDefault="00D542B5" w:rsidP="00963F90">
            <w:pPr>
              <w:rPr>
                <w:rFonts w:ascii="ISOCPEUR" w:hAnsi="ISOCPEUR"/>
                <w:i/>
                <w:iCs/>
                <w:noProof/>
                <w:sz w:val="24"/>
                <w:szCs w:val="24"/>
              </w:rPr>
            </w:pPr>
          </w:p>
        </w:tc>
        <w:tc>
          <w:tcPr>
            <w:tcW w:w="4926" w:type="dxa"/>
            <w:vAlign w:val="bottom"/>
          </w:tcPr>
          <w:p w14:paraId="14B6FA12" w14:textId="77777777" w:rsidR="00D542B5" w:rsidRPr="00D542B5" w:rsidRDefault="00D542B5" w:rsidP="00963F90">
            <w:pPr>
              <w:rPr>
                <w:rFonts w:ascii="ISOCPEUR" w:hAnsi="ISOCPEUR"/>
                <w:bCs/>
                <w:i/>
                <w:iCs/>
                <w:sz w:val="24"/>
                <w:szCs w:val="24"/>
              </w:rPr>
            </w:pPr>
          </w:p>
        </w:tc>
      </w:tr>
      <w:tr w:rsidR="00D542B5" w14:paraId="5ECF96D6" w14:textId="77777777" w:rsidTr="00E840E8">
        <w:tc>
          <w:tcPr>
            <w:tcW w:w="4926" w:type="dxa"/>
            <w:vAlign w:val="bottom"/>
          </w:tcPr>
          <w:p w14:paraId="5E0AD97B" w14:textId="05C0B79A" w:rsidR="00D542B5" w:rsidRDefault="00D542B5" w:rsidP="00963F90">
            <w:pPr>
              <w:rPr>
                <w:i/>
                <w:iCs/>
                <w:noProof/>
                <w:szCs w:val="24"/>
              </w:rPr>
            </w:pPr>
            <w:r>
              <w:rPr>
                <w:i/>
                <w:iCs/>
                <w:noProof/>
                <w:szCs w:val="24"/>
                <w:lang w:eastAsia="lv-LV"/>
              </w:rPr>
              <w:lastRenderedPageBreak/>
              <w:drawing>
                <wp:inline distT="0" distB="0" distL="0" distR="0" wp14:anchorId="425367D4" wp14:editId="074F22E4">
                  <wp:extent cx="2916000" cy="2171908"/>
                  <wp:effectExtent l="0" t="0" r="0" b="0"/>
                  <wp:docPr id="149037712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16000" cy="2171908"/>
                          </a:xfrm>
                          <a:prstGeom prst="rect">
                            <a:avLst/>
                          </a:prstGeom>
                          <a:noFill/>
                        </pic:spPr>
                      </pic:pic>
                    </a:graphicData>
                  </a:graphic>
                </wp:inline>
              </w:drawing>
            </w:r>
          </w:p>
        </w:tc>
        <w:tc>
          <w:tcPr>
            <w:tcW w:w="4926" w:type="dxa"/>
            <w:vAlign w:val="bottom"/>
          </w:tcPr>
          <w:p w14:paraId="61463E44" w14:textId="0892768F" w:rsidR="00D542B5" w:rsidRPr="00D542B5" w:rsidRDefault="00D542B5" w:rsidP="00963F90">
            <w:pPr>
              <w:rPr>
                <w:rFonts w:ascii="ISOCPEUR" w:hAnsi="ISOCPEUR"/>
                <w:i/>
                <w:iCs/>
                <w:sz w:val="24"/>
                <w:szCs w:val="24"/>
              </w:rPr>
            </w:pPr>
            <w:proofErr w:type="spellStart"/>
            <w:r w:rsidRPr="00D542B5">
              <w:rPr>
                <w:rFonts w:ascii="ISOCPEUR" w:hAnsi="ISOCPEUR"/>
                <w:bCs/>
                <w:i/>
                <w:iCs/>
                <w:sz w:val="24"/>
                <w:szCs w:val="24"/>
                <w:lang w:val="lv-LV"/>
              </w:rPr>
              <w:t>Ventiļkape</w:t>
            </w:r>
            <w:proofErr w:type="spellEnd"/>
            <w:r w:rsidRPr="00D542B5">
              <w:rPr>
                <w:rFonts w:ascii="ISOCPEUR" w:hAnsi="ISOCPEUR"/>
                <w:bCs/>
                <w:i/>
                <w:iCs/>
                <w:sz w:val="24"/>
                <w:szCs w:val="24"/>
                <w:lang w:val="lv-LV"/>
              </w:rPr>
              <w:t>. Shematisks griezums.</w:t>
            </w:r>
          </w:p>
        </w:tc>
      </w:tr>
      <w:tr w:rsidR="00E840E8" w14:paraId="0588C96B" w14:textId="77777777" w:rsidTr="00E840E8">
        <w:tc>
          <w:tcPr>
            <w:tcW w:w="4926" w:type="dxa"/>
            <w:vAlign w:val="bottom"/>
          </w:tcPr>
          <w:p w14:paraId="6A03831B" w14:textId="4D9AD807" w:rsidR="00E840E8" w:rsidRPr="00E840E8" w:rsidRDefault="00E840E8" w:rsidP="00963F90">
            <w:pPr>
              <w:rPr>
                <w:rFonts w:ascii="ISOCPEUR" w:hAnsi="ISOCPEUR"/>
                <w:i/>
                <w:iCs/>
                <w:sz w:val="24"/>
                <w:szCs w:val="24"/>
              </w:rPr>
            </w:pPr>
            <w:r>
              <w:rPr>
                <w:i/>
                <w:iCs/>
                <w:noProof/>
                <w:szCs w:val="24"/>
                <w:lang w:eastAsia="lv-LV"/>
              </w:rPr>
              <w:drawing>
                <wp:inline distT="0" distB="0" distL="0" distR="0" wp14:anchorId="20CF6C4A" wp14:editId="61B38C46">
                  <wp:extent cx="2916000" cy="2916000"/>
                  <wp:effectExtent l="0" t="0" r="0" b="0"/>
                  <wp:docPr id="16669212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16000" cy="2916000"/>
                          </a:xfrm>
                          <a:prstGeom prst="rect">
                            <a:avLst/>
                          </a:prstGeom>
                          <a:noFill/>
                        </pic:spPr>
                      </pic:pic>
                    </a:graphicData>
                  </a:graphic>
                </wp:inline>
              </w:drawing>
            </w:r>
          </w:p>
        </w:tc>
        <w:tc>
          <w:tcPr>
            <w:tcW w:w="4926" w:type="dxa"/>
            <w:vAlign w:val="bottom"/>
          </w:tcPr>
          <w:p w14:paraId="23C98890" w14:textId="7B89C6DE" w:rsidR="00E840E8" w:rsidRPr="00E840E8" w:rsidRDefault="00E840E8" w:rsidP="00963F90">
            <w:pPr>
              <w:rPr>
                <w:rFonts w:ascii="ISOCPEUR" w:hAnsi="ISOCPEUR"/>
                <w:i/>
                <w:iCs/>
                <w:sz w:val="24"/>
                <w:szCs w:val="24"/>
              </w:rPr>
            </w:pPr>
            <w:proofErr w:type="spellStart"/>
            <w:r w:rsidRPr="00E840E8">
              <w:rPr>
                <w:rFonts w:ascii="ISOCPEUR" w:hAnsi="ISOCPEUR"/>
                <w:i/>
                <w:iCs/>
                <w:sz w:val="24"/>
                <w:szCs w:val="24"/>
              </w:rPr>
              <w:t>Ūdens</w:t>
            </w:r>
            <w:proofErr w:type="spellEnd"/>
            <w:r w:rsidRPr="00E840E8">
              <w:rPr>
                <w:rFonts w:ascii="ISOCPEUR" w:hAnsi="ISOCPEUR"/>
                <w:i/>
                <w:iCs/>
                <w:sz w:val="24"/>
                <w:szCs w:val="24"/>
              </w:rPr>
              <w:t xml:space="preserve"> </w:t>
            </w:r>
            <w:proofErr w:type="spellStart"/>
            <w:r w:rsidRPr="00E840E8">
              <w:rPr>
                <w:rFonts w:ascii="ISOCPEUR" w:hAnsi="ISOCPEUR"/>
                <w:i/>
                <w:iCs/>
                <w:sz w:val="24"/>
                <w:szCs w:val="24"/>
              </w:rPr>
              <w:t>skaitītāja</w:t>
            </w:r>
            <w:proofErr w:type="spellEnd"/>
            <w:r w:rsidRPr="00E840E8">
              <w:rPr>
                <w:rFonts w:ascii="ISOCPEUR" w:hAnsi="ISOCPEUR"/>
                <w:i/>
                <w:iCs/>
                <w:sz w:val="24"/>
                <w:szCs w:val="24"/>
              </w:rPr>
              <w:t xml:space="preserve"> </w:t>
            </w:r>
            <w:proofErr w:type="spellStart"/>
            <w:r w:rsidRPr="00E840E8">
              <w:rPr>
                <w:rFonts w:ascii="ISOCPEUR" w:hAnsi="ISOCPEUR"/>
                <w:i/>
                <w:iCs/>
                <w:sz w:val="24"/>
                <w:szCs w:val="24"/>
              </w:rPr>
              <w:t>izolācija</w:t>
            </w:r>
            <w:proofErr w:type="spellEnd"/>
          </w:p>
        </w:tc>
      </w:tr>
      <w:bookmarkEnd w:id="10"/>
    </w:tbl>
    <w:p w14:paraId="3EC1345C" w14:textId="77777777" w:rsidR="00E840E8" w:rsidRDefault="00E840E8" w:rsidP="00963F90">
      <w:pPr>
        <w:ind w:firstLine="709"/>
        <w:rPr>
          <w:i/>
          <w:iCs/>
        </w:rPr>
      </w:pPr>
    </w:p>
    <w:p w14:paraId="7465B4FC" w14:textId="5577E9E0" w:rsidR="00D542B5" w:rsidRDefault="00D542B5" w:rsidP="00963F90">
      <w:pPr>
        <w:ind w:firstLine="709"/>
        <w:rPr>
          <w:i/>
          <w:iCs/>
        </w:rPr>
      </w:pPr>
      <w:bookmarkStart w:id="11" w:name="_Hlk150974087"/>
      <w:r>
        <w:rPr>
          <w:i/>
          <w:iCs/>
        </w:rPr>
        <w:t>Armatūras montāža.</w:t>
      </w:r>
    </w:p>
    <w:p w14:paraId="69B5BCD1" w14:textId="652B7D06" w:rsidR="00B331A5" w:rsidRPr="00B331A5" w:rsidRDefault="00B331A5" w:rsidP="00B331A5">
      <w:pPr>
        <w:ind w:firstLine="709"/>
        <w:rPr>
          <w:i/>
          <w:iCs/>
        </w:rPr>
      </w:pPr>
      <w:r w:rsidRPr="00B331A5">
        <w:rPr>
          <w:i/>
          <w:iCs/>
        </w:rPr>
        <w:t xml:space="preserve">Pirms armatūras uzstādīšanas pārbaudīt, vai armatūras iekšpuse ir tīra, un tajā neatrodas svešķermeni un korozija. </w:t>
      </w:r>
    </w:p>
    <w:p w14:paraId="7C198207" w14:textId="08A3E56C" w:rsidR="00B331A5" w:rsidRPr="00B331A5" w:rsidRDefault="00B331A5" w:rsidP="00B331A5">
      <w:pPr>
        <w:ind w:firstLine="709"/>
        <w:rPr>
          <w:i/>
          <w:iCs/>
        </w:rPr>
      </w:pPr>
      <w:r w:rsidRPr="00B331A5">
        <w:rPr>
          <w:i/>
          <w:iCs/>
        </w:rPr>
        <w:t>Pārbaudīt armatūru pozīcijās no pilnīgi atvērt</w:t>
      </w:r>
      <w:r>
        <w:rPr>
          <w:i/>
          <w:iCs/>
        </w:rPr>
        <w:t>ā</w:t>
      </w:r>
      <w:r w:rsidRPr="00B331A5">
        <w:rPr>
          <w:i/>
          <w:iCs/>
        </w:rPr>
        <w:t>m līdz pilnīgi aizvērt</w:t>
      </w:r>
      <w:r>
        <w:rPr>
          <w:i/>
          <w:iCs/>
        </w:rPr>
        <w:t>ā</w:t>
      </w:r>
      <w:r w:rsidRPr="00B331A5">
        <w:rPr>
          <w:i/>
          <w:iCs/>
        </w:rPr>
        <w:t>m. Pārbaudīt virzošās detaļas un vārstu ligzdas, kas kļūst pieejamas šo darbību veikšanas rezultātā.</w:t>
      </w:r>
    </w:p>
    <w:p w14:paraId="799E3A27" w14:textId="1001B512" w:rsidR="00B331A5" w:rsidRPr="00B331A5" w:rsidRDefault="00B331A5" w:rsidP="00B331A5">
      <w:pPr>
        <w:ind w:firstLine="709"/>
        <w:rPr>
          <w:i/>
          <w:iCs/>
        </w:rPr>
      </w:pPr>
      <w:r w:rsidRPr="00B331A5">
        <w:rPr>
          <w:i/>
          <w:iCs/>
        </w:rPr>
        <w:t>Pārbaudīt vārsta un caurules vītņu formu un tīrību, un vai uz tiem nav defektu un bojājumu. Kā arī pārbaudīt, vai aizbīdnim ir atbilstošs lielums, garums un materiāls. Bojātus vārstus nomainīt.</w:t>
      </w:r>
    </w:p>
    <w:p w14:paraId="4629F4DC" w14:textId="2C8C39E6" w:rsidR="00B331A5" w:rsidRPr="00B331A5" w:rsidRDefault="00B331A5" w:rsidP="00B331A5">
      <w:pPr>
        <w:ind w:firstLine="709"/>
        <w:rPr>
          <w:i/>
          <w:iCs/>
        </w:rPr>
      </w:pPr>
      <w:r w:rsidRPr="00B331A5">
        <w:rPr>
          <w:i/>
          <w:iCs/>
        </w:rPr>
        <w:t>Armatūra tiks izvietota tā, lai nepieciešamības gadījumā tai varētu viegli piekļūt un nodrošināt atsevišķu atbalstu.</w:t>
      </w:r>
    </w:p>
    <w:p w14:paraId="56BFCE02" w14:textId="3AF0E2FF" w:rsidR="00D542B5" w:rsidRDefault="00B331A5" w:rsidP="00B331A5">
      <w:pPr>
        <w:ind w:firstLine="709"/>
        <w:rPr>
          <w:i/>
          <w:iCs/>
        </w:rPr>
      </w:pPr>
      <w:r w:rsidRPr="00B331A5">
        <w:rPr>
          <w:i/>
          <w:iCs/>
        </w:rPr>
        <w:t xml:space="preserve">Horizontālā cauruļvadu sistēmā vārsts </w:t>
      </w:r>
      <w:r>
        <w:rPr>
          <w:i/>
          <w:iCs/>
        </w:rPr>
        <w:t>ir</w:t>
      </w:r>
      <w:r w:rsidRPr="00B331A5">
        <w:rPr>
          <w:i/>
          <w:iCs/>
        </w:rPr>
        <w:t xml:space="preserve"> montē</w:t>
      </w:r>
      <w:r>
        <w:rPr>
          <w:i/>
          <w:iCs/>
        </w:rPr>
        <w:t>jam</w:t>
      </w:r>
      <w:r w:rsidRPr="00B331A5">
        <w:rPr>
          <w:i/>
          <w:iCs/>
        </w:rPr>
        <w:t>s tā, lai rokturis atrodas pie caurules centra vai virs tā. Uzstādīt vārstus pozīcijā, kurā iespējama netraucēta roktura kustību.</w:t>
      </w:r>
    </w:p>
    <w:p w14:paraId="2977CCD4" w14:textId="490AF013" w:rsidR="00963F90" w:rsidRDefault="00963F90" w:rsidP="00963F90">
      <w:pPr>
        <w:ind w:firstLine="709"/>
        <w:rPr>
          <w:i/>
          <w:iCs/>
        </w:rPr>
      </w:pPr>
      <w:r>
        <w:rPr>
          <w:i/>
          <w:iCs/>
        </w:rPr>
        <w:t>Izolētajiem c</w:t>
      </w:r>
      <w:r w:rsidR="000D6B47">
        <w:rPr>
          <w:i/>
          <w:iCs/>
        </w:rPr>
        <w:t>a</w:t>
      </w:r>
      <w:r>
        <w:rPr>
          <w:i/>
          <w:iCs/>
        </w:rPr>
        <w:t xml:space="preserve">uruļvadu posmiem ir uzstādāma </w:t>
      </w:r>
      <w:proofErr w:type="spellStart"/>
      <w:r>
        <w:rPr>
          <w:i/>
          <w:iCs/>
        </w:rPr>
        <w:t>noslēgarmatūra</w:t>
      </w:r>
      <w:proofErr w:type="spellEnd"/>
      <w:r>
        <w:rPr>
          <w:i/>
          <w:iCs/>
        </w:rPr>
        <w:t xml:space="preserve"> ar pagarinātiem kātiem:</w:t>
      </w:r>
    </w:p>
    <w:p w14:paraId="5AE5D9DA" w14:textId="626E2CEB" w:rsidR="00963F90" w:rsidRDefault="00963F90" w:rsidP="00963F90">
      <w:pPr>
        <w:ind w:firstLine="709"/>
        <w:rPr>
          <w:i/>
          <w:iCs/>
        </w:rPr>
      </w:pPr>
      <w:r>
        <w:rPr>
          <w:noProof/>
          <w:lang w:eastAsia="lv-LV"/>
        </w:rPr>
        <w:lastRenderedPageBreak/>
        <w:drawing>
          <wp:inline distT="0" distB="0" distL="0" distR="0" wp14:anchorId="781A433D" wp14:editId="364C9A3B">
            <wp:extent cx="2915920" cy="2108200"/>
            <wp:effectExtent l="0" t="0" r="0" b="6350"/>
            <wp:docPr id="173142182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t="16029" b="11672"/>
                    <a:stretch/>
                  </pic:blipFill>
                  <pic:spPr bwMode="auto">
                    <a:xfrm>
                      <a:off x="0" y="0"/>
                      <a:ext cx="2916000" cy="2108258"/>
                    </a:xfrm>
                    <a:prstGeom prst="rect">
                      <a:avLst/>
                    </a:prstGeom>
                    <a:noFill/>
                    <a:ln>
                      <a:noFill/>
                    </a:ln>
                    <a:extLst>
                      <a:ext uri="{53640926-AAD7-44D8-BBD7-CCE9431645EC}">
                        <a14:shadowObscured xmlns:a14="http://schemas.microsoft.com/office/drawing/2010/main"/>
                      </a:ext>
                    </a:extLst>
                  </pic:spPr>
                </pic:pic>
              </a:graphicData>
            </a:graphic>
          </wp:inline>
        </w:drawing>
      </w:r>
    </w:p>
    <w:p w14:paraId="355AA1EA" w14:textId="77777777" w:rsidR="00963F90" w:rsidRPr="00963F90" w:rsidRDefault="00963F90" w:rsidP="00963F90">
      <w:pPr>
        <w:ind w:firstLine="709"/>
        <w:rPr>
          <w:i/>
          <w:iCs/>
        </w:rPr>
      </w:pPr>
    </w:p>
    <w:p w14:paraId="2D5F0B13" w14:textId="03EDAAC1" w:rsidR="004724AC" w:rsidRPr="004724AC" w:rsidRDefault="00F5509D" w:rsidP="004724AC">
      <w:pPr>
        <w:ind w:firstLine="709"/>
        <w:rPr>
          <w:b/>
          <w:bCs/>
          <w:i/>
          <w:iCs/>
        </w:rPr>
      </w:pPr>
      <w:r>
        <w:rPr>
          <w:b/>
          <w:bCs/>
          <w:i/>
          <w:iCs/>
        </w:rPr>
        <w:t>H</w:t>
      </w:r>
      <w:r w:rsidR="004724AC" w:rsidRPr="004724AC">
        <w:rPr>
          <w:b/>
          <w:bCs/>
          <w:i/>
          <w:iCs/>
        </w:rPr>
        <w:t>idrauliskās pārbaudes</w:t>
      </w:r>
    </w:p>
    <w:p w14:paraId="1E1CCC2C" w14:textId="4FBC67BC" w:rsidR="004724AC" w:rsidRPr="004724AC" w:rsidRDefault="004724AC" w:rsidP="004724AC">
      <w:pPr>
        <w:ind w:firstLine="709"/>
        <w:rPr>
          <w:i/>
          <w:iCs/>
        </w:rPr>
      </w:pPr>
      <w:r w:rsidRPr="004724AC">
        <w:rPr>
          <w:i/>
          <w:iCs/>
        </w:rPr>
        <w:t>Pirms cauruļvadu sistēmas nodošanas, cauruļvadi ir jāizskalo ar tīru ūdeni, lai izvārītos no saduļķojuma. Skalošanas ūdens plūsmai jāatbilst projektētajam ūdens caurplūdes daudzumam caurulē.</w:t>
      </w:r>
    </w:p>
    <w:p w14:paraId="51D17206" w14:textId="536E0E44" w:rsidR="004724AC" w:rsidRPr="004724AC" w:rsidRDefault="004724AC" w:rsidP="004724AC">
      <w:pPr>
        <w:ind w:firstLine="709"/>
        <w:rPr>
          <w:i/>
          <w:iCs/>
        </w:rPr>
      </w:pPr>
      <w:bookmarkStart w:id="12" w:name="_Hlk144844895"/>
      <w:r w:rsidRPr="004724AC">
        <w:rPr>
          <w:i/>
          <w:iCs/>
        </w:rPr>
        <w:t xml:space="preserve">Pēc cauruļu montāžas sistēma tiek pakļauta hidrauliskajai pārbaudei atbilstoši </w:t>
      </w:r>
      <w:r w:rsidR="00DF34C1" w:rsidRPr="00DF34C1">
        <w:rPr>
          <w:i/>
          <w:iCs/>
        </w:rPr>
        <w:t>LVS EN 14336:2005</w:t>
      </w:r>
      <w:r w:rsidR="00260D9B">
        <w:rPr>
          <w:i/>
          <w:iCs/>
        </w:rPr>
        <w:t xml:space="preserve"> 5</w:t>
      </w:r>
      <w:r w:rsidR="00516DD3">
        <w:rPr>
          <w:i/>
          <w:iCs/>
        </w:rPr>
        <w:t>.</w:t>
      </w:r>
      <w:r w:rsidR="00516DD3" w:rsidRPr="00260D9B">
        <w:rPr>
          <w:i/>
          <w:iCs/>
        </w:rPr>
        <w:t>4.</w:t>
      </w:r>
      <w:r w:rsidR="00260D9B" w:rsidRPr="00260D9B">
        <w:rPr>
          <w:i/>
          <w:iCs/>
        </w:rPr>
        <w:t xml:space="preserve"> punkta</w:t>
      </w:r>
      <w:r w:rsidRPr="004724AC">
        <w:rPr>
          <w:i/>
          <w:iCs/>
        </w:rPr>
        <w:t xml:space="preserve"> prasībām, ar spiedienu, kas pārsniedz maksimālo darba spiedienu </w:t>
      </w:r>
      <w:r w:rsidR="00516DD3">
        <w:rPr>
          <w:i/>
          <w:iCs/>
        </w:rPr>
        <w:t xml:space="preserve">1.30 </w:t>
      </w:r>
      <w:r w:rsidRPr="004724AC">
        <w:rPr>
          <w:i/>
          <w:iCs/>
        </w:rPr>
        <w:t xml:space="preserve">reizes, bet nav zemāka par: </w:t>
      </w:r>
      <w:proofErr w:type="spellStart"/>
      <w:r w:rsidRPr="004724AC">
        <w:rPr>
          <w:i/>
          <w:iCs/>
        </w:rPr>
        <w:t>siltummaiņiem</w:t>
      </w:r>
      <w:proofErr w:type="spellEnd"/>
      <w:r w:rsidRPr="004724AC">
        <w:rPr>
          <w:i/>
          <w:iCs/>
        </w:rPr>
        <w:t>, kaloriferu iekārtām – 10 bar; apkures sistēmām – 7,5 bar</w:t>
      </w:r>
      <w:r w:rsidR="00973656">
        <w:rPr>
          <w:i/>
          <w:iCs/>
        </w:rPr>
        <w:t xml:space="preserve"> </w:t>
      </w:r>
      <w:r w:rsidR="00973656" w:rsidRPr="00973656">
        <w:rPr>
          <w:i/>
          <w:iCs/>
        </w:rPr>
        <w:t>pirms izolācijas uzklāšanas</w:t>
      </w:r>
      <w:r w:rsidRPr="004724AC">
        <w:rPr>
          <w:i/>
          <w:iCs/>
        </w:rPr>
        <w:t>.</w:t>
      </w:r>
    </w:p>
    <w:bookmarkEnd w:id="12"/>
    <w:p w14:paraId="6B10394D" w14:textId="77777777" w:rsidR="004724AC" w:rsidRPr="004724AC" w:rsidRDefault="004724AC" w:rsidP="004724AC">
      <w:pPr>
        <w:ind w:firstLine="709"/>
        <w:rPr>
          <w:i/>
          <w:iCs/>
        </w:rPr>
      </w:pPr>
      <w:r w:rsidRPr="004724AC">
        <w:rPr>
          <w:i/>
          <w:iCs/>
        </w:rPr>
        <w:t xml:space="preserve"> Hidrauliskajai pārbaudei izmantots auksts ūdens. Kontroles spiediena pārbaude veicama kopā ar apkures ierīcēm. </w:t>
      </w:r>
    </w:p>
    <w:p w14:paraId="6873391B" w14:textId="77777777" w:rsidR="004724AC" w:rsidRPr="004724AC" w:rsidRDefault="004724AC" w:rsidP="004724AC">
      <w:pPr>
        <w:ind w:firstLine="709"/>
        <w:rPr>
          <w:i/>
          <w:iCs/>
        </w:rPr>
      </w:pPr>
      <w:r w:rsidRPr="004724AC">
        <w:rPr>
          <w:i/>
          <w:iCs/>
        </w:rPr>
        <w:t xml:space="preserve">Spiediena mērīšanas ierīce pieslēdzama sistēmas zemākajā punktā. Pārbaudēm lietojamas tikai tādas spiediena mērīšanas ierīces, kas uzrāda 0,1 bar spiediena izmaiņas. </w:t>
      </w:r>
    </w:p>
    <w:p w14:paraId="27629DA6" w14:textId="7B0C6BB5" w:rsidR="004724AC" w:rsidRPr="004724AC" w:rsidRDefault="004724AC" w:rsidP="004724AC">
      <w:pPr>
        <w:ind w:firstLine="709"/>
        <w:rPr>
          <w:i/>
          <w:iCs/>
        </w:rPr>
      </w:pPr>
      <w:r w:rsidRPr="004724AC">
        <w:rPr>
          <w:i/>
          <w:iCs/>
        </w:rPr>
        <w:t>Grīdas apkures sistēmas hidrauliskās pārbaudes pārbaudījumus veicam</w:t>
      </w:r>
      <w:r>
        <w:rPr>
          <w:i/>
          <w:iCs/>
        </w:rPr>
        <w:t>i</w:t>
      </w:r>
      <w:r w:rsidRPr="004724AC">
        <w:rPr>
          <w:i/>
          <w:iCs/>
        </w:rPr>
        <w:t xml:space="preserve"> pirms grīdas betonēšanas. Hidrauliskā pārbaude tiek uzskatīta par izturētu, ja netiek konstatētas noplūdes, šuvju neblīvu savienojumu un spiediena kritums 15 minūšu laikā nepārsniedz 0,2 bar. Spiediena izmaiņas izmēģinājuma laikā nevar būt pielaistas.</w:t>
      </w:r>
    </w:p>
    <w:p w14:paraId="0EA5C550" w14:textId="77777777" w:rsidR="00E840E8" w:rsidRDefault="004724AC" w:rsidP="004724AC">
      <w:pPr>
        <w:ind w:firstLine="709"/>
        <w:rPr>
          <w:i/>
          <w:iCs/>
        </w:rPr>
      </w:pPr>
      <w:r w:rsidRPr="004724AC">
        <w:rPr>
          <w:i/>
          <w:iCs/>
        </w:rPr>
        <w:t>Visi</w:t>
      </w:r>
      <w:r>
        <w:rPr>
          <w:i/>
          <w:iCs/>
        </w:rPr>
        <w:t>em</w:t>
      </w:r>
      <w:r w:rsidRPr="004724AC">
        <w:rPr>
          <w:i/>
          <w:iCs/>
        </w:rPr>
        <w:t xml:space="preserve"> balansēšanas vārsti</w:t>
      </w:r>
      <w:r>
        <w:rPr>
          <w:i/>
          <w:iCs/>
        </w:rPr>
        <w:t>em</w:t>
      </w:r>
      <w:r w:rsidRPr="004724AC">
        <w:rPr>
          <w:i/>
          <w:iCs/>
        </w:rPr>
        <w:t xml:space="preserve"> tiks ieregulēt</w:t>
      </w:r>
      <w:r>
        <w:rPr>
          <w:i/>
          <w:iCs/>
        </w:rPr>
        <w:t>a</w:t>
      </w:r>
      <w:r w:rsidRPr="004724AC">
        <w:rPr>
          <w:i/>
          <w:iCs/>
        </w:rPr>
        <w:t xml:space="preserve"> </w:t>
      </w:r>
      <w:r>
        <w:rPr>
          <w:i/>
          <w:iCs/>
        </w:rPr>
        <w:t>būv</w:t>
      </w:r>
      <w:r w:rsidRPr="004724AC">
        <w:rPr>
          <w:i/>
          <w:iCs/>
        </w:rPr>
        <w:t>projektā uzrādītā aprēķina caurplūde. Sistēmas ieregulēšanas rezultāti tiks apkopoti ieregulēšanas darbu pieņemšanas – nodošanas aktā.</w:t>
      </w:r>
      <w:r w:rsidR="008C30E9">
        <w:rPr>
          <w:i/>
          <w:iCs/>
        </w:rPr>
        <w:t xml:space="preserve"> </w:t>
      </w:r>
      <w:r w:rsidR="008C30E9" w:rsidRPr="008C30E9">
        <w:rPr>
          <w:i/>
          <w:iCs/>
        </w:rPr>
        <w:t xml:space="preserve">Iekārtas un agregāti jātestē atbilstoši ražotāju instrukcijām. Būvuzraugam jābūt informētam par šiem testiem vismaz 24 stundas pirms to veikšanas. </w:t>
      </w:r>
    </w:p>
    <w:p w14:paraId="7BDA90E7" w14:textId="77777777" w:rsidR="00E840E8" w:rsidRDefault="00E840E8" w:rsidP="004724AC">
      <w:pPr>
        <w:ind w:firstLine="709"/>
        <w:rPr>
          <w:i/>
          <w:iCs/>
        </w:rPr>
      </w:pPr>
    </w:p>
    <w:bookmarkEnd w:id="11"/>
    <w:p w14:paraId="0DC33459" w14:textId="424127EC" w:rsidR="00E840E8" w:rsidRDefault="00E840E8" w:rsidP="004724AC">
      <w:pPr>
        <w:ind w:firstLine="709"/>
        <w:rPr>
          <w:b/>
          <w:bCs/>
          <w:i/>
          <w:iCs/>
        </w:rPr>
      </w:pPr>
      <w:r>
        <w:rPr>
          <w:i/>
          <w:iCs/>
        </w:rPr>
        <w:tab/>
      </w:r>
      <w:r w:rsidRPr="00E840E8">
        <w:rPr>
          <w:b/>
          <w:bCs/>
          <w:i/>
          <w:iCs/>
        </w:rPr>
        <w:t xml:space="preserve">Siltummezgla </w:t>
      </w:r>
      <w:r>
        <w:rPr>
          <w:b/>
          <w:bCs/>
          <w:i/>
          <w:iCs/>
        </w:rPr>
        <w:t>nodošana</w:t>
      </w:r>
    </w:p>
    <w:p w14:paraId="28151C30" w14:textId="3D1D6F36" w:rsidR="002E5310" w:rsidRPr="002E5310" w:rsidRDefault="00E840E8" w:rsidP="002E5310">
      <w:pPr>
        <w:ind w:firstLine="709"/>
        <w:rPr>
          <w:i/>
          <w:iCs/>
        </w:rPr>
      </w:pPr>
      <w:r>
        <w:rPr>
          <w:i/>
          <w:iCs/>
        </w:rPr>
        <w:tab/>
        <w:t>Nododot siltummezglu ir nodrošināma aktuāla (ņemot vērā visas Būvniecības ieceres dokumentācijas izmaiņas), kā arī izbūvēto tīklu faktisk</w:t>
      </w:r>
      <w:r w:rsidR="00363DB9">
        <w:rPr>
          <w:i/>
          <w:iCs/>
        </w:rPr>
        <w:t>o</w:t>
      </w:r>
      <w:r>
        <w:rPr>
          <w:i/>
          <w:iCs/>
        </w:rPr>
        <w:t xml:space="preserve"> (ģeometrisk</w:t>
      </w:r>
      <w:r w:rsidR="00363DB9">
        <w:rPr>
          <w:i/>
          <w:iCs/>
        </w:rPr>
        <w:t>o</w:t>
      </w:r>
      <w:r>
        <w:rPr>
          <w:i/>
          <w:iCs/>
        </w:rPr>
        <w:t>) izvieto</w:t>
      </w:r>
      <w:r w:rsidR="00363DB9">
        <w:rPr>
          <w:i/>
          <w:iCs/>
        </w:rPr>
        <w:t xml:space="preserve">jumu </w:t>
      </w:r>
      <w:proofErr w:type="spellStart"/>
      <w:r w:rsidR="00363DB9">
        <w:rPr>
          <w:i/>
          <w:iCs/>
        </w:rPr>
        <w:t>izpildshēma</w:t>
      </w:r>
      <w:proofErr w:type="spellEnd"/>
      <w:r w:rsidR="00363DB9">
        <w:rPr>
          <w:i/>
          <w:iCs/>
        </w:rPr>
        <w:t xml:space="preserve">, kas izgatavojama uz plastika. Visi siltummezgla elementi (izņemot caurules, to līkumus un </w:t>
      </w:r>
      <w:proofErr w:type="spellStart"/>
      <w:r w:rsidR="00363DB9">
        <w:rPr>
          <w:i/>
          <w:iCs/>
        </w:rPr>
        <w:t>trejgabalus</w:t>
      </w:r>
      <w:proofErr w:type="spellEnd"/>
      <w:r w:rsidR="00363DB9">
        <w:rPr>
          <w:i/>
          <w:iCs/>
        </w:rPr>
        <w:t xml:space="preserve">) tiek apzīmēti ar plastmasas vai nerūsējoša tērauda </w:t>
      </w:r>
      <w:r w:rsidR="002E5310" w:rsidRPr="002E5310">
        <w:rPr>
          <w:i/>
          <w:iCs/>
        </w:rPr>
        <w:t>plāksnītēm (metāla reljefa spiedogiem (iegravējumiem) vai plastmasas ar uzdruku) ar gredzeniem.</w:t>
      </w:r>
      <w:r w:rsidR="002E5310">
        <w:rPr>
          <w:i/>
          <w:iCs/>
        </w:rPr>
        <w:t xml:space="preserve"> </w:t>
      </w:r>
      <w:r w:rsidR="00363DB9">
        <w:rPr>
          <w:i/>
          <w:iCs/>
        </w:rPr>
        <w:t xml:space="preserve">(ne atslēgu piekariņiem), kuru kārtas numuri atbilst siltummezgla </w:t>
      </w:r>
      <w:proofErr w:type="spellStart"/>
      <w:r w:rsidR="00363DB9">
        <w:rPr>
          <w:i/>
          <w:iCs/>
        </w:rPr>
        <w:t>izpildshēmā</w:t>
      </w:r>
      <w:proofErr w:type="spellEnd"/>
      <w:r w:rsidR="00363DB9">
        <w:rPr>
          <w:i/>
          <w:iCs/>
        </w:rPr>
        <w:t xml:space="preserve"> norādītajiem.</w:t>
      </w:r>
      <w:r w:rsidR="002E5310" w:rsidRPr="002E5310">
        <w:t xml:space="preserve"> </w:t>
      </w:r>
      <w:r w:rsidR="002E5310" w:rsidRPr="002E5310">
        <w:rPr>
          <w:i/>
          <w:iCs/>
        </w:rPr>
        <w:t xml:space="preserve">Siltummezgla shēma atbilstoši izbūvētājai, uz plastikāta </w:t>
      </w:r>
      <w:proofErr w:type="spellStart"/>
      <w:r w:rsidR="002E5310" w:rsidRPr="002E5310">
        <w:rPr>
          <w:i/>
          <w:iCs/>
        </w:rPr>
        <w:t>datordrukā</w:t>
      </w:r>
      <w:proofErr w:type="spellEnd"/>
      <w:r w:rsidR="000D6B47">
        <w:rPr>
          <w:i/>
          <w:iCs/>
        </w:rPr>
        <w:t xml:space="preserve"> </w:t>
      </w:r>
      <w:r w:rsidR="002E5310" w:rsidRPr="002E5310">
        <w:rPr>
          <w:i/>
          <w:iCs/>
        </w:rPr>
        <w:t>.</w:t>
      </w:r>
    </w:p>
    <w:p w14:paraId="54BB1E0D" w14:textId="268DF226" w:rsidR="00C96C23" w:rsidRDefault="00363DB9" w:rsidP="00363DB9">
      <w:pPr>
        <w:ind w:firstLine="709"/>
        <w:rPr>
          <w:i/>
          <w:iCs/>
        </w:rPr>
      </w:pPr>
      <w:r>
        <w:rPr>
          <w:i/>
          <w:iCs/>
        </w:rPr>
        <w:tab/>
        <w:t xml:space="preserve">Visi apzīmējumi ir veicami ar </w:t>
      </w:r>
      <w:r w:rsidRPr="00363DB9">
        <w:rPr>
          <w:i/>
          <w:iCs/>
        </w:rPr>
        <w:t xml:space="preserve">DIN 1451 </w:t>
      </w:r>
      <w:proofErr w:type="spellStart"/>
      <w:r w:rsidRPr="00363DB9">
        <w:rPr>
          <w:i/>
          <w:iCs/>
        </w:rPr>
        <w:t>Engschrift</w:t>
      </w:r>
      <w:proofErr w:type="spellEnd"/>
      <w:r w:rsidRPr="00363DB9">
        <w:rPr>
          <w:i/>
          <w:iCs/>
        </w:rPr>
        <w:t xml:space="preserve"> font</w:t>
      </w:r>
      <w:r w:rsidR="004768C2">
        <w:rPr>
          <w:i/>
          <w:iCs/>
        </w:rPr>
        <w:t>u atbilstoši</w:t>
      </w:r>
      <w:r>
        <w:rPr>
          <w:i/>
          <w:iCs/>
        </w:rPr>
        <w:t xml:space="preserve"> DIN 2403</w:t>
      </w:r>
      <w:r w:rsidR="004768C2">
        <w:rPr>
          <w:i/>
          <w:iCs/>
        </w:rPr>
        <w:t>.</w:t>
      </w:r>
      <w:r>
        <w:rPr>
          <w:i/>
          <w:iCs/>
        </w:rPr>
        <w:t xml:space="preserve"> Ja apzīmējumi nenodrošina minimālās prasības, kuras ir noteiktas LVS 446, papildus ir nodrošināmas LVS 446 prasības. Uzlīmju izturības temperatūra, ja tās tiek lietotas uz neizolētām apkures vai karstā ūdens caurulēm, ir termiski izturīgas līdz +150°C</w:t>
      </w:r>
      <w:r w:rsidR="004768C2">
        <w:rPr>
          <w:i/>
          <w:iCs/>
        </w:rPr>
        <w:t>.</w:t>
      </w:r>
    </w:p>
    <w:p w14:paraId="502E11C9" w14:textId="77777777" w:rsidR="004768C2" w:rsidRPr="00363DB9" w:rsidRDefault="004768C2" w:rsidP="00363DB9">
      <w:pPr>
        <w:ind w:firstLine="709"/>
        <w:rPr>
          <w:i/>
          <w:iCs/>
        </w:rPr>
      </w:pPr>
    </w:p>
    <w:p w14:paraId="331CAA7B" w14:textId="77777777" w:rsidR="00C96C23" w:rsidRPr="00502A99" w:rsidRDefault="00C96C23" w:rsidP="0029744F">
      <w:pPr>
        <w:ind w:firstLine="567"/>
        <w:rPr>
          <w:vanish/>
        </w:rPr>
      </w:pPr>
    </w:p>
    <w:p w14:paraId="5A199770" w14:textId="276F00CC" w:rsidR="00C974FF" w:rsidRDefault="00C96C23" w:rsidP="0029744F">
      <w:pPr>
        <w:pStyle w:val="a3"/>
        <w:spacing w:after="0" w:line="360" w:lineRule="auto"/>
        <w:ind w:left="0" w:right="-38" w:firstLine="567"/>
        <w:jc w:val="center"/>
        <w:rPr>
          <w:rFonts w:ascii="ISOCPEUR" w:hAnsi="ISOCPEUR"/>
          <w:i/>
        </w:rPr>
      </w:pPr>
      <w:r>
        <w:rPr>
          <w:rFonts w:ascii="ISOCPEUR" w:hAnsi="ISOCPEUR"/>
          <w:i/>
        </w:rPr>
        <w:t>P</w:t>
      </w:r>
      <w:r w:rsidR="006E7EDE">
        <w:rPr>
          <w:rFonts w:ascii="ISOCPEUR" w:hAnsi="ISOCPEUR"/>
          <w:i/>
        </w:rPr>
        <w:t xml:space="preserve">AGAIGU </w:t>
      </w:r>
      <w:r w:rsidR="004526B0">
        <w:rPr>
          <w:rFonts w:ascii="ISOCPEUR" w:hAnsi="ISOCPEUR"/>
          <w:i/>
        </w:rPr>
        <w:t>KONSTRUKICJU TEHNOLOĢISKIE RISINĀJUMI</w:t>
      </w:r>
    </w:p>
    <w:p w14:paraId="3E3474EF" w14:textId="77777777" w:rsidR="001515CE" w:rsidRPr="00592AAC" w:rsidRDefault="001515CE" w:rsidP="0029744F">
      <w:pPr>
        <w:pStyle w:val="a3"/>
        <w:spacing w:after="0" w:line="360" w:lineRule="auto"/>
        <w:ind w:left="0" w:right="-38" w:firstLine="567"/>
        <w:jc w:val="center"/>
        <w:rPr>
          <w:rFonts w:ascii="ISOCPEUR" w:hAnsi="ISOCPEUR"/>
          <w:i/>
        </w:rPr>
      </w:pPr>
    </w:p>
    <w:p w14:paraId="508A11EA" w14:textId="0180E8C6" w:rsidR="004526B0" w:rsidRPr="00643973" w:rsidRDefault="00C246D5" w:rsidP="00643973">
      <w:pPr>
        <w:pStyle w:val="a3"/>
        <w:spacing w:after="0" w:line="240" w:lineRule="auto"/>
        <w:ind w:left="0" w:right="-38" w:firstLine="567"/>
        <w:jc w:val="both"/>
        <w:rPr>
          <w:rFonts w:ascii="ISOCPEUR" w:hAnsi="ISOCPEUR"/>
          <w:i/>
          <w:iCs/>
          <w:sz w:val="24"/>
          <w:szCs w:val="24"/>
        </w:rPr>
      </w:pPr>
      <w:r w:rsidRPr="001515CE">
        <w:rPr>
          <w:rFonts w:ascii="ISOCPEUR" w:hAnsi="ISOCPEUR"/>
          <w:i/>
          <w:iCs/>
          <w:sz w:val="24"/>
          <w:szCs w:val="24"/>
        </w:rPr>
        <w:t xml:space="preserve">Pagaidu tehnoloģisko konstrukcijas šajā </w:t>
      </w:r>
      <w:r w:rsidR="001515CE">
        <w:rPr>
          <w:rFonts w:ascii="ISOCPEUR" w:hAnsi="ISOCPEUR"/>
          <w:i/>
          <w:iCs/>
          <w:sz w:val="24"/>
          <w:szCs w:val="24"/>
        </w:rPr>
        <w:t xml:space="preserve">veicot šajā Darbu veikšanas </w:t>
      </w:r>
      <w:r w:rsidRPr="001515CE">
        <w:rPr>
          <w:rFonts w:ascii="ISOCPEUR" w:hAnsi="ISOCPEUR"/>
          <w:i/>
          <w:iCs/>
          <w:sz w:val="24"/>
          <w:szCs w:val="24"/>
        </w:rPr>
        <w:t>projekt</w:t>
      </w:r>
      <w:r w:rsidR="001515CE">
        <w:rPr>
          <w:rFonts w:ascii="ISOCPEUR" w:hAnsi="ISOCPEUR"/>
          <w:i/>
          <w:iCs/>
          <w:sz w:val="24"/>
          <w:szCs w:val="24"/>
        </w:rPr>
        <w:t>ā uzskaitītos darbus</w:t>
      </w:r>
      <w:r w:rsidRPr="001515CE">
        <w:rPr>
          <w:rFonts w:ascii="ISOCPEUR" w:hAnsi="ISOCPEUR"/>
          <w:i/>
          <w:iCs/>
          <w:sz w:val="24"/>
          <w:szCs w:val="24"/>
        </w:rPr>
        <w:t xml:space="preserve"> nav paredzētas</w:t>
      </w:r>
      <w:r w:rsidR="001515CE">
        <w:rPr>
          <w:rFonts w:ascii="ISOCPEUR" w:hAnsi="ISOCPEUR"/>
          <w:i/>
          <w:iCs/>
          <w:sz w:val="24"/>
          <w:szCs w:val="24"/>
        </w:rPr>
        <w:t>.</w:t>
      </w:r>
    </w:p>
    <w:sectPr w:rsidR="004526B0" w:rsidRPr="00643973" w:rsidSect="003F743E">
      <w:headerReference w:type="even" r:id="rId34"/>
      <w:headerReference w:type="default" r:id="rId35"/>
      <w:footerReference w:type="even" r:id="rId36"/>
      <w:footerReference w:type="default" r:id="rId37"/>
      <w:pgSz w:w="11906" w:h="16838"/>
      <w:pgMar w:top="960" w:right="626" w:bottom="1440" w:left="1418"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065A5" w14:textId="77777777" w:rsidR="008A1C66" w:rsidRDefault="008A1C66">
      <w:r>
        <w:separator/>
      </w:r>
    </w:p>
  </w:endnote>
  <w:endnote w:type="continuationSeparator" w:id="0">
    <w:p w14:paraId="28679306" w14:textId="77777777" w:rsidR="008A1C66" w:rsidRDefault="008A1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BA"/>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C0A8" w14:textId="77777777" w:rsidR="00593145" w:rsidRDefault="00C51033" w:rsidP="00F50E65">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261EF3FB" w14:textId="77777777" w:rsidR="00593145" w:rsidRDefault="00593145" w:rsidP="004A0980">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A3704" w14:textId="77777777" w:rsidR="00593145" w:rsidRDefault="00593145" w:rsidP="004A0980">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C59FC9" w14:textId="77777777" w:rsidR="008A1C66" w:rsidRDefault="008A1C66">
      <w:r>
        <w:separator/>
      </w:r>
    </w:p>
  </w:footnote>
  <w:footnote w:type="continuationSeparator" w:id="0">
    <w:p w14:paraId="514F4DCD" w14:textId="77777777" w:rsidR="008A1C66" w:rsidRDefault="008A1C66">
      <w:r>
        <w:continuationSeparator/>
      </w:r>
    </w:p>
  </w:footnote>
  <w:footnote w:id="1">
    <w:p w14:paraId="3DF5E74A" w14:textId="7650AC7D" w:rsidR="007024F9" w:rsidRPr="007024F9" w:rsidRDefault="007024F9">
      <w:pPr>
        <w:pStyle w:val="af4"/>
        <w:rPr>
          <w:i/>
          <w:iCs/>
        </w:rPr>
      </w:pPr>
      <w:r>
        <w:rPr>
          <w:rStyle w:val="af6"/>
        </w:rPr>
        <w:footnoteRef/>
      </w:r>
      <w:r>
        <w:t xml:space="preserve"> </w:t>
      </w:r>
      <w:r w:rsidRPr="007024F9">
        <w:rPr>
          <w:i/>
          <w:iCs/>
        </w:rPr>
        <w:t>Instrumentu daudzums tiek variēts atkarībā no darbinieku skaita un nepieciešamības</w:t>
      </w:r>
    </w:p>
  </w:footnote>
  <w:footnote w:id="2">
    <w:p w14:paraId="4762C2A2" w14:textId="56B6277A" w:rsidR="007024F9" w:rsidRDefault="007024F9">
      <w:pPr>
        <w:pStyle w:val="af4"/>
      </w:pPr>
      <w:r>
        <w:rPr>
          <w:rStyle w:val="af6"/>
        </w:rPr>
        <w:footnoteRef/>
      </w:r>
      <w:r>
        <w:t xml:space="preserve"> </w:t>
      </w:r>
      <w:r w:rsidRPr="007024F9">
        <w:rPr>
          <w:i/>
          <w:iCs/>
        </w:rPr>
        <w:t>Nav paredzētas gaisa vadu griešanai</w:t>
      </w:r>
    </w:p>
  </w:footnote>
  <w:footnote w:id="3">
    <w:p w14:paraId="6E59B050" w14:textId="601842C0" w:rsidR="00292D3A" w:rsidRDefault="00292D3A">
      <w:pPr>
        <w:pStyle w:val="af4"/>
      </w:pPr>
      <w:r>
        <w:rPr>
          <w:rStyle w:val="af6"/>
        </w:rPr>
        <w:footnoteRef/>
      </w:r>
      <w:r>
        <w:t xml:space="preserve"> Par siltummezglu šai DVP ir domāta / nav domāta (nevajadzīgo svītrot) katlu telpa, ar atbilstošu katlu telpai norobežojošo konstrukciju ugunsizturību.</w:t>
      </w:r>
    </w:p>
  </w:footnote>
  <w:footnote w:id="4">
    <w:p w14:paraId="76950A20" w14:textId="01F5E7B7" w:rsidR="00292D3A" w:rsidRDefault="00292D3A">
      <w:pPr>
        <w:pStyle w:val="af4"/>
      </w:pPr>
      <w:r>
        <w:rPr>
          <w:rStyle w:val="af6"/>
        </w:rPr>
        <w:footnoteRef/>
      </w:r>
      <w:r>
        <w:t xml:space="preserve"> Ja aktuāli arī ventilācijas.</w:t>
      </w:r>
    </w:p>
  </w:footnote>
  <w:footnote w:id="5">
    <w:p w14:paraId="2582D07F" w14:textId="2DC5BFE0" w:rsidR="006C4B05" w:rsidRDefault="006C4B05">
      <w:pPr>
        <w:pStyle w:val="af4"/>
      </w:pPr>
      <w:r>
        <w:rPr>
          <w:rStyle w:val="af6"/>
        </w:rPr>
        <w:footnoteRef/>
      </w:r>
      <w:r>
        <w:t xml:space="preserve"> Aprakstīt pārbaudes programmu, atsaucoties uz konkrētiem</w:t>
      </w:r>
      <w:r w:rsidRPr="006C4B05">
        <w:t xml:space="preserve"> ISO standarta punkta (-</w:t>
      </w:r>
      <w:proofErr w:type="spellStart"/>
      <w:r w:rsidRPr="006C4B05">
        <w:t>iem</w:t>
      </w:r>
      <w:proofErr w:type="spellEnd"/>
      <w:r w:rsidRPr="006C4B05">
        <w:t>)</w:t>
      </w:r>
      <w:r>
        <w:t>.</w:t>
      </w:r>
      <w:r w:rsidR="00F5509D" w:rsidRPr="00F5509D">
        <w:t xml:space="preserve"> </w:t>
      </w:r>
      <w:r w:rsidR="00F5509D">
        <w:t xml:space="preserve">Atbilstoši </w:t>
      </w:r>
      <w:r w:rsidR="00F5509D" w:rsidRPr="00F5509D">
        <w:t>ISO 15614-1:2017</w:t>
      </w:r>
      <w:r w:rsidR="00F5509D">
        <w:t xml:space="preserve"> </w:t>
      </w:r>
      <w:r w:rsidR="00F5509D" w:rsidRPr="00F5509D">
        <w:t>7.punktu un veicot pārbaudes procedūru atbilstoši LVS ISO EN 17638 Non-</w:t>
      </w:r>
      <w:proofErr w:type="spellStart"/>
      <w:r w:rsidR="00F5509D" w:rsidRPr="00F5509D">
        <w:t>destructive</w:t>
      </w:r>
      <w:proofErr w:type="spellEnd"/>
      <w:r w:rsidR="00F5509D" w:rsidRPr="00F5509D">
        <w:t xml:space="preserve"> </w:t>
      </w:r>
      <w:proofErr w:type="spellStart"/>
      <w:r w:rsidR="00F5509D" w:rsidRPr="00F5509D">
        <w:t>testing</w:t>
      </w:r>
      <w:proofErr w:type="spellEnd"/>
      <w:r w:rsidR="00F5509D" w:rsidRPr="00F5509D">
        <w:t xml:space="preserve"> </w:t>
      </w:r>
      <w:proofErr w:type="spellStart"/>
      <w:r w:rsidR="00F5509D" w:rsidRPr="00F5509D">
        <w:t>of</w:t>
      </w:r>
      <w:proofErr w:type="spellEnd"/>
      <w:r w:rsidR="00F5509D" w:rsidRPr="00F5509D">
        <w:t xml:space="preserve"> </w:t>
      </w:r>
      <w:proofErr w:type="spellStart"/>
      <w:r w:rsidR="00F5509D" w:rsidRPr="00F5509D">
        <w:t>welds-magnetic</w:t>
      </w:r>
      <w:proofErr w:type="spellEnd"/>
      <w:r w:rsidR="00F5509D" w:rsidRPr="00F5509D">
        <w:t xml:space="preserve"> </w:t>
      </w:r>
      <w:proofErr w:type="spellStart"/>
      <w:r w:rsidR="00F5509D" w:rsidRPr="00F5509D">
        <w:t>particle</w:t>
      </w:r>
      <w:proofErr w:type="spellEnd"/>
      <w:r w:rsidR="00F5509D" w:rsidRPr="00F5509D">
        <w:t xml:space="preserve"> </w:t>
      </w:r>
      <w:proofErr w:type="spellStart"/>
      <w:r w:rsidR="00F5509D" w:rsidRPr="00F5509D">
        <w:t>testing</w:t>
      </w:r>
      <w:proofErr w:type="spellEnd"/>
      <w:r w:rsidR="00F5509D" w:rsidRPr="00F5509D">
        <w:t xml:space="preserve"> (testēšana magnētiskajām daļiņām).</w:t>
      </w:r>
    </w:p>
  </w:footnote>
  <w:footnote w:id="6">
    <w:p w14:paraId="5BA7FB1C" w14:textId="2D99E022" w:rsidR="00DF34C1" w:rsidRDefault="00DF34C1">
      <w:pPr>
        <w:pStyle w:val="af4"/>
      </w:pPr>
      <w:r>
        <w:rPr>
          <w:rStyle w:val="af6"/>
        </w:rPr>
        <w:footnoteRef/>
      </w:r>
      <w:r>
        <w:t xml:space="preserve"> </w:t>
      </w:r>
      <w:r w:rsidRPr="00DF34C1">
        <w:t>Tērauda cauruļvadu metināšanu vei</w:t>
      </w:r>
      <w:r>
        <w:t>c</w:t>
      </w:r>
      <w:r w:rsidRPr="00DF34C1">
        <w:t xml:space="preserve"> metinātājs, kurš </w:t>
      </w:r>
      <w:proofErr w:type="spellStart"/>
      <w:r w:rsidRPr="00DF34C1">
        <w:t>elektroloka</w:t>
      </w:r>
      <w:proofErr w:type="spellEnd"/>
      <w:r w:rsidRPr="00DF34C1">
        <w:t xml:space="preserve"> un gāzes metināšanā saskaņā ar Ministru kabineta 2001.gada 27.marta noteikumiem Nr.143 “Noteikumi par metālmateriālu metinātāju un defektoskopistu profesionālās kvalifikācijas sertifikāciju reglamentētajā sfērā” atestēts atbilstoši standartam LVS EN 287-1:1992 “Metinātāju atestācijas pārbaude. Kausēšanas metināšana. 1.daļa. Tēraudi”, bet </w:t>
      </w:r>
      <w:proofErr w:type="spellStart"/>
      <w:r w:rsidRPr="00DF34C1">
        <w:t>kontaktmetināšanā</w:t>
      </w:r>
      <w:proofErr w:type="spellEnd"/>
      <w:r w:rsidRPr="00DF34C1">
        <w:t xml:space="preserve"> - atbilstoši standartam LVS EN 1418 “Metināšanas personāls. Metālisko materiālu kausēšanas metināšanas operatoru un </w:t>
      </w:r>
      <w:proofErr w:type="spellStart"/>
      <w:r w:rsidRPr="00DF34C1">
        <w:t>kontaktmetināšanas</w:t>
      </w:r>
      <w:proofErr w:type="spellEnd"/>
      <w:r w:rsidRPr="00DF34C1">
        <w:t xml:space="preserve"> </w:t>
      </w:r>
      <w:proofErr w:type="spellStart"/>
      <w:r w:rsidRPr="00DF34C1">
        <w:t>ieregulētāju</w:t>
      </w:r>
      <w:proofErr w:type="spellEnd"/>
      <w:r w:rsidRPr="00DF34C1">
        <w:t xml:space="preserve"> pilnīgi mehanizētai un automātiskai metināšanai atestācijas pārbaude”.</w:t>
      </w:r>
    </w:p>
  </w:footnote>
  <w:footnote w:id="7">
    <w:p w14:paraId="4EC6FD82" w14:textId="19CA15B5" w:rsidR="009C702E" w:rsidRDefault="009C702E">
      <w:pPr>
        <w:pStyle w:val="af4"/>
      </w:pPr>
      <w:r>
        <w:rPr>
          <w:rStyle w:val="af6"/>
        </w:rPr>
        <w:footnoteRef/>
      </w:r>
      <w:r>
        <w:t xml:space="preserve"> Skatīt izolācijas uzstādīšanas instrukciju pielikumā.</w:t>
      </w:r>
      <w:r w:rsidR="005710F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D02C74" w14:textId="77777777" w:rsidR="00593145" w:rsidRDefault="00C51033" w:rsidP="004A5D96">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66466263" w14:textId="77777777" w:rsidR="00593145" w:rsidRDefault="00593145" w:rsidP="00E033ED">
    <w:pPr>
      <w:pStyle w:val="aa"/>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0CDEE" w14:textId="77777777" w:rsidR="00593145" w:rsidRPr="00E033ED" w:rsidRDefault="00C51033" w:rsidP="00E033ED">
    <w:pPr>
      <w:pStyle w:val="aa"/>
      <w:framePr w:w="621" w:h="391" w:hRule="exact" w:wrap="around" w:vAnchor="text" w:hAnchor="page" w:x="10991" w:y="-357"/>
      <w:spacing w:after="0" w:line="240" w:lineRule="auto"/>
      <w:jc w:val="center"/>
      <w:rPr>
        <w:rStyle w:val="a9"/>
        <w:rFonts w:ascii="ISOCPEUR" w:hAnsi="ISOCPEUR"/>
        <w:i/>
      </w:rPr>
    </w:pPr>
    <w:r w:rsidRPr="00E033ED">
      <w:rPr>
        <w:rStyle w:val="a9"/>
        <w:rFonts w:ascii="ISOCPEUR" w:hAnsi="ISOCPEUR"/>
        <w:i/>
      </w:rPr>
      <w:fldChar w:fldCharType="begin"/>
    </w:r>
    <w:r w:rsidRPr="00E033ED">
      <w:rPr>
        <w:rStyle w:val="a9"/>
        <w:rFonts w:ascii="ISOCPEUR" w:hAnsi="ISOCPEUR"/>
        <w:i/>
      </w:rPr>
      <w:instrText xml:space="preserve">PAGE  </w:instrText>
    </w:r>
    <w:r w:rsidRPr="00E033ED">
      <w:rPr>
        <w:rStyle w:val="a9"/>
        <w:rFonts w:ascii="ISOCPEUR" w:hAnsi="ISOCPEUR"/>
        <w:i/>
      </w:rPr>
      <w:fldChar w:fldCharType="separate"/>
    </w:r>
    <w:r w:rsidR="00DC528C">
      <w:rPr>
        <w:rStyle w:val="a9"/>
        <w:rFonts w:ascii="ISOCPEUR" w:hAnsi="ISOCPEUR"/>
        <w:i/>
        <w:noProof/>
      </w:rPr>
      <w:t>14</w:t>
    </w:r>
    <w:r w:rsidRPr="00E033ED">
      <w:rPr>
        <w:rStyle w:val="a9"/>
        <w:rFonts w:ascii="ISOCPEUR" w:hAnsi="ISOCPEUR"/>
        <w:i/>
      </w:rPr>
      <w:fldChar w:fldCharType="end"/>
    </w:r>
  </w:p>
  <w:p w14:paraId="52292828" w14:textId="1F85A823" w:rsidR="00593145" w:rsidRDefault="00C974FF" w:rsidP="00E033ED">
    <w:pPr>
      <w:pStyle w:val="aa"/>
      <w:ind w:right="360"/>
    </w:pPr>
    <w:r>
      <w:rPr>
        <w:noProof/>
        <w:lang w:eastAsia="lv-LV"/>
      </w:rPr>
      <mc:AlternateContent>
        <mc:Choice Requires="wps">
          <w:drawing>
            <wp:anchor distT="0" distB="0" distL="114300" distR="114300" simplePos="0" relativeHeight="251660288" behindDoc="0" locked="0" layoutInCell="1" allowOverlap="1" wp14:anchorId="3E7446F4" wp14:editId="069865CA">
              <wp:simplePos x="0" y="0"/>
              <wp:positionH relativeFrom="column">
                <wp:posOffset>6083300</wp:posOffset>
              </wp:positionH>
              <wp:positionV relativeFrom="paragraph">
                <wp:posOffset>-265430</wp:posOffset>
              </wp:positionV>
              <wp:extent cx="393700" cy="247650"/>
              <wp:effectExtent l="11430" t="12700" r="13970" b="6350"/>
              <wp:wrapNone/>
              <wp:docPr id="8" name="Taisnstūr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0" cy="24765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78B26C" id="Taisnstūris 8" o:spid="_x0000_s1026" style="position:absolute;margin-left:479pt;margin-top:-20.9pt;width:31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" filled="f" strokeweight=".5pt"/>
          </w:pict>
        </mc:Fallback>
      </mc:AlternateContent>
    </w:r>
    <w:r>
      <w:rPr>
        <w:noProof/>
        <w:lang w:eastAsia="lv-LV"/>
      </w:rPr>
      <mc:AlternateContent>
        <mc:Choice Requires="wps">
          <w:drawing>
            <wp:anchor distT="0" distB="0" distL="114300" distR="114300" simplePos="0" relativeHeight="251659264" behindDoc="1" locked="0" layoutInCell="1" allowOverlap="1" wp14:anchorId="0DD2DF60" wp14:editId="3E537634">
              <wp:simplePos x="0" y="0"/>
              <wp:positionH relativeFrom="column">
                <wp:posOffset>-363220</wp:posOffset>
              </wp:positionH>
              <wp:positionV relativeFrom="paragraph">
                <wp:posOffset>-264795</wp:posOffset>
              </wp:positionV>
              <wp:extent cx="6840220" cy="10332085"/>
              <wp:effectExtent l="13335" t="13335" r="13970" b="8255"/>
              <wp:wrapNone/>
              <wp:docPr id="7" name="Taisnstūri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1033208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66C1E" id="Taisnstūris 7" o:spid="_x0000_s1026" style="position:absolute;margin-left:-28.6pt;margin-top:-20.85pt;width:538.6pt;height:81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" filled="f"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3769A"/>
    <w:multiLevelType w:val="multilevel"/>
    <w:tmpl w:val="9280BC02"/>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BE0456"/>
    <w:multiLevelType w:val="hybridMultilevel"/>
    <w:tmpl w:val="899CA516"/>
    <w:lvl w:ilvl="0" w:tplc="CF8006CE">
      <w:start w:val="25"/>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CC6"/>
    <w:multiLevelType w:val="hybridMultilevel"/>
    <w:tmpl w:val="D9681B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484148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52D5909"/>
    <w:multiLevelType w:val="hybridMultilevel"/>
    <w:tmpl w:val="C8C23AAE"/>
    <w:lvl w:ilvl="0" w:tplc="04260017">
      <w:start w:val="1"/>
      <w:numFmt w:val="lowerLetter"/>
      <w:lvlText w:val="%1)"/>
      <w:lvlJc w:val="left"/>
      <w:pPr>
        <w:ind w:left="1576" w:hanging="360"/>
      </w:pPr>
    </w:lvl>
    <w:lvl w:ilvl="1" w:tplc="04260019" w:tentative="1">
      <w:start w:val="1"/>
      <w:numFmt w:val="lowerLetter"/>
      <w:lvlText w:val="%2."/>
      <w:lvlJc w:val="left"/>
      <w:pPr>
        <w:ind w:left="2296" w:hanging="360"/>
      </w:pPr>
    </w:lvl>
    <w:lvl w:ilvl="2" w:tplc="0426001B" w:tentative="1">
      <w:start w:val="1"/>
      <w:numFmt w:val="lowerRoman"/>
      <w:lvlText w:val="%3."/>
      <w:lvlJc w:val="right"/>
      <w:pPr>
        <w:ind w:left="3016" w:hanging="180"/>
      </w:pPr>
    </w:lvl>
    <w:lvl w:ilvl="3" w:tplc="0426000F" w:tentative="1">
      <w:start w:val="1"/>
      <w:numFmt w:val="decimal"/>
      <w:lvlText w:val="%4."/>
      <w:lvlJc w:val="left"/>
      <w:pPr>
        <w:ind w:left="3736" w:hanging="360"/>
      </w:pPr>
    </w:lvl>
    <w:lvl w:ilvl="4" w:tplc="04260019" w:tentative="1">
      <w:start w:val="1"/>
      <w:numFmt w:val="lowerLetter"/>
      <w:lvlText w:val="%5."/>
      <w:lvlJc w:val="left"/>
      <w:pPr>
        <w:ind w:left="4456" w:hanging="360"/>
      </w:pPr>
    </w:lvl>
    <w:lvl w:ilvl="5" w:tplc="0426001B" w:tentative="1">
      <w:start w:val="1"/>
      <w:numFmt w:val="lowerRoman"/>
      <w:lvlText w:val="%6."/>
      <w:lvlJc w:val="right"/>
      <w:pPr>
        <w:ind w:left="5176" w:hanging="180"/>
      </w:pPr>
    </w:lvl>
    <w:lvl w:ilvl="6" w:tplc="0426000F" w:tentative="1">
      <w:start w:val="1"/>
      <w:numFmt w:val="decimal"/>
      <w:lvlText w:val="%7."/>
      <w:lvlJc w:val="left"/>
      <w:pPr>
        <w:ind w:left="5896" w:hanging="360"/>
      </w:pPr>
    </w:lvl>
    <w:lvl w:ilvl="7" w:tplc="04260019" w:tentative="1">
      <w:start w:val="1"/>
      <w:numFmt w:val="lowerLetter"/>
      <w:lvlText w:val="%8."/>
      <w:lvlJc w:val="left"/>
      <w:pPr>
        <w:ind w:left="6616" w:hanging="360"/>
      </w:pPr>
    </w:lvl>
    <w:lvl w:ilvl="8" w:tplc="0426001B" w:tentative="1">
      <w:start w:val="1"/>
      <w:numFmt w:val="lowerRoman"/>
      <w:lvlText w:val="%9."/>
      <w:lvlJc w:val="right"/>
      <w:pPr>
        <w:ind w:left="7336" w:hanging="180"/>
      </w:pPr>
    </w:lvl>
  </w:abstractNum>
  <w:abstractNum w:abstractNumId="5" w15:restartNumberingAfterBreak="0">
    <w:nsid w:val="28866611"/>
    <w:multiLevelType w:val="hybridMultilevel"/>
    <w:tmpl w:val="D2F6B390"/>
    <w:lvl w:ilvl="0" w:tplc="FE14070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DBE12ED"/>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B46FA1"/>
    <w:multiLevelType w:val="multilevel"/>
    <w:tmpl w:val="8710EE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00B4F14"/>
    <w:multiLevelType w:val="hybridMultilevel"/>
    <w:tmpl w:val="58D0ACE0"/>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36D42530"/>
    <w:multiLevelType w:val="hybridMultilevel"/>
    <w:tmpl w:val="B68EEE30"/>
    <w:lvl w:ilvl="0" w:tplc="D0A27206">
      <w:start w:val="4"/>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CD458FC"/>
    <w:multiLevelType w:val="multilevel"/>
    <w:tmpl w:val="44B0901C"/>
    <w:lvl w:ilvl="0">
      <w:start w:val="5"/>
      <w:numFmt w:val="decimal"/>
      <w:lvlText w:val="%1."/>
      <w:lvlJc w:val="left"/>
      <w:pPr>
        <w:tabs>
          <w:tab w:val="num" w:pos="360"/>
        </w:tabs>
        <w:ind w:left="360" w:hanging="360"/>
      </w:pPr>
      <w:rPr>
        <w:rFonts w:hint="default"/>
      </w:rPr>
    </w:lvl>
    <w:lvl w:ilvl="1">
      <w:start w:val="1"/>
      <w:numFmt w:val="none"/>
      <w:lvlText w:val="1.3."/>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43F13A79"/>
    <w:multiLevelType w:val="multilevel"/>
    <w:tmpl w:val="5448DB0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DA90644"/>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A0A6997"/>
    <w:multiLevelType w:val="multilevel"/>
    <w:tmpl w:val="2E80582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4" w15:restartNumberingAfterBreak="0">
    <w:nsid w:val="5B9942ED"/>
    <w:multiLevelType w:val="multilevel"/>
    <w:tmpl w:val="6EAE69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5" w15:restartNumberingAfterBreak="0">
    <w:nsid w:val="644D393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A307D45"/>
    <w:multiLevelType w:val="multilevel"/>
    <w:tmpl w:val="46606816"/>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1920"/>
        </w:tabs>
        <w:ind w:left="19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7C2028"/>
    <w:multiLevelType w:val="hybridMultilevel"/>
    <w:tmpl w:val="80A82C54"/>
    <w:lvl w:ilvl="0" w:tplc="C8D073B0">
      <w:start w:val="2"/>
      <w:numFmt w:val="bullet"/>
      <w:lvlText w:val="-"/>
      <w:lvlJc w:val="left"/>
      <w:pPr>
        <w:tabs>
          <w:tab w:val="num" w:pos="720"/>
        </w:tabs>
        <w:ind w:left="720" w:hanging="360"/>
      </w:pPr>
      <w:rPr>
        <w:rFonts w:ascii="ISOCPEUR" w:eastAsia="Times New Roman" w:hAnsi="ISOCPEUR"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93419B"/>
    <w:multiLevelType w:val="hybridMultilevel"/>
    <w:tmpl w:val="7BAA9322"/>
    <w:lvl w:ilvl="0" w:tplc="792881D0">
      <w:start w:val="9"/>
      <w:numFmt w:val="bullet"/>
      <w:lvlText w:val="-"/>
      <w:lvlJc w:val="left"/>
      <w:pPr>
        <w:tabs>
          <w:tab w:val="num" w:pos="1080"/>
        </w:tabs>
        <w:ind w:left="1080" w:hanging="360"/>
      </w:pPr>
      <w:rPr>
        <w:rFonts w:ascii="ISOCPEUR" w:eastAsia="Times New Roman" w:hAnsi="ISOCPEUR"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98A7FE3"/>
    <w:multiLevelType w:val="multilevel"/>
    <w:tmpl w:val="87B482E2"/>
    <w:lvl w:ilvl="0">
      <w:start w:val="5"/>
      <w:numFmt w:val="decimal"/>
      <w:lvlText w:val="%1."/>
      <w:lvlJc w:val="left"/>
      <w:pPr>
        <w:tabs>
          <w:tab w:val="num" w:pos="360"/>
        </w:tabs>
        <w:ind w:left="360" w:hanging="360"/>
      </w:pPr>
      <w:rPr>
        <w:rFonts w:hint="default"/>
      </w:rPr>
    </w:lvl>
    <w:lvl w:ilvl="1">
      <w:start w:val="1"/>
      <w:numFmt w:val="none"/>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0241EE"/>
    <w:multiLevelType w:val="multilevel"/>
    <w:tmpl w:val="18B4047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56251453">
    <w:abstractNumId w:val="5"/>
  </w:num>
  <w:num w:numId="2" w16cid:durableId="395711027">
    <w:abstractNumId w:val="16"/>
  </w:num>
  <w:num w:numId="3" w16cid:durableId="1187597348">
    <w:abstractNumId w:val="9"/>
  </w:num>
  <w:num w:numId="4" w16cid:durableId="1351952289">
    <w:abstractNumId w:val="1"/>
  </w:num>
  <w:num w:numId="5" w16cid:durableId="1503931547">
    <w:abstractNumId w:val="12"/>
  </w:num>
  <w:num w:numId="6" w16cid:durableId="1452095460">
    <w:abstractNumId w:val="7"/>
  </w:num>
  <w:num w:numId="7" w16cid:durableId="384067977">
    <w:abstractNumId w:val="20"/>
  </w:num>
  <w:num w:numId="8" w16cid:durableId="986671565">
    <w:abstractNumId w:val="15"/>
  </w:num>
  <w:num w:numId="9" w16cid:durableId="2137141098">
    <w:abstractNumId w:val="11"/>
  </w:num>
  <w:num w:numId="10" w16cid:durableId="658267316">
    <w:abstractNumId w:val="19"/>
  </w:num>
  <w:num w:numId="11" w16cid:durableId="447431809">
    <w:abstractNumId w:val="10"/>
  </w:num>
  <w:num w:numId="12" w16cid:durableId="849444336">
    <w:abstractNumId w:val="0"/>
  </w:num>
  <w:num w:numId="13" w16cid:durableId="365570611">
    <w:abstractNumId w:val="3"/>
  </w:num>
  <w:num w:numId="14" w16cid:durableId="153187845">
    <w:abstractNumId w:val="6"/>
  </w:num>
  <w:num w:numId="15" w16cid:durableId="556551198">
    <w:abstractNumId w:val="8"/>
  </w:num>
  <w:num w:numId="16" w16cid:durableId="660742656">
    <w:abstractNumId w:val="13"/>
  </w:num>
  <w:num w:numId="17" w16cid:durableId="838540419">
    <w:abstractNumId w:val="14"/>
  </w:num>
  <w:num w:numId="18" w16cid:durableId="2072147138">
    <w:abstractNumId w:val="17"/>
  </w:num>
  <w:num w:numId="19" w16cid:durableId="995845170">
    <w:abstractNumId w:val="18"/>
  </w:num>
  <w:num w:numId="20" w16cid:durableId="1634171147">
    <w:abstractNumId w:val="4"/>
  </w:num>
  <w:num w:numId="21" w16cid:durableId="1090575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C42"/>
    <w:rsid w:val="00030048"/>
    <w:rsid w:val="0003467C"/>
    <w:rsid w:val="000D6B47"/>
    <w:rsid w:val="000E4613"/>
    <w:rsid w:val="0010502A"/>
    <w:rsid w:val="001121F7"/>
    <w:rsid w:val="00112993"/>
    <w:rsid w:val="00125D4B"/>
    <w:rsid w:val="0012737B"/>
    <w:rsid w:val="001515CE"/>
    <w:rsid w:val="00165B69"/>
    <w:rsid w:val="00172AFE"/>
    <w:rsid w:val="001C4D07"/>
    <w:rsid w:val="001F5B72"/>
    <w:rsid w:val="00223810"/>
    <w:rsid w:val="00260D9B"/>
    <w:rsid w:val="002809BE"/>
    <w:rsid w:val="00292D3A"/>
    <w:rsid w:val="0029744F"/>
    <w:rsid w:val="002B4FDF"/>
    <w:rsid w:val="002B5A9A"/>
    <w:rsid w:val="002E5310"/>
    <w:rsid w:val="002E5FF2"/>
    <w:rsid w:val="003062F8"/>
    <w:rsid w:val="00361C68"/>
    <w:rsid w:val="00363DB9"/>
    <w:rsid w:val="003A4C42"/>
    <w:rsid w:val="003F1011"/>
    <w:rsid w:val="004526B0"/>
    <w:rsid w:val="004671C8"/>
    <w:rsid w:val="004724AC"/>
    <w:rsid w:val="00476119"/>
    <w:rsid w:val="004768C2"/>
    <w:rsid w:val="004816CE"/>
    <w:rsid w:val="004871D8"/>
    <w:rsid w:val="004C3CD5"/>
    <w:rsid w:val="00516DD3"/>
    <w:rsid w:val="00556666"/>
    <w:rsid w:val="00566C88"/>
    <w:rsid w:val="005710F0"/>
    <w:rsid w:val="00593145"/>
    <w:rsid w:val="005E0011"/>
    <w:rsid w:val="00636A34"/>
    <w:rsid w:val="00643973"/>
    <w:rsid w:val="00671D23"/>
    <w:rsid w:val="006C4B05"/>
    <w:rsid w:val="006E7EDE"/>
    <w:rsid w:val="007024F9"/>
    <w:rsid w:val="0074076F"/>
    <w:rsid w:val="0074479C"/>
    <w:rsid w:val="007B6E29"/>
    <w:rsid w:val="007D4F4E"/>
    <w:rsid w:val="00861405"/>
    <w:rsid w:val="008A1C66"/>
    <w:rsid w:val="008C30E9"/>
    <w:rsid w:val="00963F90"/>
    <w:rsid w:val="00973656"/>
    <w:rsid w:val="00984E71"/>
    <w:rsid w:val="009B6890"/>
    <w:rsid w:val="009C702E"/>
    <w:rsid w:val="00A1103B"/>
    <w:rsid w:val="00A26991"/>
    <w:rsid w:val="00A83C30"/>
    <w:rsid w:val="00A95F90"/>
    <w:rsid w:val="00B32B2E"/>
    <w:rsid w:val="00B331A5"/>
    <w:rsid w:val="00B357C5"/>
    <w:rsid w:val="00B57EFB"/>
    <w:rsid w:val="00BE4F3D"/>
    <w:rsid w:val="00BF4A3F"/>
    <w:rsid w:val="00C246D5"/>
    <w:rsid w:val="00C51033"/>
    <w:rsid w:val="00C96C23"/>
    <w:rsid w:val="00C974FF"/>
    <w:rsid w:val="00CE5375"/>
    <w:rsid w:val="00D21A55"/>
    <w:rsid w:val="00D374CE"/>
    <w:rsid w:val="00D428F4"/>
    <w:rsid w:val="00D542B5"/>
    <w:rsid w:val="00D65FCB"/>
    <w:rsid w:val="00DC528C"/>
    <w:rsid w:val="00DF34C1"/>
    <w:rsid w:val="00E4679C"/>
    <w:rsid w:val="00E4680A"/>
    <w:rsid w:val="00E7126D"/>
    <w:rsid w:val="00E840E8"/>
    <w:rsid w:val="00E96FEB"/>
    <w:rsid w:val="00F5509D"/>
    <w:rsid w:val="00F909E3"/>
    <w:rsid w:val="00FB7E40"/>
    <w:rsid w:val="00FC1B47"/>
    <w:rsid w:val="00FC2E10"/>
    <w:rsid w:val="00FD2E64"/>
    <w:rsid w:val="00FE52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9BB49"/>
  <w15:docId w15:val="{EBE0B7D6-B5CA-4098-A20F-6E1CD60D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ISOCPEUR" w:eastAsiaTheme="minorHAnsi" w:hAnsi="ISOCPEUR" w:cs="Times New Roman"/>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C974FF"/>
    <w:pPr>
      <w:keepNext/>
      <w:spacing w:before="240" w:after="60"/>
      <w:outlineLvl w:val="0"/>
    </w:pPr>
    <w:rPr>
      <w:rFonts w:ascii="Arial" w:eastAsia="Times New Roman" w:hAnsi="Arial"/>
      <w:b/>
      <w:bCs/>
      <w:kern w:val="32"/>
      <w:sz w:val="32"/>
      <w:szCs w:val="32"/>
      <w:lang w:eastAsia="lv-LV"/>
    </w:rPr>
  </w:style>
  <w:style w:type="paragraph" w:styleId="3">
    <w:name w:val="heading 3"/>
    <w:basedOn w:val="a"/>
    <w:next w:val="a"/>
    <w:link w:val="30"/>
    <w:uiPriority w:val="9"/>
    <w:semiHidden/>
    <w:unhideWhenUsed/>
    <w:qFormat/>
    <w:rsid w:val="007024F9"/>
    <w:pPr>
      <w:keepNext/>
      <w:keepLines/>
      <w:spacing w:before="40"/>
      <w:outlineLvl w:val="2"/>
    </w:pPr>
    <w:rPr>
      <w:rFonts w:asciiTheme="majorHAnsi" w:eastAsiaTheme="majorEastAsia" w:hAnsiTheme="majorHAnsi" w:cstheme="majorBidi"/>
      <w:color w:val="1F3763" w:themeColor="accent1" w:themeShade="7F"/>
      <w:szCs w:val="24"/>
    </w:rPr>
  </w:style>
  <w:style w:type="paragraph" w:styleId="5">
    <w:name w:val="heading 5"/>
    <w:basedOn w:val="a"/>
    <w:next w:val="a"/>
    <w:link w:val="50"/>
    <w:uiPriority w:val="9"/>
    <w:semiHidden/>
    <w:unhideWhenUsed/>
    <w:qFormat/>
    <w:rsid w:val="00556666"/>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974FF"/>
    <w:rPr>
      <w:rFonts w:ascii="Arial" w:eastAsia="Times New Roman" w:hAnsi="Arial"/>
      <w:b/>
      <w:bCs/>
      <w:kern w:val="32"/>
      <w:sz w:val="32"/>
      <w:szCs w:val="32"/>
      <w:lang w:eastAsia="lv-LV"/>
    </w:rPr>
  </w:style>
  <w:style w:type="paragraph" w:styleId="a3">
    <w:name w:val="List Paragraph"/>
    <w:basedOn w:val="a"/>
    <w:qFormat/>
    <w:rsid w:val="00C974FF"/>
    <w:pPr>
      <w:spacing w:after="200" w:line="276" w:lineRule="auto"/>
      <w:ind w:left="720"/>
      <w:contextualSpacing/>
    </w:pPr>
    <w:rPr>
      <w:rFonts w:ascii="Calibri" w:eastAsia="Times New Roman" w:hAnsi="Calibri"/>
      <w:sz w:val="22"/>
    </w:rPr>
  </w:style>
  <w:style w:type="paragraph" w:styleId="a4">
    <w:name w:val="Body Text"/>
    <w:basedOn w:val="a"/>
    <w:link w:val="a5"/>
    <w:semiHidden/>
    <w:unhideWhenUsed/>
    <w:rsid w:val="00C974FF"/>
    <w:pPr>
      <w:spacing w:after="120" w:line="276" w:lineRule="auto"/>
    </w:pPr>
    <w:rPr>
      <w:rFonts w:ascii="Calibri" w:eastAsia="Times New Roman" w:hAnsi="Calibri"/>
      <w:sz w:val="22"/>
    </w:rPr>
  </w:style>
  <w:style w:type="character" w:customStyle="1" w:styleId="a5">
    <w:name w:val="Основной текст Знак"/>
    <w:basedOn w:val="a0"/>
    <w:link w:val="a4"/>
    <w:semiHidden/>
    <w:rsid w:val="00C974FF"/>
    <w:rPr>
      <w:rFonts w:ascii="Calibri" w:eastAsia="Times New Roman" w:hAnsi="Calibri"/>
      <w:sz w:val="22"/>
    </w:rPr>
  </w:style>
  <w:style w:type="table" w:styleId="a6">
    <w:name w:val="Table Grid"/>
    <w:basedOn w:val="a1"/>
    <w:rsid w:val="00C974FF"/>
    <w:pPr>
      <w:widowControl w:val="0"/>
      <w:autoSpaceDE w:val="0"/>
      <w:autoSpaceDN w:val="0"/>
      <w:adjustRightInd w:val="0"/>
    </w:pPr>
    <w:rPr>
      <w:rFonts w:ascii="Times New Roman" w:eastAsia="Times New Roman" w:hAnsi="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semiHidden/>
    <w:unhideWhenUsed/>
    <w:rsid w:val="00C974FF"/>
    <w:pPr>
      <w:spacing w:after="120" w:line="276" w:lineRule="auto"/>
      <w:ind w:left="283"/>
    </w:pPr>
    <w:rPr>
      <w:rFonts w:ascii="Calibri" w:eastAsia="Times New Roman" w:hAnsi="Calibri"/>
      <w:sz w:val="16"/>
      <w:szCs w:val="16"/>
    </w:rPr>
  </w:style>
  <w:style w:type="character" w:customStyle="1" w:styleId="32">
    <w:name w:val="Основной текст с отступом 3 Знак"/>
    <w:basedOn w:val="a0"/>
    <w:link w:val="31"/>
    <w:semiHidden/>
    <w:rsid w:val="00C974FF"/>
    <w:rPr>
      <w:rFonts w:ascii="Calibri" w:eastAsia="Times New Roman" w:hAnsi="Calibri"/>
      <w:sz w:val="16"/>
      <w:szCs w:val="16"/>
    </w:rPr>
  </w:style>
  <w:style w:type="paragraph" w:styleId="a7">
    <w:name w:val="footer"/>
    <w:basedOn w:val="a"/>
    <w:link w:val="a8"/>
    <w:rsid w:val="00C974FF"/>
    <w:pPr>
      <w:tabs>
        <w:tab w:val="center" w:pos="4677"/>
        <w:tab w:val="right" w:pos="9355"/>
      </w:tabs>
      <w:spacing w:after="200" w:line="276" w:lineRule="auto"/>
    </w:pPr>
    <w:rPr>
      <w:rFonts w:ascii="Calibri" w:eastAsia="Times New Roman" w:hAnsi="Calibri"/>
      <w:sz w:val="22"/>
    </w:rPr>
  </w:style>
  <w:style w:type="character" w:customStyle="1" w:styleId="a8">
    <w:name w:val="Нижний колонтитул Знак"/>
    <w:basedOn w:val="a0"/>
    <w:link w:val="a7"/>
    <w:rsid w:val="00C974FF"/>
    <w:rPr>
      <w:rFonts w:ascii="Calibri" w:eastAsia="Times New Roman" w:hAnsi="Calibri"/>
      <w:sz w:val="22"/>
    </w:rPr>
  </w:style>
  <w:style w:type="character" w:styleId="a9">
    <w:name w:val="page number"/>
    <w:basedOn w:val="a0"/>
    <w:rsid w:val="00C974FF"/>
  </w:style>
  <w:style w:type="paragraph" w:styleId="aa">
    <w:name w:val="header"/>
    <w:basedOn w:val="a"/>
    <w:link w:val="ab"/>
    <w:rsid w:val="00C974FF"/>
    <w:pPr>
      <w:tabs>
        <w:tab w:val="center" w:pos="4677"/>
        <w:tab w:val="right" w:pos="9355"/>
      </w:tabs>
      <w:spacing w:after="200" w:line="276" w:lineRule="auto"/>
    </w:pPr>
    <w:rPr>
      <w:rFonts w:ascii="Calibri" w:eastAsia="Times New Roman" w:hAnsi="Calibri"/>
      <w:sz w:val="22"/>
    </w:rPr>
  </w:style>
  <w:style w:type="character" w:customStyle="1" w:styleId="ab">
    <w:name w:val="Верхний колонтитул Знак"/>
    <w:basedOn w:val="a0"/>
    <w:link w:val="aa"/>
    <w:rsid w:val="00C974FF"/>
    <w:rPr>
      <w:rFonts w:ascii="Calibri" w:eastAsia="Times New Roman" w:hAnsi="Calibri"/>
      <w:sz w:val="22"/>
    </w:rPr>
  </w:style>
  <w:style w:type="character" w:styleId="ac">
    <w:name w:val="Hyperlink"/>
    <w:rsid w:val="00C974FF"/>
    <w:rPr>
      <w:rFonts w:cs="Times New Roman"/>
      <w:color w:val="0000FF"/>
      <w:u w:val="single"/>
    </w:rPr>
  </w:style>
  <w:style w:type="paragraph" w:styleId="ad">
    <w:name w:val="Balloon Text"/>
    <w:basedOn w:val="a"/>
    <w:link w:val="ae"/>
    <w:rsid w:val="00C974FF"/>
    <w:rPr>
      <w:rFonts w:ascii="Tahoma" w:eastAsia="Times New Roman" w:hAnsi="Tahoma"/>
      <w:sz w:val="16"/>
      <w:szCs w:val="16"/>
      <w:lang w:val="x-none"/>
    </w:rPr>
  </w:style>
  <w:style w:type="character" w:customStyle="1" w:styleId="ae">
    <w:name w:val="Текст выноски Знак"/>
    <w:basedOn w:val="a0"/>
    <w:link w:val="ad"/>
    <w:rsid w:val="00C974FF"/>
    <w:rPr>
      <w:rFonts w:ascii="Tahoma" w:eastAsia="Times New Roman" w:hAnsi="Tahoma"/>
      <w:sz w:val="16"/>
      <w:szCs w:val="16"/>
      <w:lang w:val="x-none"/>
    </w:rPr>
  </w:style>
  <w:style w:type="character" w:styleId="af">
    <w:name w:val="annotation reference"/>
    <w:rsid w:val="00C974FF"/>
    <w:rPr>
      <w:sz w:val="16"/>
      <w:szCs w:val="16"/>
    </w:rPr>
  </w:style>
  <w:style w:type="paragraph" w:styleId="af0">
    <w:name w:val="annotation text"/>
    <w:basedOn w:val="a"/>
    <w:link w:val="af1"/>
    <w:rsid w:val="00C974FF"/>
    <w:pPr>
      <w:spacing w:after="200" w:line="276" w:lineRule="auto"/>
    </w:pPr>
    <w:rPr>
      <w:rFonts w:ascii="Calibri" w:eastAsia="Times New Roman" w:hAnsi="Calibri"/>
      <w:sz w:val="20"/>
      <w:szCs w:val="20"/>
    </w:rPr>
  </w:style>
  <w:style w:type="character" w:customStyle="1" w:styleId="af1">
    <w:name w:val="Текст примечания Знак"/>
    <w:basedOn w:val="a0"/>
    <w:link w:val="af0"/>
    <w:rsid w:val="00C974FF"/>
    <w:rPr>
      <w:rFonts w:ascii="Calibri" w:eastAsia="Times New Roman" w:hAnsi="Calibri"/>
      <w:sz w:val="20"/>
      <w:szCs w:val="20"/>
    </w:rPr>
  </w:style>
  <w:style w:type="paragraph" w:styleId="af2">
    <w:name w:val="annotation subject"/>
    <w:basedOn w:val="af0"/>
    <w:next w:val="af0"/>
    <w:link w:val="af3"/>
    <w:rsid w:val="00C974FF"/>
    <w:rPr>
      <w:b/>
      <w:bCs/>
    </w:rPr>
  </w:style>
  <w:style w:type="character" w:customStyle="1" w:styleId="af3">
    <w:name w:val="Тема примечания Знак"/>
    <w:basedOn w:val="af1"/>
    <w:link w:val="af2"/>
    <w:rsid w:val="00C974FF"/>
    <w:rPr>
      <w:rFonts w:ascii="Calibri" w:eastAsia="Times New Roman" w:hAnsi="Calibri"/>
      <w:b/>
      <w:bCs/>
      <w:sz w:val="20"/>
      <w:szCs w:val="20"/>
    </w:rPr>
  </w:style>
  <w:style w:type="character" w:customStyle="1" w:styleId="50">
    <w:name w:val="Заголовок 5 Знак"/>
    <w:basedOn w:val="a0"/>
    <w:link w:val="5"/>
    <w:uiPriority w:val="9"/>
    <w:semiHidden/>
    <w:rsid w:val="00556666"/>
    <w:rPr>
      <w:rFonts w:asciiTheme="majorHAnsi" w:eastAsiaTheme="majorEastAsia" w:hAnsiTheme="majorHAnsi" w:cstheme="majorBidi"/>
      <w:color w:val="2F5496" w:themeColor="accent1" w:themeShade="BF"/>
    </w:rPr>
  </w:style>
  <w:style w:type="paragraph" w:customStyle="1" w:styleId="naisf">
    <w:name w:val="naisf"/>
    <w:basedOn w:val="a"/>
    <w:rsid w:val="007024F9"/>
    <w:pPr>
      <w:spacing w:before="75" w:after="75"/>
      <w:ind w:firstLine="375"/>
      <w:jc w:val="both"/>
    </w:pPr>
    <w:rPr>
      <w:rFonts w:ascii="Times New Roman" w:eastAsia="Times New Roman" w:hAnsi="Times New Roman"/>
      <w:szCs w:val="24"/>
      <w:lang w:eastAsia="lv-LV"/>
    </w:rPr>
  </w:style>
  <w:style w:type="character" w:customStyle="1" w:styleId="30">
    <w:name w:val="Заголовок 3 Знак"/>
    <w:basedOn w:val="a0"/>
    <w:link w:val="3"/>
    <w:uiPriority w:val="9"/>
    <w:semiHidden/>
    <w:rsid w:val="007024F9"/>
    <w:rPr>
      <w:rFonts w:asciiTheme="majorHAnsi" w:eastAsiaTheme="majorEastAsia" w:hAnsiTheme="majorHAnsi" w:cstheme="majorBidi"/>
      <w:color w:val="1F3763" w:themeColor="accent1" w:themeShade="7F"/>
      <w:szCs w:val="24"/>
    </w:rPr>
  </w:style>
  <w:style w:type="paragraph" w:styleId="af4">
    <w:name w:val="footnote text"/>
    <w:basedOn w:val="a"/>
    <w:link w:val="af5"/>
    <w:uiPriority w:val="99"/>
    <w:semiHidden/>
    <w:unhideWhenUsed/>
    <w:rsid w:val="007024F9"/>
    <w:rPr>
      <w:sz w:val="20"/>
      <w:szCs w:val="20"/>
    </w:rPr>
  </w:style>
  <w:style w:type="character" w:customStyle="1" w:styleId="af5">
    <w:name w:val="Текст сноски Знак"/>
    <w:basedOn w:val="a0"/>
    <w:link w:val="af4"/>
    <w:uiPriority w:val="99"/>
    <w:semiHidden/>
    <w:rsid w:val="007024F9"/>
    <w:rPr>
      <w:sz w:val="20"/>
      <w:szCs w:val="20"/>
    </w:rPr>
  </w:style>
  <w:style w:type="character" w:styleId="af6">
    <w:name w:val="footnote reference"/>
    <w:basedOn w:val="a0"/>
    <w:uiPriority w:val="99"/>
    <w:semiHidden/>
    <w:unhideWhenUsed/>
    <w:rsid w:val="007024F9"/>
    <w:rPr>
      <w:vertAlign w:val="superscript"/>
    </w:rPr>
  </w:style>
  <w:style w:type="character" w:styleId="af7">
    <w:name w:val="Emphasis"/>
    <w:basedOn w:val="a0"/>
    <w:uiPriority w:val="20"/>
    <w:qFormat/>
    <w:rsid w:val="00516DD3"/>
    <w:rPr>
      <w:i/>
      <w:iCs/>
    </w:rPr>
  </w:style>
  <w:style w:type="character" w:customStyle="1" w:styleId="rynqvb">
    <w:name w:val="rynqvb"/>
    <w:basedOn w:val="a0"/>
    <w:rsid w:val="00E4680A"/>
  </w:style>
  <w:style w:type="character" w:customStyle="1" w:styleId="hwtze">
    <w:name w:val="hwtze"/>
    <w:basedOn w:val="a0"/>
    <w:rsid w:val="00172AFE"/>
  </w:style>
  <w:style w:type="paragraph" w:styleId="af8">
    <w:name w:val="Revision"/>
    <w:hidden/>
    <w:uiPriority w:val="99"/>
    <w:semiHidden/>
    <w:rsid w:val="000E4613"/>
  </w:style>
  <w:style w:type="paragraph" w:customStyle="1" w:styleId="Sarakstarindkopa1">
    <w:name w:val="Saraksta rindkopa1"/>
    <w:basedOn w:val="a"/>
    <w:uiPriority w:val="34"/>
    <w:qFormat/>
    <w:rsid w:val="00984E71"/>
    <w:pPr>
      <w:spacing w:after="160" w:line="259" w:lineRule="auto"/>
      <w:ind w:left="720"/>
      <w:contextualSpacing/>
    </w:pPr>
    <w:rPr>
      <w:rFonts w:ascii="Calibri" w:eastAsia="Calibri" w:hAnsi="Calibr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F45B1-69A6-4639-8DEB-16AC4A0D6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2306</Words>
  <Characters>13146</Characters>
  <Application>Microsoft Office Word</Application>
  <DocSecurity>0</DocSecurity>
  <Lines>109</Lines>
  <Paragraphs>30</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Mergo Serviss</Company>
  <LinksUpToDate>false</LinksUpToDate>
  <CharactersWithSpaces>15422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Nikolajs Zaicenko</cp:lastModifiedBy>
  <cp:revision>8</cp:revision>
  <dcterms:created xsi:type="dcterms:W3CDTF">2023-09-05T19:06:00Z</dcterms:created>
  <dcterms:modified xsi:type="dcterms:W3CDTF">2024-07-31T19:55:00Z</dcterms:modified>
</cp:coreProperties>
</file>