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7828A" w14:textId="0E77FC42" w:rsidR="0006470D" w:rsidRDefault="0006470D" w:rsidP="0006470D">
      <w:pPr>
        <w:ind w:firstLine="0"/>
        <w:jc w:val="center"/>
        <w:rPr>
          <w:b/>
          <w:bCs/>
          <w:i/>
          <w:szCs w:val="24"/>
        </w:rPr>
      </w:pPr>
      <w:r>
        <w:rPr>
          <w:b/>
          <w:bCs/>
          <w:i/>
          <w:szCs w:val="24"/>
        </w:rPr>
        <w:t>SKAIDROJOŠS APRAKSTS</w:t>
      </w:r>
    </w:p>
    <w:p w14:paraId="2C1523C1" w14:textId="42096A4C" w:rsidR="0006470D" w:rsidRDefault="0006470D" w:rsidP="0006470D">
      <w:pPr>
        <w:ind w:firstLine="0"/>
        <w:jc w:val="center"/>
        <w:rPr>
          <w:b/>
          <w:bCs/>
          <w:i/>
          <w:szCs w:val="24"/>
        </w:rPr>
      </w:pPr>
    </w:p>
    <w:p w14:paraId="6E3F8433" w14:textId="7C097CE9" w:rsidR="0006470D" w:rsidRPr="0006470D" w:rsidRDefault="0006470D" w:rsidP="0006470D">
      <w:pPr>
        <w:ind w:firstLine="709"/>
        <w:rPr>
          <w:i/>
          <w:szCs w:val="24"/>
        </w:rPr>
      </w:pPr>
      <w:r w:rsidRPr="0006470D">
        <w:rPr>
          <w:i/>
          <w:szCs w:val="24"/>
        </w:rPr>
        <w:t xml:space="preserve">Atsevišķās vietās - pret galveno ieeju </w:t>
      </w:r>
      <w:r>
        <w:rPr>
          <w:i/>
          <w:szCs w:val="24"/>
        </w:rPr>
        <w:t>ēk</w:t>
      </w:r>
      <w:r w:rsidRPr="0006470D">
        <w:rPr>
          <w:i/>
          <w:szCs w:val="24"/>
        </w:rPr>
        <w:t xml:space="preserve">ā, pret dienesta ieeju mežniecībā, pret ST ārējām </w:t>
      </w:r>
      <w:proofErr w:type="spellStart"/>
      <w:r w:rsidRPr="0006470D">
        <w:rPr>
          <w:i/>
          <w:szCs w:val="24"/>
        </w:rPr>
        <w:t>sadalnēm</w:t>
      </w:r>
      <w:proofErr w:type="spellEnd"/>
      <w:r w:rsidRPr="0006470D">
        <w:rPr>
          <w:i/>
          <w:szCs w:val="24"/>
        </w:rPr>
        <w:t xml:space="preserve"> plānota iekšējā hidroizolācija “</w:t>
      </w:r>
      <w:proofErr w:type="spellStart"/>
      <w:r w:rsidRPr="0006470D">
        <w:rPr>
          <w:i/>
          <w:szCs w:val="24"/>
        </w:rPr>
        <w:t>Remmers</w:t>
      </w:r>
      <w:proofErr w:type="spellEnd"/>
      <w:r w:rsidRPr="0006470D">
        <w:rPr>
          <w:i/>
          <w:szCs w:val="24"/>
        </w:rPr>
        <w:t xml:space="preserve"> </w:t>
      </w:r>
      <w:proofErr w:type="spellStart"/>
      <w:r w:rsidRPr="0006470D">
        <w:rPr>
          <w:i/>
          <w:szCs w:val="24"/>
        </w:rPr>
        <w:t>Classic</w:t>
      </w:r>
      <w:proofErr w:type="spellEnd"/>
      <w:r w:rsidRPr="0006470D">
        <w:rPr>
          <w:i/>
          <w:szCs w:val="24"/>
        </w:rPr>
        <w:t>” sistēma, kā arī injekcijas, kas noslēdz hidroizolācijas loku, savienojot iekšējās un ārējās hidroizolācijas.</w:t>
      </w:r>
    </w:p>
    <w:p w14:paraId="15BF92AA" w14:textId="1309E026" w:rsidR="0006470D" w:rsidRPr="0006470D" w:rsidRDefault="0006470D" w:rsidP="0006470D">
      <w:pPr>
        <w:ind w:firstLine="709"/>
        <w:rPr>
          <w:i/>
          <w:szCs w:val="24"/>
        </w:rPr>
      </w:pPr>
      <w:r w:rsidRPr="0006470D">
        <w:rPr>
          <w:i/>
          <w:szCs w:val="24"/>
        </w:rPr>
        <w:t>Vispirms tiks demontēts bojātais apmetums, bojātās šuves tiks padziļinātas 2</w:t>
      </w:r>
      <w:r>
        <w:rPr>
          <w:i/>
          <w:szCs w:val="24"/>
        </w:rPr>
        <w:t xml:space="preserve"> </w:t>
      </w:r>
      <w:r w:rsidRPr="0006470D">
        <w:rPr>
          <w:i/>
          <w:szCs w:val="24"/>
        </w:rPr>
        <w:t xml:space="preserve">cm. Virsma tiks gruntēta ar “KIESOL (1:1)” un uz mitra slāņa labākai sasaistei uzklāj WP </w:t>
      </w:r>
      <w:proofErr w:type="spellStart"/>
      <w:r w:rsidRPr="0006470D">
        <w:rPr>
          <w:i/>
          <w:szCs w:val="24"/>
        </w:rPr>
        <w:t>Sulfatex</w:t>
      </w:r>
      <w:proofErr w:type="spellEnd"/>
      <w:r w:rsidRPr="0006470D">
        <w:rPr>
          <w:i/>
          <w:szCs w:val="24"/>
        </w:rPr>
        <w:t xml:space="preserve">. Tad tiks uzklāts izlīdzinošais slānis “WP DS LEVEL”, pēc tam hidroizolācija “WP SULFATEX” mazāk par 3 mm divos slāņos. Tālāk apmetums “SP TOP” un sienas apdare (grunts un krāsa 2 kārtās). </w:t>
      </w:r>
    </w:p>
    <w:p w14:paraId="7E3FAE83" w14:textId="716A3A3A" w:rsidR="0006470D" w:rsidRPr="0006470D" w:rsidRDefault="0006470D" w:rsidP="0006470D">
      <w:pPr>
        <w:ind w:firstLine="709"/>
        <w:rPr>
          <w:i/>
          <w:szCs w:val="24"/>
        </w:rPr>
      </w:pPr>
      <w:r w:rsidRPr="0006470D">
        <w:rPr>
          <w:i/>
          <w:szCs w:val="24"/>
        </w:rPr>
        <w:t xml:space="preserve">Lai savienotu iekšējo un ārējo hidroizolāciju, </w:t>
      </w:r>
      <w:proofErr w:type="spellStart"/>
      <w:r w:rsidRPr="0006470D">
        <w:rPr>
          <w:i/>
          <w:szCs w:val="24"/>
        </w:rPr>
        <w:t>sadurvietās</w:t>
      </w:r>
      <w:proofErr w:type="spellEnd"/>
      <w:r w:rsidRPr="0006470D">
        <w:rPr>
          <w:i/>
          <w:szCs w:val="24"/>
        </w:rPr>
        <w:t xml:space="preserve"> tiks veiktas injekcijas hermetizācijai. </w:t>
      </w:r>
      <w:proofErr w:type="spellStart"/>
      <w:r w:rsidRPr="0006470D">
        <w:rPr>
          <w:i/>
          <w:szCs w:val="24"/>
        </w:rPr>
        <w:t>Sadurvietā</w:t>
      </w:r>
      <w:proofErr w:type="spellEnd"/>
      <w:r w:rsidRPr="0006470D">
        <w:rPr>
          <w:i/>
          <w:szCs w:val="24"/>
        </w:rPr>
        <w:t xml:space="preserve"> tiks izdarīti 12 mm urbumi 12 cm attālumā ķieģeļu šuvēs. Urbumi tiks iztīrīti, šuvēs iestrādātas “KIESOL C” injekcijas, caurumi aizdarīti ar “WP DS LEVELL”. Darbi tiks veikti atbilstoši ražotāja rekomendācijām. Augstums tiks precizēts pēc cokola apmales atzīmes.</w:t>
      </w:r>
    </w:p>
    <w:p w14:paraId="21EB7E9A" w14:textId="77777777" w:rsidR="0006470D" w:rsidRDefault="0006470D">
      <w:pPr>
        <w:rPr>
          <w:rFonts w:eastAsia="Times New Roman"/>
          <w:b/>
          <w:bCs/>
          <w:i/>
          <w:szCs w:val="24"/>
        </w:rPr>
      </w:pPr>
    </w:p>
    <w:p w14:paraId="07753D63" w14:textId="77777777" w:rsidR="0006470D" w:rsidRDefault="0006470D">
      <w:pPr>
        <w:rPr>
          <w:rFonts w:eastAsia="Times New Roman"/>
          <w:b/>
          <w:bCs/>
          <w:i/>
          <w:szCs w:val="24"/>
        </w:rPr>
      </w:pPr>
      <w:r>
        <w:rPr>
          <w:b/>
          <w:bCs/>
          <w:i/>
          <w:szCs w:val="24"/>
        </w:rPr>
        <w:br w:type="page"/>
      </w:r>
    </w:p>
    <w:p w14:paraId="4E31F796" w14:textId="7CE8BBB0" w:rsidR="00C974FF" w:rsidRPr="003E7C61" w:rsidRDefault="006E7EDE" w:rsidP="0029744F">
      <w:pPr>
        <w:pStyle w:val="a3"/>
        <w:spacing w:after="0" w:line="360" w:lineRule="auto"/>
        <w:ind w:left="0" w:right="-40"/>
        <w:jc w:val="center"/>
        <w:rPr>
          <w:rFonts w:ascii="ISOCPEUR" w:hAnsi="ISOCPEUR"/>
          <w:b/>
          <w:bCs/>
          <w:i/>
          <w:sz w:val="24"/>
          <w:szCs w:val="24"/>
        </w:rPr>
      </w:pPr>
      <w:r w:rsidRPr="003E7C61">
        <w:rPr>
          <w:rFonts w:ascii="ISOCPEUR" w:hAnsi="ISOCPEUR"/>
          <w:b/>
          <w:bCs/>
          <w:i/>
          <w:sz w:val="24"/>
          <w:szCs w:val="24"/>
        </w:rPr>
        <w:lastRenderedPageBreak/>
        <w:t>BŪVDARBU APRAKSTS</w:t>
      </w:r>
      <w:r w:rsidR="009F7D8A" w:rsidRPr="003E7C61">
        <w:rPr>
          <w:rStyle w:val="af6"/>
          <w:rFonts w:ascii="ISOCPEUR" w:hAnsi="ISOCPEUR"/>
          <w:b/>
          <w:bCs/>
          <w:i/>
          <w:sz w:val="24"/>
          <w:szCs w:val="24"/>
        </w:rPr>
        <w:footnoteReference w:id="1"/>
      </w:r>
    </w:p>
    <w:p w14:paraId="57F6F2D0" w14:textId="105A152C" w:rsidR="00CE2B09" w:rsidRPr="003E7C61" w:rsidRDefault="0006470D" w:rsidP="0006470D">
      <w:pPr>
        <w:pStyle w:val="a3"/>
        <w:spacing w:after="0" w:line="360" w:lineRule="auto"/>
        <w:ind w:left="0" w:right="-40"/>
        <w:rPr>
          <w:rFonts w:ascii="ISOCPEUR" w:hAnsi="ISOCPEUR"/>
          <w:b/>
          <w:bCs/>
          <w:i/>
          <w:sz w:val="24"/>
          <w:szCs w:val="24"/>
        </w:rPr>
      </w:pPr>
      <w:r w:rsidRPr="0006470D">
        <w:rPr>
          <w:rFonts w:ascii="ISOCPEUR" w:hAnsi="ISOCPEUR"/>
          <w:b/>
          <w:bCs/>
          <w:i/>
          <w:sz w:val="24"/>
          <w:szCs w:val="24"/>
        </w:rPr>
        <w:t>Ārsienu un iekšsienu horizontālā un vertikālā injekciju hidroizolācija</w:t>
      </w:r>
      <w:r>
        <w:rPr>
          <w:rFonts w:ascii="ISOCPEUR" w:hAnsi="ISOCPEUR"/>
          <w:b/>
          <w:bCs/>
          <w:i/>
          <w:sz w:val="24"/>
          <w:szCs w:val="24"/>
        </w:rPr>
        <w:t>s ierīkošana</w:t>
      </w:r>
    </w:p>
    <w:p w14:paraId="4405E1EF" w14:textId="77777777" w:rsidR="0006470D" w:rsidRPr="0006470D" w:rsidRDefault="0006470D" w:rsidP="0006470D">
      <w:pPr>
        <w:rPr>
          <w:i/>
          <w:szCs w:val="24"/>
        </w:rPr>
      </w:pPr>
      <w:r w:rsidRPr="0006470D">
        <w:rPr>
          <w:i/>
          <w:szCs w:val="24"/>
        </w:rPr>
        <w:t>Saskaņā ar būvprojekta “VSIA “Bērnu klīniskā universitātes slimnīca” 34.korpusa pārbūve” BP lapām “Pagrabstāva plāns ar hidroizolācijas izvietojumu” un “Pamata mezgli PM-1, PM-2, PM-3, PM-4 un PM-5” injekciju hidroizolācija sadalās sekojoši:</w:t>
      </w:r>
    </w:p>
    <w:p w14:paraId="30B95EF9" w14:textId="77777777" w:rsidR="0006470D" w:rsidRPr="0006470D" w:rsidRDefault="0006470D" w:rsidP="0006470D">
      <w:pPr>
        <w:rPr>
          <w:i/>
          <w:szCs w:val="24"/>
        </w:rPr>
      </w:pPr>
      <w:r w:rsidRPr="0006470D">
        <w:rPr>
          <w:i/>
          <w:szCs w:val="24"/>
        </w:rPr>
        <w:t xml:space="preserve">Pagraba ārsienām pēc mezgliem PM-1, PM-2 un PM-4 un pagraba iekšsienām pēc mezgliem PM-4 pēc apmetuma nokalšanas injekciju zonā aptuveni 5-10cm augstumā virs pagraba grīdas līmeņa izveido horizontālo urbumu līniju. </w:t>
      </w:r>
    </w:p>
    <w:p w14:paraId="527D456E" w14:textId="77777777" w:rsidR="0006470D" w:rsidRPr="0006470D" w:rsidRDefault="0006470D" w:rsidP="0006470D">
      <w:pPr>
        <w:rPr>
          <w:i/>
          <w:szCs w:val="24"/>
        </w:rPr>
      </w:pPr>
      <w:r w:rsidRPr="0006470D">
        <w:rPr>
          <w:i/>
          <w:szCs w:val="24"/>
        </w:rPr>
        <w:t xml:space="preserve">Tas pats ir 1.stāva ārsienām pa asi 1 posmā A-B un pa asi A posmā 1-2 pēc mezgla PM-5, kur horizontālo urbumu līniju izveido aptuveni 5-10cm augstumā virs 1.stāva grīdas līmeņa. </w:t>
      </w:r>
    </w:p>
    <w:p w14:paraId="2ADD7809" w14:textId="77777777" w:rsidR="0006470D" w:rsidRPr="0006470D" w:rsidRDefault="0006470D" w:rsidP="0006470D">
      <w:pPr>
        <w:rPr>
          <w:i/>
          <w:szCs w:val="24"/>
        </w:rPr>
      </w:pPr>
      <w:r w:rsidRPr="0006470D">
        <w:rPr>
          <w:i/>
          <w:szCs w:val="24"/>
        </w:rPr>
        <w:t xml:space="preserve">Pagraba ārsienām pa asi B posmā 1-2, pa asi 2 posmā A-B un pa asi 6 posmā D-A pēc mezgla PM-3 horizontālo urbumu līniju izveido zem pagraba pārseguma pēc iespējas tuvāk pārsegumam. Šo ārsienu pēc mezgla PM-3 </w:t>
      </w:r>
      <w:proofErr w:type="spellStart"/>
      <w:r w:rsidRPr="0006470D">
        <w:rPr>
          <w:i/>
          <w:szCs w:val="24"/>
        </w:rPr>
        <w:t>sadurvietās</w:t>
      </w:r>
      <w:proofErr w:type="spellEnd"/>
      <w:r w:rsidRPr="0006470D">
        <w:rPr>
          <w:i/>
          <w:szCs w:val="24"/>
        </w:rPr>
        <w:t xml:space="preserve"> ar pagraba ārsienām un iekšsienām ( mezgli PM-1, PM-2 un PM-4 ) izveido vertikālu urbumu līniju, lai nodalītu hidroizolāciju risinājumu pārejas vietās. </w:t>
      </w:r>
    </w:p>
    <w:p w14:paraId="0D52BA67" w14:textId="77777777" w:rsidR="0006470D" w:rsidRPr="0006470D" w:rsidRDefault="0006470D" w:rsidP="0006470D">
      <w:pPr>
        <w:rPr>
          <w:i/>
          <w:szCs w:val="24"/>
        </w:rPr>
      </w:pPr>
      <w:r w:rsidRPr="0006470D">
        <w:rPr>
          <w:i/>
          <w:szCs w:val="24"/>
        </w:rPr>
        <w:t xml:space="preserve">Horizontālo un vertikālo injekciju urbumu diametrs – 12mm, attālums starp urbumiem 10 – 12,5 cm, urbumu garums par 2 – 5 cm mazāks par sienas biezumu. Urbumus veic horizontāli vai ar nelielu slīpumu, no vienas puses vai no abām pusēm krusteniski. Iekšējos stūros urbumus veic vēdekļveidā, samazinot attālumu starp urbumiem. Urbumus mehāniski iztīra no sīkajām javas vai ķieģeļu daļām. </w:t>
      </w:r>
    </w:p>
    <w:p w14:paraId="39C5BFAF" w14:textId="77777777" w:rsidR="0006470D" w:rsidRPr="0006470D" w:rsidRDefault="0006470D" w:rsidP="0006470D">
      <w:pPr>
        <w:rPr>
          <w:i/>
          <w:szCs w:val="24"/>
        </w:rPr>
      </w:pPr>
      <w:r w:rsidRPr="0006470D">
        <w:rPr>
          <w:i/>
          <w:szCs w:val="24"/>
        </w:rPr>
        <w:t xml:space="preserve">Plaisas un tukšumus mūrī aizpilda ar SCHOMBURG plūstošu </w:t>
      </w:r>
      <w:proofErr w:type="spellStart"/>
      <w:r w:rsidRPr="0006470D">
        <w:rPr>
          <w:i/>
          <w:szCs w:val="24"/>
        </w:rPr>
        <w:t>bezrukuma</w:t>
      </w:r>
      <w:proofErr w:type="spellEnd"/>
      <w:r w:rsidRPr="0006470D">
        <w:rPr>
          <w:i/>
          <w:szCs w:val="24"/>
        </w:rPr>
        <w:t xml:space="preserve"> javu ASOCRET-BM ar spiedienu, lielus tukšumus aizpilda ar pašteces metodi.</w:t>
      </w:r>
    </w:p>
    <w:p w14:paraId="7257743D" w14:textId="77777777" w:rsidR="0006470D" w:rsidRPr="0006470D" w:rsidRDefault="0006470D" w:rsidP="0006470D">
      <w:pPr>
        <w:rPr>
          <w:i/>
          <w:szCs w:val="24"/>
        </w:rPr>
      </w:pPr>
      <w:r w:rsidRPr="0006470D">
        <w:rPr>
          <w:i/>
          <w:szCs w:val="24"/>
        </w:rPr>
        <w:t xml:space="preserve">Bez spiediena, ar rokas pistoli vai rokas sūkni, urbumos injicē SCHOMBURG </w:t>
      </w:r>
      <w:proofErr w:type="spellStart"/>
      <w:r w:rsidRPr="0006470D">
        <w:rPr>
          <w:i/>
          <w:szCs w:val="24"/>
        </w:rPr>
        <w:t>silāna</w:t>
      </w:r>
      <w:proofErr w:type="spellEnd"/>
      <w:r w:rsidRPr="0006470D">
        <w:rPr>
          <w:i/>
          <w:szCs w:val="24"/>
        </w:rPr>
        <w:t xml:space="preserve"> bāzes hidroizolācijas krēmu AQUAFIN-i380, urbumus piepildot visā garumā. Urbumu galus  aizpilda ar SCHOMBURG ātro montāžas cementu FIX 10-M.</w:t>
      </w:r>
    </w:p>
    <w:p w14:paraId="201335EF" w14:textId="77777777" w:rsidR="0006470D" w:rsidRPr="0006470D" w:rsidRDefault="0006470D" w:rsidP="0006470D">
      <w:pPr>
        <w:rPr>
          <w:i/>
          <w:szCs w:val="24"/>
        </w:rPr>
      </w:pPr>
      <w:r w:rsidRPr="0006470D">
        <w:rPr>
          <w:i/>
          <w:szCs w:val="24"/>
        </w:rPr>
        <w:t xml:space="preserve">Mūra fragmentus, kas sastāv no laukakmeņiem, izolē, pielietojot divus variantus, atkarībā no akmens mūra fragmentu lieluma: </w:t>
      </w:r>
    </w:p>
    <w:p w14:paraId="1C08C959" w14:textId="77777777" w:rsidR="0006470D" w:rsidRPr="0006470D" w:rsidRDefault="0006470D" w:rsidP="0006470D">
      <w:pPr>
        <w:rPr>
          <w:i/>
          <w:szCs w:val="24"/>
        </w:rPr>
      </w:pPr>
      <w:r w:rsidRPr="0006470D">
        <w:rPr>
          <w:i/>
          <w:szCs w:val="24"/>
        </w:rPr>
        <w:t>- Ja laukakmeņu mūra daļas augstums ir neliels (nav lielāks par ~1/2 no sienas augstuma), tad injekciju līniju ķieģeļu mūrī paceļ augstāk, lai apietu laukakmeņu mūra fragmentu. Hidroizolācijas injekcijas veic ķieģeļu mūrī, bet sienas apakšējo daļu no laukakmeņiem izolē ar vertikālo hidroizolāciju, tehnoloģiju sk. zemāk: “Rekomendācija pagraba akmens mūra sienu hidroizolācijai un sanācijai BKUS 34.korpusam”.</w:t>
      </w:r>
    </w:p>
    <w:p w14:paraId="493453F4" w14:textId="182125AA" w:rsidR="003E7C61" w:rsidRDefault="0006470D" w:rsidP="0006470D">
      <w:pPr>
        <w:rPr>
          <w:i/>
          <w:szCs w:val="24"/>
        </w:rPr>
      </w:pPr>
      <w:r w:rsidRPr="0006470D">
        <w:rPr>
          <w:i/>
          <w:szCs w:val="24"/>
        </w:rPr>
        <w:t>- Ja laukakmeņu mūra daļas augstums ir liels (lielāks par ~1/2 no sienas augstuma), veic iekšējo vertikālo hidroizolāciju un sanācijas apmetuma sistēmu visā akmens mūra augstumā, tehnoloģiju sk. zemāk: “Rekomendācija pagraba akmens mūra sienu hidroizolācijai un sanācijai BKUS 34.korpusam”.</w:t>
      </w:r>
    </w:p>
    <w:p w14:paraId="7013705E" w14:textId="17FA2B57" w:rsidR="003E7C61" w:rsidRPr="0006470D" w:rsidRDefault="0006470D" w:rsidP="003E7C61">
      <w:pPr>
        <w:rPr>
          <w:b/>
          <w:bCs/>
          <w:i/>
          <w:szCs w:val="24"/>
        </w:rPr>
      </w:pPr>
      <w:r w:rsidRPr="0006470D">
        <w:rPr>
          <w:b/>
          <w:bCs/>
          <w:i/>
          <w:szCs w:val="24"/>
        </w:rPr>
        <w:t>Vertikālā ārējā hidroizolācija</w:t>
      </w:r>
    </w:p>
    <w:p w14:paraId="624BFEEF" w14:textId="77777777" w:rsidR="0006470D" w:rsidRPr="0006470D" w:rsidRDefault="0006470D" w:rsidP="0006470D">
      <w:pPr>
        <w:rPr>
          <w:i/>
          <w:szCs w:val="24"/>
        </w:rPr>
      </w:pPr>
      <w:r w:rsidRPr="0006470D">
        <w:rPr>
          <w:i/>
          <w:szCs w:val="24"/>
        </w:rPr>
        <w:t>Saskaņā ar būvprojekta “VSIA “Bērnu klīniskā universitātes slimnīca” 34.korpusa pārbūve” BP lapām “Pagrabstāva plāns ar hidroizolācijas izvietojumu” un “Pamata mezgli PM-1, PM-2, PM-3, PM-4 un PM-5” vertikālā ārējā hidroizolācija sadalās sekojoši:</w:t>
      </w:r>
    </w:p>
    <w:p w14:paraId="187FF709" w14:textId="77777777" w:rsidR="0006470D" w:rsidRPr="0006470D" w:rsidRDefault="0006470D" w:rsidP="0006470D">
      <w:pPr>
        <w:rPr>
          <w:i/>
          <w:szCs w:val="24"/>
        </w:rPr>
      </w:pPr>
      <w:r w:rsidRPr="0006470D">
        <w:rPr>
          <w:i/>
          <w:szCs w:val="24"/>
        </w:rPr>
        <w:t xml:space="preserve">Pagraba ārsienām pēc mezgliem PM-1, PM-2 un PM-5 no ārpuses apakšzemes daļā izveido vertikālo ārējo hidroizolāciju pēc SCHOMBURG tehnoloģijas. </w:t>
      </w:r>
    </w:p>
    <w:p w14:paraId="0034D071" w14:textId="77777777" w:rsidR="0006470D" w:rsidRPr="0006470D" w:rsidRDefault="0006470D" w:rsidP="0006470D">
      <w:pPr>
        <w:rPr>
          <w:i/>
          <w:szCs w:val="24"/>
        </w:rPr>
      </w:pPr>
      <w:r w:rsidRPr="0006470D">
        <w:rPr>
          <w:i/>
          <w:szCs w:val="24"/>
        </w:rPr>
        <w:lastRenderedPageBreak/>
        <w:t>Pamatu apakšzemes esošais apmetums tiek izklaudzināts ar āmuru un nestabilās apmetuma daļas tiek mehāniski nokaltas līdz pamatu ķieģeļu virsmai, drūpošās ķieģeļu šuves tiek iztīrītas 2 cm dziļumā. Cokola apmestās un no apmetuma attīrītās virsmas tiek nomazgātas ar augstspiediena ūdens strūklu.</w:t>
      </w:r>
    </w:p>
    <w:p w14:paraId="052D2D10" w14:textId="02337F24" w:rsidR="0006470D" w:rsidRPr="0006470D" w:rsidRDefault="0006470D" w:rsidP="0006470D">
      <w:pPr>
        <w:rPr>
          <w:i/>
          <w:szCs w:val="24"/>
        </w:rPr>
      </w:pPr>
      <w:r w:rsidRPr="0006470D">
        <w:rPr>
          <w:i/>
          <w:szCs w:val="24"/>
        </w:rPr>
        <w:t>Nokaltās ķieģeļu virsmas tiek apmestas ar cementa – smilšu javu ar SCHOMBURG emulsiju elastības un saķeres uzlabošanai, javas piedevu ASOPLAST-MZ pēc SCHOMBURG tehnoloģijas. Ķieģeļu pamatne vispirms tiek nogruntēta ar šķidro cementa – smilšu javu, kurai pievienots ūdens – ASOPLAST-MZ šķīdums attiecībā 3 :1. Pēc grunts uzklāšanas, neļaujot tai izžūt, apmetamai virsmai uzklāj cementa – smilšu javu, kurai pievienots ūdens – ASOPLAST-MZ šķīdums attiecībā 4 :1, izlīdzinot virsmu līdz vecā apmetuma biezumam. Pēc SCHOMBURG rekomendācijas, pielietojot SAKRET firmas gatavo cementa javu ZM, jāpievieno apmetuma javai cements ( uz cementa javu ZM 25 kg aptuveni 7 – 8 kg cementa).</w:t>
      </w:r>
    </w:p>
    <w:p w14:paraId="735D5CFA" w14:textId="129905F5" w:rsidR="0006470D" w:rsidRDefault="0006470D" w:rsidP="0006470D">
      <w:pPr>
        <w:rPr>
          <w:i/>
          <w:szCs w:val="24"/>
        </w:rPr>
      </w:pPr>
      <w:r w:rsidRPr="0006470D">
        <w:rPr>
          <w:i/>
          <w:szCs w:val="24"/>
        </w:rPr>
        <w:t xml:space="preserve">Uz apmestām cokola apakšzemes virsmām, kas nav slapjas, jābūt matēti mitrām, uzklāj 2 kārtas SCHOMBURG elastīgas </w:t>
      </w:r>
      <w:proofErr w:type="spellStart"/>
      <w:r w:rsidRPr="0006470D">
        <w:rPr>
          <w:i/>
          <w:szCs w:val="24"/>
        </w:rPr>
        <w:t>divkomponentu</w:t>
      </w:r>
      <w:proofErr w:type="spellEnd"/>
      <w:r w:rsidRPr="0006470D">
        <w:rPr>
          <w:i/>
          <w:szCs w:val="24"/>
        </w:rPr>
        <w:t xml:space="preserve"> hidroizolācijas suspensijas uz cementa bāzes AQUAFIN-2K/M-PLUS. Nākamo kārtu pēc 1.kārtas uzklāšanas klāj, kad iepriekšējā kārta ir pilnībā sacietējusi (apmēram pēc 4 stundām atkarībā no ārējiem apstākļiem).</w:t>
      </w:r>
    </w:p>
    <w:p w14:paraId="1386458F" w14:textId="7226B8C4" w:rsidR="0006470D" w:rsidRPr="0006470D" w:rsidRDefault="0006470D" w:rsidP="0006470D">
      <w:pPr>
        <w:rPr>
          <w:b/>
          <w:bCs/>
          <w:i/>
          <w:szCs w:val="24"/>
        </w:rPr>
      </w:pPr>
      <w:r w:rsidRPr="0006470D">
        <w:rPr>
          <w:b/>
          <w:bCs/>
          <w:i/>
          <w:szCs w:val="24"/>
        </w:rPr>
        <w:t>Pagraba iekšējā vertikālā hidroizolācija un sanācija</w:t>
      </w:r>
    </w:p>
    <w:p w14:paraId="7965117E" w14:textId="77777777" w:rsidR="0006470D" w:rsidRPr="0006470D" w:rsidRDefault="0006470D" w:rsidP="0006470D">
      <w:pPr>
        <w:rPr>
          <w:i/>
          <w:szCs w:val="24"/>
        </w:rPr>
      </w:pPr>
      <w:r w:rsidRPr="0006470D">
        <w:rPr>
          <w:i/>
          <w:szCs w:val="24"/>
        </w:rPr>
        <w:t>Saskaņā ar būvprojekta “VSIA “Bērnu klīniskā universitātes slimnīca” 34.korpusa pārbūve” BP lapām “Pagrabstāva plāns ar hidroizolācijas izvietojumu” un “Pamata mezgli PM-1, PM-2, PM-3, PM-4 un PM-5” pagraba sienu vertikālā ārējā hidroizolācija sadalās sekojoši:</w:t>
      </w:r>
    </w:p>
    <w:p w14:paraId="355CF99F" w14:textId="77777777" w:rsidR="0006470D" w:rsidRPr="0006470D" w:rsidRDefault="0006470D" w:rsidP="0006470D">
      <w:pPr>
        <w:rPr>
          <w:i/>
          <w:szCs w:val="24"/>
        </w:rPr>
      </w:pPr>
      <w:r w:rsidRPr="0006470D">
        <w:rPr>
          <w:i/>
          <w:szCs w:val="24"/>
        </w:rPr>
        <w:t>Pagraba sienām pēc mezgliem PM-3 no iekšpuses visā sienas augstumā izveido vertikālo iekšējo hidroizolāciju pēc SCHOMBURG tehnoloģijas, tāpat kā arī zonās, kur pagraba iekšsienas un ārsienas ir veidotas no laukakmens mūra, tehnoloģiju sk. zemāk: “Rekomendācija pagraba akmens mūra sienu hidroizolācijai un sanācijai BKUS 34.korpusam”.</w:t>
      </w:r>
    </w:p>
    <w:p w14:paraId="4AE12380" w14:textId="77777777" w:rsidR="0006470D" w:rsidRPr="0006470D" w:rsidRDefault="0006470D" w:rsidP="0006470D">
      <w:pPr>
        <w:rPr>
          <w:i/>
          <w:szCs w:val="24"/>
        </w:rPr>
      </w:pPr>
      <w:r w:rsidRPr="0006470D">
        <w:rPr>
          <w:i/>
          <w:szCs w:val="24"/>
        </w:rPr>
        <w:t>Pagraba ārsienai nokaļ bojāto apmetumu, virsmas notīra no visu veidu netīrumiem un putekļiem, iztīra drūpošas ķieģeļu šuves vismaz 2cm dziļumā. Sāļu skartajās ķieģeļu mūra vietās to virsmu apstrādā ar SCHOMBURG sāļu pārveidotāju ESCO-FLUAT.</w:t>
      </w:r>
    </w:p>
    <w:p w14:paraId="3A1BBE11" w14:textId="77777777" w:rsidR="0006470D" w:rsidRPr="0006470D" w:rsidRDefault="0006470D" w:rsidP="0006470D">
      <w:pPr>
        <w:rPr>
          <w:i/>
          <w:szCs w:val="24"/>
        </w:rPr>
      </w:pPr>
      <w:r w:rsidRPr="0006470D">
        <w:rPr>
          <w:i/>
          <w:szCs w:val="24"/>
        </w:rPr>
        <w:t xml:space="preserve">Vietās, kur ir paredzēta vertikālā hidroizolācija, izlīdzina sienu virsmas asas pārejas un aizpilda šuves ar SCHOMBURG hidrofobu remontmateriālu ASOCRET-M30. Uzklāj SCHOMBURG </w:t>
      </w:r>
      <w:proofErr w:type="spellStart"/>
      <w:r w:rsidRPr="0006470D">
        <w:rPr>
          <w:i/>
          <w:szCs w:val="24"/>
        </w:rPr>
        <w:t>vienkomponentu</w:t>
      </w:r>
      <w:proofErr w:type="spellEnd"/>
      <w:r w:rsidRPr="0006470D">
        <w:rPr>
          <w:i/>
          <w:szCs w:val="24"/>
        </w:rPr>
        <w:t xml:space="preserve"> hidroizolāciju AQUAFIN-1K vienā kārtā.</w:t>
      </w:r>
    </w:p>
    <w:p w14:paraId="5557607A" w14:textId="77777777" w:rsidR="0006470D" w:rsidRPr="0006470D" w:rsidRDefault="0006470D" w:rsidP="0006470D">
      <w:pPr>
        <w:rPr>
          <w:i/>
          <w:szCs w:val="24"/>
        </w:rPr>
      </w:pPr>
      <w:r w:rsidRPr="0006470D">
        <w:rPr>
          <w:i/>
          <w:szCs w:val="24"/>
        </w:rPr>
        <w:t xml:space="preserve">Uzklāj uz sienām SCHOMBURG elastīgu ātri žūstošu </w:t>
      </w:r>
      <w:proofErr w:type="spellStart"/>
      <w:r w:rsidRPr="0006470D">
        <w:rPr>
          <w:i/>
          <w:szCs w:val="24"/>
        </w:rPr>
        <w:t>divkomponentu</w:t>
      </w:r>
      <w:proofErr w:type="spellEnd"/>
      <w:r w:rsidRPr="0006470D">
        <w:rPr>
          <w:i/>
          <w:szCs w:val="24"/>
        </w:rPr>
        <w:t xml:space="preserve"> hidroizolācijas suspensiju uz cementa bāzes AQUAFIN-RB400. Nākamo kārtu pēc 1.kārtas uzklāšanas klāj, kad iepriekšējā kārta ir pilnībā sacietējusi ( apmēram pēc 3 stundām atkarībā no ārējiem apstākļiem ).</w:t>
      </w:r>
    </w:p>
    <w:p w14:paraId="141CFB0B" w14:textId="77777777" w:rsidR="0006470D" w:rsidRPr="0006470D" w:rsidRDefault="0006470D" w:rsidP="0006470D">
      <w:pPr>
        <w:rPr>
          <w:i/>
          <w:szCs w:val="24"/>
        </w:rPr>
      </w:pPr>
      <w:r w:rsidRPr="0006470D">
        <w:rPr>
          <w:i/>
          <w:szCs w:val="24"/>
        </w:rPr>
        <w:t>Saskaņā ar būvprojekta “VSIA “Bērnu klīniskā universitātes slimnīca” 34.korpusa pārbūve” BP lapām “Pagrabstāva plāns ar hidroizolācijas izvietojumu” un “Pamata mezgli PM-1, PM-2, PM-3 un PM-4” pagraba sienu sanācija sadalās sekojoši:</w:t>
      </w:r>
    </w:p>
    <w:p w14:paraId="36D79CDA" w14:textId="77777777" w:rsidR="0006470D" w:rsidRPr="0006470D" w:rsidRDefault="0006470D" w:rsidP="0006470D">
      <w:pPr>
        <w:rPr>
          <w:i/>
          <w:szCs w:val="24"/>
        </w:rPr>
      </w:pPr>
      <w:r w:rsidRPr="0006470D">
        <w:rPr>
          <w:i/>
          <w:szCs w:val="24"/>
        </w:rPr>
        <w:t xml:space="preserve">Uz apstrādātām pagraba ārsienu un iekšsienu akmens mūra sienu virsmām uzklāj SCHOMBURG minerālās bāzes uzšļākšanas javu THERMOPAL-SP (~100% pārklājums uz hidroizolācijas virsmas un akmens mūra virsmas,  ~50% pārklājums uz ķieģeļu mūra virsmas). </w:t>
      </w:r>
    </w:p>
    <w:p w14:paraId="08A93875" w14:textId="77777777" w:rsidR="0006470D" w:rsidRPr="0006470D" w:rsidRDefault="0006470D" w:rsidP="0006470D">
      <w:pPr>
        <w:rPr>
          <w:i/>
          <w:szCs w:val="24"/>
        </w:rPr>
      </w:pPr>
      <w:r w:rsidRPr="0006470D">
        <w:rPr>
          <w:i/>
          <w:szCs w:val="24"/>
        </w:rPr>
        <w:t xml:space="preserve">Vietās, kur nav paredzēta vertikālā hidroizolācija, mūra šuves un nelīdzenumus aizpilda un izlīdzina ar sistēmas </w:t>
      </w:r>
      <w:proofErr w:type="spellStart"/>
      <w:r w:rsidRPr="0006470D">
        <w:rPr>
          <w:i/>
          <w:szCs w:val="24"/>
        </w:rPr>
        <w:t>remontapmetumu</w:t>
      </w:r>
      <w:proofErr w:type="spellEnd"/>
      <w:r w:rsidRPr="0006470D">
        <w:rPr>
          <w:i/>
          <w:szCs w:val="24"/>
        </w:rPr>
        <w:t xml:space="preserve"> THERMOPAL-GP11 (kārtas biezums no 1 līdz 3 cm). </w:t>
      </w:r>
    </w:p>
    <w:p w14:paraId="5EE78B23" w14:textId="77777777" w:rsidR="0006470D" w:rsidRPr="0006470D" w:rsidRDefault="0006470D" w:rsidP="0006470D">
      <w:pPr>
        <w:rPr>
          <w:i/>
          <w:szCs w:val="24"/>
        </w:rPr>
      </w:pPr>
      <w:r w:rsidRPr="0006470D">
        <w:rPr>
          <w:i/>
          <w:szCs w:val="24"/>
        </w:rPr>
        <w:t xml:space="preserve">Uzklāj sanācijas apmetumu THERMOPAL-ULTRA vismaz 2 cm biezumā. </w:t>
      </w:r>
    </w:p>
    <w:p w14:paraId="7BE6B1BD" w14:textId="72CBEFC6" w:rsidR="0006470D" w:rsidRDefault="0006470D" w:rsidP="0006470D">
      <w:pPr>
        <w:rPr>
          <w:i/>
          <w:szCs w:val="24"/>
        </w:rPr>
      </w:pPr>
      <w:r w:rsidRPr="0006470D">
        <w:rPr>
          <w:i/>
          <w:szCs w:val="24"/>
        </w:rPr>
        <w:t xml:space="preserve">Apmestās pagraba sienu virsmas </w:t>
      </w:r>
      <w:proofErr w:type="spellStart"/>
      <w:r w:rsidRPr="0006470D">
        <w:rPr>
          <w:i/>
          <w:szCs w:val="24"/>
        </w:rPr>
        <w:t>špahtelē</w:t>
      </w:r>
      <w:proofErr w:type="spellEnd"/>
      <w:r w:rsidRPr="0006470D">
        <w:rPr>
          <w:i/>
          <w:szCs w:val="24"/>
        </w:rPr>
        <w:t xml:space="preserve"> ar SCHOMBURG smalko </w:t>
      </w:r>
      <w:proofErr w:type="spellStart"/>
      <w:r w:rsidRPr="0006470D">
        <w:rPr>
          <w:i/>
          <w:szCs w:val="24"/>
        </w:rPr>
        <w:t>špahteli</w:t>
      </w:r>
      <w:proofErr w:type="spellEnd"/>
      <w:r w:rsidRPr="0006470D">
        <w:rPr>
          <w:i/>
          <w:szCs w:val="24"/>
        </w:rPr>
        <w:t xml:space="preserve"> sanācijas apmetumiem THERMOPAL-FS33 (ar filcēšanas metodi</w:t>
      </w:r>
      <w:r>
        <w:rPr>
          <w:i/>
          <w:szCs w:val="24"/>
        </w:rPr>
        <w:t>)</w:t>
      </w:r>
      <w:r w:rsidRPr="0006470D">
        <w:rPr>
          <w:i/>
          <w:szCs w:val="24"/>
        </w:rPr>
        <w:t>.</w:t>
      </w:r>
    </w:p>
    <w:p w14:paraId="14BA691B" w14:textId="7F29166D" w:rsidR="0006470D" w:rsidRPr="0006470D" w:rsidRDefault="0006470D" w:rsidP="0006470D">
      <w:pPr>
        <w:rPr>
          <w:b/>
          <w:bCs/>
          <w:i/>
          <w:szCs w:val="24"/>
        </w:rPr>
      </w:pPr>
      <w:r w:rsidRPr="0006470D">
        <w:rPr>
          <w:b/>
          <w:bCs/>
          <w:i/>
          <w:szCs w:val="24"/>
        </w:rPr>
        <w:t>D</w:t>
      </w:r>
      <w:r w:rsidRPr="0006470D">
        <w:rPr>
          <w:b/>
          <w:bCs/>
          <w:i/>
          <w:szCs w:val="24"/>
        </w:rPr>
        <w:t>arba procesa tehnoloģisk</w:t>
      </w:r>
      <w:r>
        <w:rPr>
          <w:b/>
          <w:bCs/>
          <w:i/>
          <w:szCs w:val="24"/>
        </w:rPr>
        <w:t>ā</w:t>
      </w:r>
      <w:r w:rsidRPr="0006470D">
        <w:rPr>
          <w:b/>
          <w:bCs/>
          <w:i/>
          <w:szCs w:val="24"/>
        </w:rPr>
        <w:t xml:space="preserve"> kontrol</w:t>
      </w:r>
      <w:r>
        <w:rPr>
          <w:b/>
          <w:bCs/>
          <w:i/>
          <w:szCs w:val="24"/>
        </w:rPr>
        <w:t>e</w:t>
      </w:r>
      <w:r w:rsidRPr="0006470D">
        <w:rPr>
          <w:b/>
          <w:bCs/>
          <w:i/>
          <w:szCs w:val="24"/>
        </w:rPr>
        <w:t xml:space="preserve"> </w:t>
      </w:r>
      <w:r>
        <w:rPr>
          <w:b/>
          <w:bCs/>
          <w:i/>
          <w:szCs w:val="24"/>
        </w:rPr>
        <w:t>O</w:t>
      </w:r>
      <w:r w:rsidRPr="0006470D">
        <w:rPr>
          <w:b/>
          <w:bCs/>
          <w:i/>
          <w:szCs w:val="24"/>
        </w:rPr>
        <w:t>bjektā</w:t>
      </w:r>
    </w:p>
    <w:p w14:paraId="6B959C26" w14:textId="77777777" w:rsidR="0006470D" w:rsidRPr="0006470D" w:rsidRDefault="0006470D" w:rsidP="0006470D">
      <w:pPr>
        <w:rPr>
          <w:i/>
          <w:szCs w:val="24"/>
        </w:rPr>
      </w:pPr>
      <w:r w:rsidRPr="0006470D">
        <w:rPr>
          <w:i/>
          <w:szCs w:val="24"/>
        </w:rPr>
        <w:t xml:space="preserve">- veicot horizontālās un vertikālās injekciju hidroizolācijas darbus:  1) pārbauda katru injekciju urbumu veicamo sienu biezumu, izurbjot </w:t>
      </w:r>
      <w:proofErr w:type="spellStart"/>
      <w:r w:rsidRPr="0006470D">
        <w:rPr>
          <w:i/>
          <w:szCs w:val="24"/>
        </w:rPr>
        <w:t>kontrolurbumus</w:t>
      </w:r>
      <w:proofErr w:type="spellEnd"/>
      <w:r w:rsidRPr="0006470D">
        <w:rPr>
          <w:i/>
          <w:szCs w:val="24"/>
        </w:rPr>
        <w:t xml:space="preserve"> cauri sienai, lai noteiktu precīzu </w:t>
      </w:r>
      <w:r w:rsidRPr="0006470D">
        <w:rPr>
          <w:i/>
          <w:szCs w:val="24"/>
        </w:rPr>
        <w:lastRenderedPageBreak/>
        <w:t>urbumu garumu ( pēc tam aizdarinot caururbto caurumu ar ātro cementa javu ), urbuma garums ir par 2 līdz 5cm īsāks nekā sienas biezums; 2) regulāri seko, lai veicot urbumus sienā, urbšanas leņķis saglabātos nemainīgs; 3) precīzi atzīmē attālumus starp urbumiem – 12,5mm, pieļaujot pielaides +_ 5mm; 4) veicot urbuma aizpildīšanu bez spiediena ar injekcijas krēmu ar rokas pistoli, pārliecinās, ka injekcijas krēms ir aizpildījis visu izurbto caurumu, panākot, ka tā pārpalikumi ir urbuma sākumdaļā sienas plaknē;</w:t>
      </w:r>
    </w:p>
    <w:p w14:paraId="65945DB5" w14:textId="77777777" w:rsidR="0006470D" w:rsidRPr="0006470D" w:rsidRDefault="0006470D" w:rsidP="0006470D">
      <w:pPr>
        <w:rPr>
          <w:i/>
          <w:szCs w:val="24"/>
        </w:rPr>
      </w:pPr>
      <w:r w:rsidRPr="0006470D">
        <w:rPr>
          <w:i/>
          <w:szCs w:val="24"/>
        </w:rPr>
        <w:t xml:space="preserve">- veicot sienu no ārpuses un iekšpuses vertikālo hidroizolāciju: 1) jāpārliecinās, lai pirms hidroizolācijas uzklāšanas sienu virsma būtu attīrīta no netīrumiem, putekļiem un drūpošām daļiņām, lai </w:t>
      </w:r>
      <w:proofErr w:type="spellStart"/>
      <w:r w:rsidRPr="0006470D">
        <w:rPr>
          <w:i/>
          <w:szCs w:val="24"/>
        </w:rPr>
        <w:t>hidroizolējamās</w:t>
      </w:r>
      <w:proofErr w:type="spellEnd"/>
      <w:r w:rsidRPr="0006470D">
        <w:rPr>
          <w:i/>
          <w:szCs w:val="24"/>
        </w:rPr>
        <w:t xml:space="preserve"> sienu virsmas būtu izlīdzinātas, bez asām pārejām; 2) uzklājot vertikālās hidroizolācijas kārtas, jāseko, lai šo materiālu uzklāšanas patēriņš atbilstu to tehniskajās datu lapās (TDL) norādītajiem patēriņiem, ievērojot pielaides; </w:t>
      </w:r>
    </w:p>
    <w:p w14:paraId="07DBC4FF" w14:textId="77777777" w:rsidR="0006470D" w:rsidRPr="0006470D" w:rsidRDefault="0006470D" w:rsidP="0006470D">
      <w:pPr>
        <w:rPr>
          <w:i/>
          <w:szCs w:val="24"/>
        </w:rPr>
      </w:pPr>
      <w:r w:rsidRPr="0006470D">
        <w:rPr>
          <w:i/>
          <w:szCs w:val="24"/>
        </w:rPr>
        <w:t>-   veicot sienu sanācijas apmetumu: 1) jāpārliecinās, lai pirms sanācijas apmetumu kārtu uzklāšanas sienu virsmas būtu attīrītas no netīrumiem, putekļiem un drūpošām daļiņām, lai ķieģeļu šuves būtu aizpildītas; 2) apstrādājamo sienu sāļu skartās vietas jāapstrādā ar sāļu pārveidotāju; 3) katru sienas plakni pēc sanācijas apmetuma uzklāšanas pārbauda, lai tās biezums nebūtu mazāks par 20mm.</w:t>
      </w:r>
    </w:p>
    <w:p w14:paraId="15210EC1" w14:textId="77777777" w:rsidR="0006470D" w:rsidRPr="0006470D" w:rsidRDefault="0006470D" w:rsidP="0006470D">
      <w:pPr>
        <w:rPr>
          <w:i/>
          <w:szCs w:val="24"/>
        </w:rPr>
      </w:pPr>
      <w:r w:rsidRPr="0006470D">
        <w:rPr>
          <w:i/>
          <w:szCs w:val="24"/>
        </w:rPr>
        <w:t>3. pabeigtā (nododamā) darba veida vai būvdarbu cikla (konstrukciju elementa) noslēguma kontrole.</w:t>
      </w:r>
    </w:p>
    <w:p w14:paraId="5C4DB793" w14:textId="7FDFA292" w:rsidR="00067C41" w:rsidRPr="00D65FCB" w:rsidRDefault="0006470D" w:rsidP="008E7975">
      <w:pPr>
        <w:rPr>
          <w:i/>
        </w:rPr>
      </w:pPr>
      <w:r w:rsidRPr="0006470D">
        <w:rPr>
          <w:i/>
          <w:szCs w:val="24"/>
        </w:rPr>
        <w:t>Darbus, kuru pārbaude pēc pilnīgas būvdarbu pabeigšanas nav iespējama, pieņem uzreiz pēc to izpildes, sastādot segto darbu pieņemšanas aktu Atbildīgā būvdarbu vadītāja un Būvuzrauga klātbūtnē.</w:t>
      </w:r>
    </w:p>
    <w:sectPr w:rsidR="00067C41" w:rsidRPr="00D65FCB" w:rsidSect="003F743E">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A473" w14:textId="77777777" w:rsidR="00BB4CEC" w:rsidRDefault="00BB4CEC">
      <w:r>
        <w:separator/>
      </w:r>
    </w:p>
  </w:endnote>
  <w:endnote w:type="continuationSeparator" w:id="0">
    <w:p w14:paraId="1ECD9B8A" w14:textId="77777777" w:rsidR="00BB4CEC" w:rsidRDefault="00BB4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D04603"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D04603" w:rsidRDefault="00BB4CEC" w:rsidP="004A0980">
    <w:pPr>
      <w:pStyle w:val="a7"/>
      <w:ind w:right="360"/>
    </w:pPr>
  </w:p>
  <w:p w14:paraId="01A3F665" w14:textId="77777777" w:rsidR="00000000" w:rsidRDefault="00BB4C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D04603" w:rsidRDefault="00BB4CEC"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4A0D" w14:textId="77777777" w:rsidR="00BB4CEC" w:rsidRDefault="00BB4CEC">
      <w:r>
        <w:separator/>
      </w:r>
    </w:p>
  </w:footnote>
  <w:footnote w:type="continuationSeparator" w:id="0">
    <w:p w14:paraId="31CCC78D" w14:textId="77777777" w:rsidR="00BB4CEC" w:rsidRDefault="00BB4CEC">
      <w:r>
        <w:continuationSeparator/>
      </w:r>
    </w:p>
  </w:footnote>
  <w:footnote w:id="1">
    <w:p w14:paraId="4CA360D3" w14:textId="1E98A63B" w:rsidR="009F7D8A" w:rsidRDefault="009F7D8A">
      <w:pPr>
        <w:pStyle w:val="af4"/>
      </w:pPr>
      <w:r>
        <w:rPr>
          <w:rStyle w:val="af6"/>
        </w:rPr>
        <w:footnoteRef/>
      </w:r>
      <w:r>
        <w:t xml:space="preserve"> </w:t>
      </w:r>
      <w:r w:rsidRPr="009F7D8A">
        <w:rPr>
          <w:i/>
          <w:iCs/>
        </w:rPr>
        <w:t>Būvdarbu aprakstiem ir pievienojami izvēlēto būvizstrādājumu ražotāju instrukcijas, rekomendācija</w:t>
      </w:r>
      <w:r w:rsidR="00AE31F1">
        <w:rPr>
          <w:i/>
          <w:iCs/>
        </w:rPr>
        <w:t>s</w:t>
      </w:r>
      <w:r w:rsidRPr="009F7D8A">
        <w:rPr>
          <w:i/>
          <w:iCs/>
        </w:rPr>
        <w:t xml:space="preserve"> u.c. oficiāla informācija latviešu un oriģinālvalodā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D04603"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D04603" w:rsidRDefault="00BB4CEC" w:rsidP="00E033ED">
    <w:pPr>
      <w:pStyle w:val="aa"/>
      <w:ind w:right="360"/>
    </w:pPr>
  </w:p>
  <w:p w14:paraId="5AAFF00A" w14:textId="77777777" w:rsidR="00000000" w:rsidRDefault="00BB4C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D04603" w:rsidRPr="00E033ED" w:rsidRDefault="00C51033" w:rsidP="008E7975">
    <w:pPr>
      <w:pStyle w:val="aa"/>
      <w:framePr w:w="621" w:h="391" w:hRule="exact" w:wrap="around" w:vAnchor="text" w:hAnchor="page" w:x="10991" w:y="-357"/>
      <w:spacing w:after="0" w:line="240" w:lineRule="auto"/>
      <w:ind w:firstLine="0"/>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w:t>
    </w:r>
    <w:r>
      <w:rPr>
        <w:rStyle w:val="a9"/>
        <w:rFonts w:ascii="ISOCPEUR" w:hAnsi="ISOCPEUR"/>
        <w:i/>
        <w:noProof/>
      </w:rPr>
      <w:t>1</w:t>
    </w:r>
    <w:r w:rsidRPr="00E033ED">
      <w:rPr>
        <w:rStyle w:val="a9"/>
        <w:rFonts w:ascii="ISOCPEUR" w:hAnsi="ISOCPEUR"/>
        <w:i/>
      </w:rPr>
      <w:fldChar w:fldCharType="end"/>
    </w:r>
  </w:p>
  <w:p w14:paraId="52292828" w14:textId="1F85A823" w:rsidR="00D04603"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4060AEAF">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ED58"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F8ED4"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p w14:paraId="0BB502D3" w14:textId="77777777" w:rsidR="00000000" w:rsidRDefault="00BB4C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5"/>
  </w:num>
  <w:num w:numId="3">
    <w:abstractNumId w:val="8"/>
  </w:num>
  <w:num w:numId="4">
    <w:abstractNumId w:val="1"/>
  </w:num>
  <w:num w:numId="5">
    <w:abstractNumId w:val="11"/>
  </w:num>
  <w:num w:numId="6">
    <w:abstractNumId w:val="6"/>
  </w:num>
  <w:num w:numId="7">
    <w:abstractNumId w:val="19"/>
  </w:num>
  <w:num w:numId="8">
    <w:abstractNumId w:val="14"/>
  </w:num>
  <w:num w:numId="9">
    <w:abstractNumId w:val="10"/>
  </w:num>
  <w:num w:numId="10">
    <w:abstractNumId w:val="18"/>
  </w:num>
  <w:num w:numId="11">
    <w:abstractNumId w:val="9"/>
  </w:num>
  <w:num w:numId="12">
    <w:abstractNumId w:val="0"/>
  </w:num>
  <w:num w:numId="13">
    <w:abstractNumId w:val="2"/>
  </w:num>
  <w:num w:numId="14">
    <w:abstractNumId w:val="5"/>
  </w:num>
  <w:num w:numId="15">
    <w:abstractNumId w:val="7"/>
  </w:num>
  <w:num w:numId="16">
    <w:abstractNumId w:val="12"/>
  </w:num>
  <w:num w:numId="17">
    <w:abstractNumId w:val="13"/>
  </w:num>
  <w:num w:numId="18">
    <w:abstractNumId w:val="16"/>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6470D"/>
    <w:rsid w:val="00067C41"/>
    <w:rsid w:val="000A4F87"/>
    <w:rsid w:val="000B1C5B"/>
    <w:rsid w:val="00103177"/>
    <w:rsid w:val="001121F7"/>
    <w:rsid w:val="00127DD4"/>
    <w:rsid w:val="001A5797"/>
    <w:rsid w:val="001F5B72"/>
    <w:rsid w:val="00203FD1"/>
    <w:rsid w:val="00223611"/>
    <w:rsid w:val="002809BE"/>
    <w:rsid w:val="0029744F"/>
    <w:rsid w:val="003230E2"/>
    <w:rsid w:val="003A4C42"/>
    <w:rsid w:val="003E7C61"/>
    <w:rsid w:val="003F1011"/>
    <w:rsid w:val="00434325"/>
    <w:rsid w:val="004516CD"/>
    <w:rsid w:val="004526B0"/>
    <w:rsid w:val="004F2720"/>
    <w:rsid w:val="005516EF"/>
    <w:rsid w:val="00556666"/>
    <w:rsid w:val="00595A57"/>
    <w:rsid w:val="005E5321"/>
    <w:rsid w:val="005F555F"/>
    <w:rsid w:val="006224AC"/>
    <w:rsid w:val="00631F5D"/>
    <w:rsid w:val="00676E6A"/>
    <w:rsid w:val="00696336"/>
    <w:rsid w:val="006E7EDE"/>
    <w:rsid w:val="007036AC"/>
    <w:rsid w:val="0074479C"/>
    <w:rsid w:val="007D4F4E"/>
    <w:rsid w:val="00840A69"/>
    <w:rsid w:val="008509C1"/>
    <w:rsid w:val="00861405"/>
    <w:rsid w:val="008840E4"/>
    <w:rsid w:val="008A14BA"/>
    <w:rsid w:val="008B7BCC"/>
    <w:rsid w:val="008E7975"/>
    <w:rsid w:val="00957B0B"/>
    <w:rsid w:val="009B6890"/>
    <w:rsid w:val="009F7D8A"/>
    <w:rsid w:val="00A1103B"/>
    <w:rsid w:val="00A20C06"/>
    <w:rsid w:val="00A83C30"/>
    <w:rsid w:val="00A95F90"/>
    <w:rsid w:val="00AD12B5"/>
    <w:rsid w:val="00AE31F1"/>
    <w:rsid w:val="00AE7CA6"/>
    <w:rsid w:val="00B32428"/>
    <w:rsid w:val="00B357C5"/>
    <w:rsid w:val="00BB4CEC"/>
    <w:rsid w:val="00BF4A3F"/>
    <w:rsid w:val="00C51033"/>
    <w:rsid w:val="00C974FF"/>
    <w:rsid w:val="00CA5A5A"/>
    <w:rsid w:val="00CA61A2"/>
    <w:rsid w:val="00CE2B09"/>
    <w:rsid w:val="00CE5375"/>
    <w:rsid w:val="00CF10D2"/>
    <w:rsid w:val="00D16602"/>
    <w:rsid w:val="00D62038"/>
    <w:rsid w:val="00D65FCB"/>
    <w:rsid w:val="00DF7440"/>
    <w:rsid w:val="00EE5D7D"/>
    <w:rsid w:val="00EF5ECA"/>
    <w:rsid w:val="00F87D9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9F7D8A"/>
    <w:rPr>
      <w:sz w:val="20"/>
      <w:szCs w:val="20"/>
    </w:rPr>
  </w:style>
  <w:style w:type="character" w:customStyle="1" w:styleId="af5">
    <w:name w:val="Текст сноски Знак"/>
    <w:basedOn w:val="a0"/>
    <w:link w:val="af4"/>
    <w:uiPriority w:val="99"/>
    <w:semiHidden/>
    <w:rsid w:val="009F7D8A"/>
    <w:rPr>
      <w:sz w:val="20"/>
      <w:szCs w:val="20"/>
    </w:rPr>
  </w:style>
  <w:style w:type="character" w:styleId="af6">
    <w:name w:val="footnote reference"/>
    <w:basedOn w:val="a0"/>
    <w:uiPriority w:val="99"/>
    <w:semiHidden/>
    <w:unhideWhenUsed/>
    <w:rsid w:val="009F7D8A"/>
    <w:rPr>
      <w:vertAlign w:val="superscript"/>
    </w:rPr>
  </w:style>
  <w:style w:type="character" w:styleId="af7">
    <w:name w:val="Placeholder Text"/>
    <w:basedOn w:val="a0"/>
    <w:uiPriority w:val="99"/>
    <w:semiHidden/>
    <w:rsid w:val="00CA5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040A-C997-47E7-A0E8-684D783A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1425</Words>
  <Characters>8126</Characters>
  <Application>Microsoft Office Word</Application>
  <DocSecurity>0</DocSecurity>
  <Lines>67</Lines>
  <Paragraphs>19</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9</cp:revision>
  <dcterms:created xsi:type="dcterms:W3CDTF">2021-06-03T20:46:00Z</dcterms:created>
  <dcterms:modified xsi:type="dcterms:W3CDTF">2021-08-04T12:17:00Z</dcterms:modified>
</cp:coreProperties>
</file>