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F0257" w14:textId="755FD92D" w:rsidR="004407A0" w:rsidRDefault="004955B4" w:rsidP="00901495">
      <w:pPr>
        <w:tabs>
          <w:tab w:val="left" w:pos="4962"/>
        </w:tabs>
        <w:ind w:firstLine="567"/>
        <w:jc w:val="center"/>
        <w:rPr>
          <w:b/>
          <w:bCs/>
          <w:i/>
          <w:iCs/>
          <w:szCs w:val="24"/>
        </w:rPr>
      </w:pPr>
      <w:r>
        <w:rPr>
          <w:b/>
          <w:bCs/>
          <w:i/>
          <w:iCs/>
          <w:szCs w:val="24"/>
        </w:rPr>
        <w:t>ĀRĒJIE SILTUMTĪKLI</w:t>
      </w:r>
    </w:p>
    <w:p w14:paraId="30E471ED" w14:textId="77777777" w:rsidR="00901495" w:rsidRDefault="00901495" w:rsidP="00901495">
      <w:pPr>
        <w:tabs>
          <w:tab w:val="left" w:pos="4962"/>
        </w:tabs>
        <w:ind w:firstLine="567"/>
        <w:jc w:val="center"/>
        <w:rPr>
          <w:rFonts w:eastAsia="Times New Roman"/>
          <w:i/>
          <w:sz w:val="22"/>
        </w:rPr>
      </w:pPr>
    </w:p>
    <w:p w14:paraId="4E31F796" w14:textId="1A5FF6E3" w:rsidR="00C974FF" w:rsidRPr="009B6890" w:rsidRDefault="006E7EDE" w:rsidP="0029744F">
      <w:pPr>
        <w:pStyle w:val="a3"/>
        <w:spacing w:after="0" w:line="360" w:lineRule="auto"/>
        <w:ind w:left="0" w:right="-40"/>
        <w:jc w:val="center"/>
        <w:rPr>
          <w:rFonts w:ascii="ISOCPEUR" w:hAnsi="ISOCPEUR"/>
          <w:b/>
          <w:bCs/>
          <w:i/>
        </w:rPr>
      </w:pPr>
      <w:r w:rsidRPr="009B6890">
        <w:rPr>
          <w:rFonts w:ascii="ISOCPEUR" w:hAnsi="ISOCPEUR"/>
          <w:b/>
          <w:bCs/>
          <w:i/>
        </w:rPr>
        <w:t>SAGATAVOŠANĀS DARBU UN BŪVDARBU APRAKSTS</w:t>
      </w:r>
    </w:p>
    <w:p w14:paraId="6F63FA6A" w14:textId="77777777" w:rsidR="00C974FF" w:rsidRPr="00F33388" w:rsidRDefault="00C974FF" w:rsidP="004955B4">
      <w:pPr>
        <w:ind w:firstLine="709"/>
        <w:rPr>
          <w:b/>
          <w:bCs/>
          <w:vanish/>
        </w:rPr>
      </w:pPr>
    </w:p>
    <w:p w14:paraId="44E2E2AA" w14:textId="7E669535" w:rsidR="004407A0" w:rsidRPr="00F33388" w:rsidRDefault="00C35ADE" w:rsidP="004955B4">
      <w:pPr>
        <w:ind w:firstLine="709"/>
        <w:rPr>
          <w:rFonts w:eastAsia="Times New Roman"/>
          <w:b/>
          <w:bCs/>
          <w:i/>
          <w:sz w:val="22"/>
        </w:rPr>
      </w:pPr>
      <w:r w:rsidRPr="00F33388">
        <w:rPr>
          <w:b/>
          <w:bCs/>
          <w:i/>
        </w:rPr>
        <w:t>Siltumtrase</w:t>
      </w:r>
    </w:p>
    <w:p w14:paraId="714D4E8B" w14:textId="77777777" w:rsidR="00D40EE6" w:rsidRDefault="00D40EE6" w:rsidP="004955B4">
      <w:pPr>
        <w:ind w:firstLine="709"/>
        <w:rPr>
          <w:i/>
        </w:rPr>
      </w:pPr>
      <w:r w:rsidRPr="00D40EE6">
        <w:rPr>
          <w:i/>
        </w:rPr>
        <w:t xml:space="preserve">Caurules paredzēts savienot ar </w:t>
      </w:r>
      <w:proofErr w:type="spellStart"/>
      <w:r>
        <w:rPr>
          <w:i/>
        </w:rPr>
        <w:t>elektro</w:t>
      </w:r>
      <w:r w:rsidRPr="00D40EE6">
        <w:rPr>
          <w:i/>
        </w:rPr>
        <w:t>metināšanu</w:t>
      </w:r>
      <w:proofErr w:type="spellEnd"/>
      <w:r w:rsidRPr="00D40EE6">
        <w:rPr>
          <w:i/>
        </w:rPr>
        <w:t xml:space="preserve">. </w:t>
      </w:r>
    </w:p>
    <w:p w14:paraId="736E3107" w14:textId="78EE7DCE" w:rsidR="00F33388" w:rsidRPr="00F33388" w:rsidRDefault="00F33388" w:rsidP="004955B4">
      <w:pPr>
        <w:ind w:firstLine="709"/>
        <w:rPr>
          <w:i/>
        </w:rPr>
      </w:pPr>
      <w:r w:rsidRPr="00F33388">
        <w:rPr>
          <w:i/>
        </w:rPr>
        <w:t xml:space="preserve">Pieslēgums pie esošās siltumtrases veikt ar paralēlo T-atzaru (M1). </w:t>
      </w:r>
      <w:r w:rsidR="004955B4">
        <w:rPr>
          <w:i/>
        </w:rPr>
        <w:t>E</w:t>
      </w:r>
      <w:r w:rsidRPr="00F33388">
        <w:rPr>
          <w:i/>
        </w:rPr>
        <w:t>sošās siltumtrases sekl</w:t>
      </w:r>
      <w:r w:rsidR="004955B4">
        <w:rPr>
          <w:i/>
        </w:rPr>
        <w:t>ās</w:t>
      </w:r>
      <w:r w:rsidRPr="00F33388">
        <w:rPr>
          <w:i/>
        </w:rPr>
        <w:t xml:space="preserve"> izbūv</w:t>
      </w:r>
      <w:r w:rsidR="004955B4">
        <w:rPr>
          <w:i/>
        </w:rPr>
        <w:t>es dēļ</w:t>
      </w:r>
      <w:r w:rsidRPr="00F33388">
        <w:rPr>
          <w:i/>
        </w:rPr>
        <w:t>, T-atzaru pieslēgt no siltumtrases apakšas. Ēkā siltumtrasi montēt esošajā siltumtrases kanālā. Lai izolēto cauruļvadu ievadā novērstu gruntsūdeņu iekļūšanu ēkas iekšpusē caur sienu, sienas šķērsojuma vietā caurulēm montē</w:t>
      </w:r>
      <w:r w:rsidR="004955B4">
        <w:rPr>
          <w:i/>
        </w:rPr>
        <w:t xml:space="preserve">jami </w:t>
      </w:r>
      <w:r w:rsidRPr="00F33388">
        <w:rPr>
          <w:i/>
        </w:rPr>
        <w:t>elastīg</w:t>
      </w:r>
      <w:r w:rsidR="004955B4">
        <w:rPr>
          <w:i/>
        </w:rPr>
        <w:t>ie</w:t>
      </w:r>
      <w:r w:rsidRPr="00F33388">
        <w:rPr>
          <w:i/>
        </w:rPr>
        <w:t xml:space="preserve"> ievad</w:t>
      </w:r>
      <w:r w:rsidR="004955B4">
        <w:rPr>
          <w:i/>
        </w:rPr>
        <w:t>i</w:t>
      </w:r>
      <w:r w:rsidRPr="00F33388">
        <w:rPr>
          <w:i/>
        </w:rPr>
        <w:t xml:space="preserve"> un apvalkcauruli abpus el</w:t>
      </w:r>
      <w:r w:rsidR="004955B4">
        <w:rPr>
          <w:i/>
        </w:rPr>
        <w:t>a</w:t>
      </w:r>
      <w:r w:rsidRPr="00F33388">
        <w:rPr>
          <w:i/>
        </w:rPr>
        <w:t>stīgajam ievadam, montē</w:t>
      </w:r>
      <w:r w:rsidR="004955B4">
        <w:rPr>
          <w:i/>
        </w:rPr>
        <w:t>jamas</w:t>
      </w:r>
      <w:r w:rsidRPr="00F33388">
        <w:rPr>
          <w:i/>
        </w:rPr>
        <w:t xml:space="preserve"> </w:t>
      </w:r>
      <w:r w:rsidR="004955B4">
        <w:rPr>
          <w:i/>
        </w:rPr>
        <w:t>ū</w:t>
      </w:r>
      <w:r w:rsidR="004955B4" w:rsidRPr="004955B4">
        <w:rPr>
          <w:i/>
        </w:rPr>
        <w:t>densnecaurlaidīgās lokanās loksnes. Stiegrotās</w:t>
      </w:r>
      <w:r w:rsidR="004955B4">
        <w:rPr>
          <w:i/>
        </w:rPr>
        <w:t xml:space="preserve"> </w:t>
      </w:r>
      <w:r w:rsidR="004955B4" w:rsidRPr="004955B4">
        <w:rPr>
          <w:i/>
        </w:rPr>
        <w:t>jumta hidroizolācijas bitumena loksnes.</w:t>
      </w:r>
    </w:p>
    <w:p w14:paraId="655BCA29" w14:textId="705D5213" w:rsidR="00F33388" w:rsidRPr="00F33388" w:rsidRDefault="00F33388" w:rsidP="004955B4">
      <w:pPr>
        <w:ind w:firstLine="709"/>
        <w:rPr>
          <w:i/>
        </w:rPr>
      </w:pPr>
      <w:r w:rsidRPr="00F33388">
        <w:rPr>
          <w:i/>
        </w:rPr>
        <w:t xml:space="preserve">Caurules paredzēts savienot ar </w:t>
      </w:r>
      <w:proofErr w:type="spellStart"/>
      <w:r w:rsidRPr="00F33388">
        <w:rPr>
          <w:i/>
        </w:rPr>
        <w:t>elektrometināšanu</w:t>
      </w:r>
      <w:proofErr w:type="spellEnd"/>
      <w:r w:rsidRPr="00F33388">
        <w:rPr>
          <w:i/>
        </w:rPr>
        <w:t>. Metinājuma šuvēm jābūt precīzām un nedaudz izliektām (konveksām) uz augšu. Nedrīkst būt plaisu, neaizmetinātu iedobumu, apdegumu vai izkusušu metālu pēdu. Metināšanas kušņiem jābūt notīrītiem no metinājuma šuvēm. Montāžas procesa un daļu metināšanas laikā jāveic periodiska metināšanas darbu kvalitātes pārbaude. Cauruļu galiem, kuri uzstādīšanas laikā tiek atstāti vaļā, jābūt aizbāztiem ar atbilstošiem aizbāžņiem vai vāciņiem. Aizbāžņi no lupatām vai papīra netiek atļauti. Jānodrošina, lai caurulē pēc uzstādīšanas nepaliek nekādi šķēršļi. Pēc montāžas darbu pabeigšanas sistēmas cauruļvadus jāskalo.</w:t>
      </w:r>
    </w:p>
    <w:p w14:paraId="54DF2B4C" w14:textId="77777777" w:rsidR="004955B4" w:rsidRDefault="00F33388" w:rsidP="004955B4">
      <w:pPr>
        <w:ind w:firstLine="709"/>
        <w:rPr>
          <w:i/>
        </w:rPr>
      </w:pPr>
      <w:r w:rsidRPr="00F33388">
        <w:rPr>
          <w:i/>
        </w:rPr>
        <w:t>Siltumtrases aizbēršanu veikt pie trases darba temperatūras. Projektā norādītais diametrs ir cauruļu ārējais diametrs un izolētas caurules diametrs. Izolētajām caurulēm ir jābūt atbilstoš</w:t>
      </w:r>
      <w:r w:rsidR="004955B4">
        <w:rPr>
          <w:i/>
        </w:rPr>
        <w:t>i:</w:t>
      </w:r>
    </w:p>
    <w:p w14:paraId="7789E698" w14:textId="6C1D7DE6" w:rsidR="004955B4" w:rsidRDefault="004955B4" w:rsidP="004955B4">
      <w:pPr>
        <w:ind w:firstLine="709"/>
        <w:rPr>
          <w:i/>
        </w:rPr>
      </w:pPr>
      <w:r w:rsidRPr="004955B4">
        <w:rPr>
          <w:i/>
        </w:rPr>
        <w:t>LVS EN 253:2020</w:t>
      </w:r>
      <w:r>
        <w:rPr>
          <w:i/>
        </w:rPr>
        <w:t xml:space="preserve"> </w:t>
      </w:r>
      <w:r w:rsidRPr="004955B4">
        <w:rPr>
          <w:i/>
        </w:rPr>
        <w:t xml:space="preserve">Centralizētās siltumapgādes caurules. Savienotas </w:t>
      </w:r>
      <w:proofErr w:type="spellStart"/>
      <w:r w:rsidRPr="004955B4">
        <w:rPr>
          <w:i/>
        </w:rPr>
        <w:t>viencaurules</w:t>
      </w:r>
      <w:proofErr w:type="spellEnd"/>
      <w:r w:rsidRPr="004955B4">
        <w:rPr>
          <w:i/>
        </w:rPr>
        <w:t xml:space="preserve"> sistēmas apakšzemes karstā ūdens tīkliem. Rūpnieciski izgatavotas tērauda ūdens caurules ar poliuretāna siltumizolāciju un polietilēna apvalku</w:t>
      </w:r>
    </w:p>
    <w:p w14:paraId="246873A2" w14:textId="77777777" w:rsidR="004955B4" w:rsidRDefault="004955B4" w:rsidP="004955B4">
      <w:pPr>
        <w:ind w:firstLine="709"/>
        <w:rPr>
          <w:i/>
        </w:rPr>
      </w:pPr>
      <w:r w:rsidRPr="004955B4">
        <w:rPr>
          <w:i/>
        </w:rPr>
        <w:t>LVS EN 448:2020</w:t>
      </w:r>
      <w:r>
        <w:rPr>
          <w:i/>
        </w:rPr>
        <w:t xml:space="preserve"> </w:t>
      </w:r>
      <w:r w:rsidRPr="004955B4">
        <w:rPr>
          <w:i/>
        </w:rPr>
        <w:t xml:space="preserve">Centralizētās siltumapgādes caurules. Savienotas </w:t>
      </w:r>
      <w:proofErr w:type="spellStart"/>
      <w:r w:rsidRPr="004955B4">
        <w:rPr>
          <w:i/>
        </w:rPr>
        <w:t>viencaurules</w:t>
      </w:r>
      <w:proofErr w:type="spellEnd"/>
      <w:r w:rsidRPr="004955B4">
        <w:rPr>
          <w:i/>
        </w:rPr>
        <w:t xml:space="preserve"> sistēmas apakšzemes karstā ūdens tīkliem. Rūpnieciski izgatavoti veidgabali tērauda ūdens caurulēm ar poliuretāna siltumizolāciju un polietilēna apvalku</w:t>
      </w:r>
    </w:p>
    <w:p w14:paraId="7C2B5380" w14:textId="3F9B9A62" w:rsidR="00F33388" w:rsidRDefault="004955B4" w:rsidP="004955B4">
      <w:pPr>
        <w:ind w:firstLine="709"/>
        <w:rPr>
          <w:i/>
        </w:rPr>
      </w:pPr>
      <w:r w:rsidRPr="004955B4">
        <w:rPr>
          <w:i/>
        </w:rPr>
        <w:t>LVS EN 489-1:2020</w:t>
      </w:r>
      <w:r>
        <w:rPr>
          <w:i/>
        </w:rPr>
        <w:t xml:space="preserve"> </w:t>
      </w:r>
      <w:r w:rsidRPr="004955B4">
        <w:rPr>
          <w:i/>
        </w:rPr>
        <w:t xml:space="preserve">Centralizētās siltumapgādes caurules. Savienotas </w:t>
      </w:r>
      <w:proofErr w:type="spellStart"/>
      <w:r w:rsidRPr="004955B4">
        <w:rPr>
          <w:i/>
        </w:rPr>
        <w:t>viencaurules</w:t>
      </w:r>
      <w:proofErr w:type="spellEnd"/>
      <w:r w:rsidRPr="004955B4">
        <w:rPr>
          <w:i/>
        </w:rPr>
        <w:t xml:space="preserve"> un </w:t>
      </w:r>
      <w:proofErr w:type="spellStart"/>
      <w:r w:rsidRPr="004955B4">
        <w:rPr>
          <w:i/>
        </w:rPr>
        <w:t>divcauruļu</w:t>
      </w:r>
      <w:proofErr w:type="spellEnd"/>
      <w:r w:rsidRPr="004955B4">
        <w:rPr>
          <w:i/>
        </w:rPr>
        <w:t xml:space="preserve"> sistēmas apakšzemes karstā ūdens tīkliem. 1.daļa: Savienoti </w:t>
      </w:r>
      <w:proofErr w:type="spellStart"/>
      <w:r w:rsidRPr="004955B4">
        <w:rPr>
          <w:i/>
        </w:rPr>
        <w:t>apvalkoti</w:t>
      </w:r>
      <w:proofErr w:type="spellEnd"/>
      <w:r w:rsidRPr="004955B4">
        <w:rPr>
          <w:i/>
        </w:rPr>
        <w:t xml:space="preserve"> mezgli un siltumizolācija karstā ūdens tīkliem atbilstoši EN 13941-1</w:t>
      </w:r>
      <w:r w:rsidR="00F33388" w:rsidRPr="00F33388">
        <w:rPr>
          <w:i/>
        </w:rPr>
        <w:t>.</w:t>
      </w:r>
    </w:p>
    <w:p w14:paraId="13055465" w14:textId="3B3CEC68" w:rsidR="00F33388" w:rsidRPr="00F33388" w:rsidRDefault="00F33388" w:rsidP="004955B4">
      <w:pPr>
        <w:ind w:firstLine="709"/>
        <w:rPr>
          <w:b/>
          <w:bCs/>
          <w:i/>
        </w:rPr>
      </w:pPr>
      <w:r w:rsidRPr="00F33388">
        <w:rPr>
          <w:b/>
          <w:bCs/>
          <w:i/>
        </w:rPr>
        <w:t xml:space="preserve">Siltumtrases </w:t>
      </w:r>
      <w:proofErr w:type="spellStart"/>
      <w:r w:rsidRPr="00F33388">
        <w:rPr>
          <w:b/>
          <w:bCs/>
          <w:i/>
        </w:rPr>
        <w:t>kontrolsistēma</w:t>
      </w:r>
      <w:proofErr w:type="spellEnd"/>
    </w:p>
    <w:p w14:paraId="4E8354B2" w14:textId="413E7C23" w:rsidR="00F33388" w:rsidRPr="00F33388" w:rsidRDefault="004955B4" w:rsidP="004955B4">
      <w:pPr>
        <w:ind w:firstLine="709"/>
        <w:rPr>
          <w:i/>
        </w:rPr>
      </w:pPr>
      <w:r>
        <w:rPr>
          <w:i/>
        </w:rPr>
        <w:t>S</w:t>
      </w:r>
      <w:r w:rsidR="00F33388" w:rsidRPr="00F33388">
        <w:rPr>
          <w:i/>
        </w:rPr>
        <w:t xml:space="preserve">iltumtrasi paredzēts aprīkot ar uzraudzības signalizāciju, ko nodrošina divi neizolēti vara vadi, kas izvietoti cauruļu siltumizolācijas slānī diametrāli pretējās pusēs. Montāžas procesā caurules tranšejā jānovieto tādā stāvoklī, lai signalizācijas vadi atrastos horizontālā plaknē. Brīvie vadu gali, kas neatrodas siltumizolācijas slānī, jāaizsargā pret bojājumiem. Uzraudzības signalizācijas vadu montāža jāveic pirms savienojumu izolācijas montāžas. Nelabvēlīgos laika apstākļos signalizācijas vadu montāža nav pieļaujama. Signalizācijas vadu montāžu uzsākt no cauruļvada viena gala, veicot diametrāli pretējās pusēs izolācijas pretestības  mērījumus pirmajai caurulei. Pirms mērījumu veikšanas signalizācijas vadi caurules otrā galā jāiztaisno un jāatliec tā, lai tie neskartos pie tērauda caurules. Mērījumus veic ar </w:t>
      </w:r>
      <w:proofErr w:type="spellStart"/>
      <w:r w:rsidR="00F33388" w:rsidRPr="00F33388">
        <w:rPr>
          <w:i/>
        </w:rPr>
        <w:t>megaommetru</w:t>
      </w:r>
      <w:proofErr w:type="spellEnd"/>
      <w:r w:rsidR="00F33388" w:rsidRPr="00F33388">
        <w:rPr>
          <w:i/>
        </w:rPr>
        <w:t xml:space="preserve"> vai citu speciālu mēraparatūru. Montāžu drīkst turpināt, ja izolācijas pretestība katrai caurulei atsevišķi ir lielāka par 100 MΩ. Pirmās caurules vadus savieno cilpā tā, lai tie neskartos pie tērauda caurules un caurules otrā galā izmērīt vadu cilpas pretestību. Mērījuma rezultātu ierakstīt montāžas pārbaudes protokolā. Pēc pretestību izmērīšanas izolēto cauruļu signalizācijas vadu savienošana tiek veikta šādā secībā:</w:t>
      </w:r>
    </w:p>
    <w:p w14:paraId="1F551EBC" w14:textId="4990219A" w:rsidR="00F33388" w:rsidRPr="00F33388" w:rsidRDefault="00F33388" w:rsidP="004955B4">
      <w:pPr>
        <w:ind w:firstLine="709"/>
        <w:rPr>
          <w:i/>
        </w:rPr>
      </w:pPr>
      <w:r w:rsidRPr="00F33388">
        <w:rPr>
          <w:i/>
        </w:rPr>
        <w:lastRenderedPageBreak/>
        <w:t>Iztaisnoto vadu galus nogriež simetriski ar aprēķinu, lai pēc vadu savienošanas tie nenokarātos. Vadu galus 1</w:t>
      </w:r>
      <w:r w:rsidR="004955B4">
        <w:rPr>
          <w:i/>
        </w:rPr>
        <w:t xml:space="preserve"> </w:t>
      </w:r>
      <w:r w:rsidRPr="00F33388">
        <w:rPr>
          <w:i/>
        </w:rPr>
        <w:t>-</w:t>
      </w:r>
      <w:r w:rsidR="004955B4">
        <w:rPr>
          <w:i/>
        </w:rPr>
        <w:t xml:space="preserve"> </w:t>
      </w:r>
      <w:r w:rsidRPr="00F33388">
        <w:rPr>
          <w:i/>
        </w:rPr>
        <w:t>2 cm garumā rūpīgi notīra ar smalku smilšpapīru.</w:t>
      </w:r>
    </w:p>
    <w:p w14:paraId="1F88E59F" w14:textId="3965E2F4" w:rsidR="00F33388" w:rsidRPr="00F33388" w:rsidRDefault="00F33388" w:rsidP="004955B4">
      <w:pPr>
        <w:ind w:firstLine="709"/>
        <w:rPr>
          <w:i/>
        </w:rPr>
      </w:pPr>
      <w:r w:rsidRPr="00F33388">
        <w:rPr>
          <w:i/>
        </w:rPr>
        <w:tab/>
        <w:t xml:space="preserve">Viena vada galu ievieto savienotajā līdz </w:t>
      </w:r>
      <w:proofErr w:type="spellStart"/>
      <w:r w:rsidRPr="00F33388">
        <w:rPr>
          <w:i/>
        </w:rPr>
        <w:t>atdurei</w:t>
      </w:r>
      <w:proofErr w:type="spellEnd"/>
      <w:r w:rsidRPr="00F33388">
        <w:rPr>
          <w:i/>
        </w:rPr>
        <w:t xml:space="preserve"> un saspiež ar speciālām knaiblēm attiecīgo savienotāja galu.</w:t>
      </w:r>
    </w:p>
    <w:p w14:paraId="61DDB7A3" w14:textId="15CDB337" w:rsidR="00F33388" w:rsidRPr="00F33388" w:rsidRDefault="00F33388" w:rsidP="004955B4">
      <w:pPr>
        <w:ind w:firstLine="709"/>
        <w:rPr>
          <w:i/>
        </w:rPr>
      </w:pPr>
      <w:r w:rsidRPr="00F33388">
        <w:rPr>
          <w:i/>
        </w:rPr>
        <w:tab/>
        <w:t>Ievieto un saspiež otru vada galu. Savienojumus lodēt ar lodalvu.</w:t>
      </w:r>
    </w:p>
    <w:p w14:paraId="11DACEDF" w14:textId="0F610F03" w:rsidR="00F33388" w:rsidRPr="00F33388" w:rsidRDefault="00F33388" w:rsidP="004955B4">
      <w:pPr>
        <w:ind w:firstLine="709"/>
        <w:rPr>
          <w:i/>
        </w:rPr>
      </w:pPr>
      <w:r w:rsidRPr="00F33388">
        <w:rPr>
          <w:i/>
        </w:rPr>
        <w:tab/>
        <w:t>Analoģiski savieno pretējās puses vadus.</w:t>
      </w:r>
    </w:p>
    <w:p w14:paraId="123EEEA5" w14:textId="1989AB40" w:rsidR="00F33388" w:rsidRPr="00F33388" w:rsidRDefault="00F33388" w:rsidP="004955B4">
      <w:pPr>
        <w:ind w:firstLine="709"/>
        <w:rPr>
          <w:i/>
        </w:rPr>
      </w:pPr>
      <w:r w:rsidRPr="00F33388">
        <w:rPr>
          <w:i/>
        </w:rPr>
        <w:tab/>
        <w:t>Lai vadi nesaskartos ar metāla cauruli, tos nostiprina vadu turētājos.</w:t>
      </w:r>
    </w:p>
    <w:p w14:paraId="1355FB2C" w14:textId="517B82D3" w:rsidR="00F33388" w:rsidRPr="00F33388" w:rsidRDefault="00F33388" w:rsidP="004955B4">
      <w:pPr>
        <w:ind w:firstLine="709"/>
        <w:rPr>
          <w:i/>
        </w:rPr>
      </w:pPr>
      <w:r w:rsidRPr="00F33388">
        <w:rPr>
          <w:i/>
        </w:rPr>
        <w:tab/>
        <w:t xml:space="preserve">Vadu turētājus novieto simetriski un nostiprina uz tērauda caurules ar </w:t>
      </w:r>
      <w:proofErr w:type="spellStart"/>
      <w:r w:rsidRPr="00F33388">
        <w:rPr>
          <w:i/>
        </w:rPr>
        <w:t>līmlentu</w:t>
      </w:r>
      <w:proofErr w:type="spellEnd"/>
      <w:r w:rsidRPr="00F33388">
        <w:rPr>
          <w:i/>
        </w:rPr>
        <w:t>.</w:t>
      </w:r>
    </w:p>
    <w:p w14:paraId="6491888B" w14:textId="7E594A29" w:rsidR="00F33388" w:rsidRPr="00F33388" w:rsidRDefault="00F33388" w:rsidP="004955B4">
      <w:pPr>
        <w:ind w:firstLine="709"/>
        <w:rPr>
          <w:i/>
        </w:rPr>
      </w:pPr>
      <w:r w:rsidRPr="00F33388">
        <w:rPr>
          <w:i/>
        </w:rPr>
        <w:t>Izolācijas, vadu cilpas pretestības mērījum</w:t>
      </w:r>
      <w:r w:rsidR="002A20E1">
        <w:rPr>
          <w:i/>
        </w:rPr>
        <w:t>i</w:t>
      </w:r>
      <w:r w:rsidRPr="00F33388">
        <w:rPr>
          <w:i/>
        </w:rPr>
        <w:t xml:space="preserve"> un vadu savienošan</w:t>
      </w:r>
      <w:r w:rsidR="002A20E1">
        <w:rPr>
          <w:i/>
        </w:rPr>
        <w:t>a</w:t>
      </w:r>
      <w:r w:rsidRPr="00F33388">
        <w:rPr>
          <w:i/>
        </w:rPr>
        <w:t xml:space="preserve"> jāveic katrā cauruļu savienojumu vietā. Mērījumu rezultātus ierakstīt pārbaudes protokolā. 100 m gara vada pretestībai jābūt 1,3 Ω ±15%. Samontētu cauruļvadu (trases) izolācijas pretestībai jābūt ne mazākai par 200 kΩ. </w:t>
      </w:r>
    </w:p>
    <w:p w14:paraId="3E303A3A" w14:textId="77777777" w:rsidR="00F33388" w:rsidRPr="00F33388" w:rsidRDefault="00F33388" w:rsidP="004955B4">
      <w:pPr>
        <w:ind w:firstLine="709"/>
        <w:rPr>
          <w:i/>
        </w:rPr>
      </w:pPr>
      <w:r w:rsidRPr="00F33388">
        <w:rPr>
          <w:i/>
        </w:rPr>
        <w:t>Cauruļvadu trases galos, kur trases ekspluatācijas laikā netiks veikti pretestību mērījumi, vadu gali jāsavieno cilpā un jānostiprina uz izolācijas gala virsmas, izslēdzot iespēju tiem saskarties ar tērauda cauruli.</w:t>
      </w:r>
    </w:p>
    <w:p w14:paraId="5B3694F7" w14:textId="1C90EF3B" w:rsidR="00F33388" w:rsidRPr="00F33388" w:rsidRDefault="00F33388" w:rsidP="004955B4">
      <w:pPr>
        <w:ind w:firstLine="709"/>
        <w:rPr>
          <w:i/>
        </w:rPr>
      </w:pPr>
      <w:r w:rsidRPr="00F33388">
        <w:rPr>
          <w:i/>
        </w:rPr>
        <w:t xml:space="preserve">Kontroles un mērīšanas iespēju nodrošināšanai, izolētu cauruļvadu </w:t>
      </w:r>
      <w:r w:rsidR="002A20E1" w:rsidRPr="00F33388">
        <w:rPr>
          <w:i/>
        </w:rPr>
        <w:t>signalizācijas</w:t>
      </w:r>
      <w:r w:rsidRPr="00F33388">
        <w:rPr>
          <w:i/>
        </w:rPr>
        <w:t xml:space="preserve"> vadu </w:t>
      </w:r>
      <w:proofErr w:type="spellStart"/>
      <w:r w:rsidRPr="00F33388">
        <w:rPr>
          <w:i/>
        </w:rPr>
        <w:t>izvadus</w:t>
      </w:r>
      <w:proofErr w:type="spellEnd"/>
      <w:r w:rsidRPr="00F33388">
        <w:rPr>
          <w:i/>
        </w:rPr>
        <w:t xml:space="preserve"> montēt signalizācijas kastītē ar 3 dzīslu savienojuma kabeļa palīdzību. Signalizācijas kastīti montē cauruļvadu tuvumā pie ievadiem ēkas katlu telpā. Signalizācijas vadi jānosedz ar gala uzmavu un to galiem jāpievieno savienojuma kabelis.</w:t>
      </w:r>
    </w:p>
    <w:p w14:paraId="56FFD222" w14:textId="77777777" w:rsidR="00603C5C" w:rsidRDefault="00F33388" w:rsidP="004955B4">
      <w:pPr>
        <w:ind w:firstLine="709"/>
        <w:rPr>
          <w:i/>
        </w:rPr>
      </w:pPr>
      <w:r w:rsidRPr="00F33388">
        <w:rPr>
          <w:i/>
        </w:rPr>
        <w:t>Uzraudzības signalizācijas sistēmas nepārtrauktai kontrolei iespējams uzstādīt CWA 6000 sistēmas (Zviedrija) vai citu analoga tipa aparatūru. Konkrētas avārijas vietas noteikšanai izmanto impulsa atstarojuma principu. Pēc signalizācijas sistēmas montāžas un pārbaudes ir jāsastāda uzraudzības signalizācijas pieņemšanas akts.</w:t>
      </w:r>
      <w:r w:rsidR="00D40EE6">
        <w:rPr>
          <w:i/>
        </w:rPr>
        <w:t xml:space="preserve"> </w:t>
      </w:r>
    </w:p>
    <w:p w14:paraId="7811C8F2" w14:textId="77777777" w:rsidR="00603C5C" w:rsidRDefault="00603C5C" w:rsidP="00603C5C">
      <w:pPr>
        <w:ind w:firstLine="709"/>
        <w:rPr>
          <w:i/>
        </w:rPr>
      </w:pPr>
    </w:p>
    <w:p w14:paraId="2490546E" w14:textId="72EFE42F" w:rsidR="00603C5C" w:rsidRDefault="00603C5C" w:rsidP="00603C5C">
      <w:pPr>
        <w:ind w:firstLine="709"/>
        <w:rPr>
          <w:i/>
        </w:rPr>
      </w:pPr>
      <w:r w:rsidRPr="00603C5C">
        <w:rPr>
          <w:i/>
        </w:rPr>
        <w:t>Kvalitātes nodrošināšanas plāns siltumtrases cauruļvadu montāžai.</w:t>
      </w:r>
    </w:p>
    <w:p w14:paraId="561B9AB5" w14:textId="77777777" w:rsidR="00603C5C" w:rsidRPr="00603C5C" w:rsidRDefault="00603C5C" w:rsidP="00603C5C">
      <w:pPr>
        <w:ind w:firstLine="709"/>
        <w:rPr>
          <w:i/>
        </w:rPr>
      </w:pPr>
    </w:p>
    <w:tbl>
      <w:tblPr>
        <w:tblStyle w:val="11"/>
        <w:tblW w:w="0" w:type="auto"/>
        <w:tblLook w:val="04A0" w:firstRow="1" w:lastRow="0" w:firstColumn="1" w:lastColumn="0" w:noHBand="0" w:noVBand="1"/>
      </w:tblPr>
      <w:tblGrid>
        <w:gridCol w:w="849"/>
        <w:gridCol w:w="1903"/>
        <w:gridCol w:w="1916"/>
        <w:gridCol w:w="1539"/>
        <w:gridCol w:w="1505"/>
        <w:gridCol w:w="2140"/>
      </w:tblGrid>
      <w:tr w:rsidR="00603C5C" w:rsidRPr="00603C5C" w14:paraId="01C1A9FD" w14:textId="77777777" w:rsidTr="007A4E5B">
        <w:tc>
          <w:tcPr>
            <w:tcW w:w="1413" w:type="dxa"/>
          </w:tcPr>
          <w:p w14:paraId="5003C0EC"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Nr</w:t>
            </w:r>
            <w:proofErr w:type="spellEnd"/>
          </w:p>
        </w:tc>
        <w:tc>
          <w:tcPr>
            <w:tcW w:w="2407" w:type="dxa"/>
          </w:tcPr>
          <w:p w14:paraId="3B0D0A15"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Darba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nosaukums</w:t>
            </w:r>
            <w:proofErr w:type="spellEnd"/>
          </w:p>
        </w:tc>
        <w:tc>
          <w:tcPr>
            <w:tcW w:w="2407" w:type="dxa"/>
          </w:tcPr>
          <w:p w14:paraId="7E489421"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Pārbaudes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veids</w:t>
            </w:r>
            <w:proofErr w:type="spellEnd"/>
          </w:p>
        </w:tc>
        <w:tc>
          <w:tcPr>
            <w:tcW w:w="1919" w:type="dxa"/>
          </w:tcPr>
          <w:p w14:paraId="4167A149"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Piedalās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pārbaude</w:t>
            </w:r>
            <w:proofErr w:type="spellEnd"/>
          </w:p>
        </w:tc>
        <w:tc>
          <w:tcPr>
            <w:tcW w:w="1949" w:type="dxa"/>
          </w:tcPr>
          <w:p w14:paraId="3FA34B8E"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Pārbaudes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biežums</w:t>
            </w:r>
            <w:proofErr w:type="spellEnd"/>
          </w:p>
        </w:tc>
        <w:tc>
          <w:tcPr>
            <w:tcW w:w="3508" w:type="dxa"/>
          </w:tcPr>
          <w:p w14:paraId="76965ED9"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Termiņš</w:t>
            </w:r>
            <w:proofErr w:type="spellEnd"/>
          </w:p>
        </w:tc>
      </w:tr>
      <w:tr w:rsidR="00603C5C" w:rsidRPr="00603C5C" w14:paraId="15EF3F44" w14:textId="77777777" w:rsidTr="007A4E5B">
        <w:tc>
          <w:tcPr>
            <w:tcW w:w="1413" w:type="dxa"/>
          </w:tcPr>
          <w:p w14:paraId="7DA30BD3" w14:textId="77777777" w:rsidR="00603C5C" w:rsidRPr="00603C5C" w:rsidRDefault="00603C5C" w:rsidP="00603C5C">
            <w:pPr>
              <w:spacing w:before="100" w:beforeAutospacing="1" w:after="100" w:afterAutospacing="1"/>
              <w:rPr>
                <w:rFonts w:ascii="ISOCPEUR" w:hAnsi="ISOCPEUR"/>
                <w:color w:val="000000"/>
                <w:sz w:val="18"/>
                <w:szCs w:val="18"/>
                <w:lang w:eastAsia="ru-RU"/>
              </w:rPr>
            </w:pPr>
            <w:r w:rsidRPr="00603C5C">
              <w:rPr>
                <w:rFonts w:ascii="ISOCPEUR" w:hAnsi="ISOCPEUR"/>
                <w:color w:val="000000"/>
                <w:sz w:val="18"/>
                <w:szCs w:val="18"/>
                <w:lang w:eastAsia="ru-RU"/>
              </w:rPr>
              <w:t>1</w:t>
            </w:r>
          </w:p>
        </w:tc>
        <w:tc>
          <w:tcPr>
            <w:tcW w:w="2407" w:type="dxa"/>
          </w:tcPr>
          <w:p w14:paraId="73099157"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Trases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nospraušana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sagatavošana</w:t>
            </w:r>
            <w:proofErr w:type="spellEnd"/>
          </w:p>
        </w:tc>
        <w:tc>
          <w:tcPr>
            <w:tcW w:w="2407" w:type="dxa"/>
          </w:tcPr>
          <w:p w14:paraId="5119B8E8"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Vizuāli</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Ģeodēziskie</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mērījumi</w:t>
            </w:r>
            <w:proofErr w:type="spellEnd"/>
          </w:p>
        </w:tc>
        <w:tc>
          <w:tcPr>
            <w:tcW w:w="1919" w:type="dxa"/>
          </w:tcPr>
          <w:p w14:paraId="62D77153"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Būvuzraugs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Galvenais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Būvuzņēmējs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Autoruzraugs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Būvuzņēmējs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Ģeodēzists</w:t>
            </w:r>
            <w:proofErr w:type="spellEnd"/>
          </w:p>
        </w:tc>
        <w:tc>
          <w:tcPr>
            <w:tcW w:w="1949" w:type="dxa"/>
          </w:tcPr>
          <w:p w14:paraId="7E235D35" w14:textId="77777777" w:rsidR="00603C5C" w:rsidRPr="00603C5C" w:rsidRDefault="00603C5C" w:rsidP="00603C5C">
            <w:pPr>
              <w:spacing w:before="100" w:beforeAutospacing="1" w:after="100" w:afterAutospacing="1"/>
              <w:rPr>
                <w:rFonts w:ascii="ISOCPEUR" w:hAnsi="ISOCPEUR"/>
                <w:color w:val="000000"/>
                <w:sz w:val="18"/>
                <w:szCs w:val="18"/>
                <w:lang w:eastAsia="ru-RU"/>
              </w:rPr>
            </w:pPr>
            <w:r w:rsidRPr="00603C5C">
              <w:rPr>
                <w:rFonts w:ascii="ISOCPEUR" w:hAnsi="ISOCPEUR"/>
                <w:color w:val="000000"/>
                <w:sz w:val="18"/>
                <w:szCs w:val="18"/>
                <w:lang w:eastAsia="ru-RU"/>
              </w:rPr>
              <w:t xml:space="preserve">1 </w:t>
            </w:r>
            <w:proofErr w:type="spellStart"/>
            <w:r w:rsidRPr="00603C5C">
              <w:rPr>
                <w:rFonts w:ascii="ISOCPEUR" w:hAnsi="ISOCPEUR"/>
                <w:color w:val="000000"/>
                <w:sz w:val="18"/>
                <w:szCs w:val="18"/>
                <w:lang w:eastAsia="ru-RU"/>
              </w:rPr>
              <w:t>reize</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pie</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darba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uzsākšanas</w:t>
            </w:r>
            <w:proofErr w:type="spellEnd"/>
          </w:p>
        </w:tc>
        <w:tc>
          <w:tcPr>
            <w:tcW w:w="3508" w:type="dxa"/>
          </w:tcPr>
          <w:p w14:paraId="2DBBB536"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Pastāvīgi</w:t>
            </w:r>
            <w:proofErr w:type="spellEnd"/>
          </w:p>
          <w:p w14:paraId="1523B54E" w14:textId="77777777" w:rsidR="00603C5C" w:rsidRPr="00603C5C" w:rsidRDefault="00603C5C" w:rsidP="00603C5C">
            <w:pPr>
              <w:spacing w:before="100" w:beforeAutospacing="1" w:after="100" w:afterAutospacing="1"/>
              <w:rPr>
                <w:rFonts w:ascii="ISOCPEUR" w:hAnsi="ISOCPEUR"/>
                <w:color w:val="000000"/>
                <w:sz w:val="18"/>
                <w:szCs w:val="18"/>
                <w:lang w:eastAsia="ru-RU"/>
              </w:rPr>
            </w:pPr>
          </w:p>
        </w:tc>
      </w:tr>
      <w:tr w:rsidR="00603C5C" w:rsidRPr="00603C5C" w14:paraId="14EF099D" w14:textId="77777777" w:rsidTr="007A4E5B">
        <w:tc>
          <w:tcPr>
            <w:tcW w:w="1413" w:type="dxa"/>
          </w:tcPr>
          <w:p w14:paraId="165AC396" w14:textId="77777777" w:rsidR="00603C5C" w:rsidRPr="00603C5C" w:rsidRDefault="00603C5C" w:rsidP="00603C5C">
            <w:pPr>
              <w:spacing w:before="100" w:beforeAutospacing="1" w:after="100" w:afterAutospacing="1"/>
              <w:rPr>
                <w:rFonts w:ascii="ISOCPEUR" w:hAnsi="ISOCPEUR"/>
                <w:color w:val="000000"/>
                <w:sz w:val="18"/>
                <w:szCs w:val="18"/>
                <w:lang w:eastAsia="ru-RU"/>
              </w:rPr>
            </w:pPr>
            <w:r w:rsidRPr="00603C5C">
              <w:rPr>
                <w:rFonts w:ascii="ISOCPEUR" w:hAnsi="ISOCPEUR"/>
                <w:color w:val="000000"/>
                <w:sz w:val="18"/>
                <w:szCs w:val="18"/>
                <w:lang w:eastAsia="ru-RU"/>
              </w:rPr>
              <w:t>2</w:t>
            </w:r>
          </w:p>
        </w:tc>
        <w:tc>
          <w:tcPr>
            <w:tcW w:w="2407" w:type="dxa"/>
          </w:tcPr>
          <w:p w14:paraId="330E0797"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Tranšejas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rakšana</w:t>
            </w:r>
            <w:proofErr w:type="spellEnd"/>
          </w:p>
        </w:tc>
        <w:tc>
          <w:tcPr>
            <w:tcW w:w="2407" w:type="dxa"/>
          </w:tcPr>
          <w:p w14:paraId="3C460B3D" w14:textId="77777777" w:rsidR="00603C5C" w:rsidRPr="00603C5C" w:rsidRDefault="00603C5C" w:rsidP="00603C5C">
            <w:pPr>
              <w:spacing w:before="100" w:beforeAutospacing="1" w:after="100" w:afterAutospacing="1"/>
              <w:rPr>
                <w:rFonts w:ascii="ISOCPEUR" w:hAnsi="ISOCPEUR"/>
                <w:color w:val="000000"/>
                <w:sz w:val="18"/>
                <w:szCs w:val="18"/>
                <w:lang w:val="en-GB" w:eastAsia="ru-RU"/>
              </w:rPr>
            </w:pPr>
            <w:proofErr w:type="spellStart"/>
            <w:r w:rsidRPr="00603C5C">
              <w:rPr>
                <w:rFonts w:ascii="ISOCPEUR" w:hAnsi="ISOCPEUR"/>
                <w:color w:val="000000"/>
                <w:sz w:val="18"/>
                <w:szCs w:val="18"/>
                <w:lang w:val="en-GB" w:eastAsia="ru-RU"/>
              </w:rPr>
              <w:t>Vizuāli</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pieturoties</w:t>
            </w:r>
            <w:proofErr w:type="spellEnd"/>
            <w:r w:rsidRPr="00603C5C">
              <w:rPr>
                <w:rFonts w:ascii="ISOCPEUR" w:hAnsi="ISOCPEUR"/>
                <w:color w:val="000000"/>
                <w:sz w:val="18"/>
                <w:szCs w:val="18"/>
                <w:lang w:val="en-GB" w:eastAsia="ru-RU"/>
              </w:rPr>
              <w:t xml:space="preserve"> pie </w:t>
            </w:r>
            <w:proofErr w:type="spellStart"/>
            <w:r w:rsidRPr="00603C5C">
              <w:rPr>
                <w:rFonts w:ascii="ISOCPEUR" w:hAnsi="ISOCPEUR"/>
                <w:color w:val="000000"/>
                <w:sz w:val="18"/>
                <w:szCs w:val="18"/>
                <w:lang w:val="en-GB" w:eastAsia="ru-RU"/>
              </w:rPr>
              <w:t>ģeodēzistu</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nospraustajām</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atzīmēm</w:t>
            </w:r>
            <w:proofErr w:type="spellEnd"/>
            <w:r w:rsidRPr="00603C5C">
              <w:rPr>
                <w:rFonts w:ascii="ISOCPEUR" w:hAnsi="ISOCPEUR"/>
                <w:color w:val="000000"/>
                <w:sz w:val="18"/>
                <w:szCs w:val="18"/>
                <w:lang w:val="en-GB" w:eastAsia="ru-RU"/>
              </w:rPr>
              <w:t>.</w:t>
            </w:r>
          </w:p>
        </w:tc>
        <w:tc>
          <w:tcPr>
            <w:tcW w:w="1919" w:type="dxa"/>
          </w:tcPr>
          <w:p w14:paraId="662A05C4" w14:textId="77777777" w:rsidR="00603C5C" w:rsidRPr="00603C5C" w:rsidRDefault="00603C5C" w:rsidP="00603C5C">
            <w:pPr>
              <w:spacing w:before="100" w:beforeAutospacing="1" w:after="100" w:afterAutospacing="1"/>
              <w:rPr>
                <w:rFonts w:ascii="ISOCPEUR" w:hAnsi="ISOCPEUR"/>
                <w:color w:val="000000"/>
                <w:sz w:val="18"/>
                <w:szCs w:val="18"/>
                <w:lang w:val="en-GB" w:eastAsia="ru-RU"/>
              </w:rPr>
            </w:pPr>
            <w:proofErr w:type="spellStart"/>
            <w:r w:rsidRPr="00603C5C">
              <w:rPr>
                <w:rFonts w:ascii="ISOCPEUR" w:hAnsi="ISOCPEUR"/>
                <w:color w:val="000000"/>
                <w:sz w:val="18"/>
                <w:szCs w:val="18"/>
                <w:lang w:val="en-GB" w:eastAsia="ru-RU"/>
              </w:rPr>
              <w:t>Būvuzraugs</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Galvenais</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Būvuzņēmējs</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Autoruzraugs</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Būvuzņēmējs</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Iekārtas</w:t>
            </w:r>
            <w:proofErr w:type="spellEnd"/>
            <w:r w:rsidRPr="00603C5C">
              <w:rPr>
                <w:rFonts w:ascii="ISOCPEUR" w:hAnsi="ISOCPEUR"/>
                <w:color w:val="000000"/>
                <w:sz w:val="18"/>
                <w:szCs w:val="18"/>
                <w:lang w:val="en-GB" w:eastAsia="ru-RU"/>
              </w:rPr>
              <w:t xml:space="preserve"> operators</w:t>
            </w:r>
          </w:p>
        </w:tc>
        <w:tc>
          <w:tcPr>
            <w:tcW w:w="1949" w:type="dxa"/>
          </w:tcPr>
          <w:p w14:paraId="752C0B8A"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Katru</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dienu</w:t>
            </w:r>
            <w:proofErr w:type="spellEnd"/>
          </w:p>
        </w:tc>
        <w:tc>
          <w:tcPr>
            <w:tcW w:w="3508" w:type="dxa"/>
          </w:tcPr>
          <w:p w14:paraId="35C39715"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Pastāvīgi</w:t>
            </w:r>
            <w:proofErr w:type="spellEnd"/>
          </w:p>
          <w:p w14:paraId="2B87D47A" w14:textId="77777777" w:rsidR="00603C5C" w:rsidRPr="00603C5C" w:rsidRDefault="00603C5C" w:rsidP="00603C5C">
            <w:pPr>
              <w:spacing w:before="100" w:beforeAutospacing="1" w:after="100" w:afterAutospacing="1"/>
              <w:rPr>
                <w:rFonts w:ascii="ISOCPEUR" w:hAnsi="ISOCPEUR"/>
                <w:color w:val="000000"/>
                <w:sz w:val="18"/>
                <w:szCs w:val="18"/>
                <w:lang w:eastAsia="ru-RU"/>
              </w:rPr>
            </w:pPr>
          </w:p>
        </w:tc>
      </w:tr>
      <w:tr w:rsidR="00603C5C" w:rsidRPr="00603C5C" w14:paraId="6047127A" w14:textId="77777777" w:rsidTr="007A4E5B">
        <w:tc>
          <w:tcPr>
            <w:tcW w:w="1413" w:type="dxa"/>
          </w:tcPr>
          <w:p w14:paraId="315095D7" w14:textId="77777777" w:rsidR="00603C5C" w:rsidRPr="00603C5C" w:rsidRDefault="00603C5C" w:rsidP="00603C5C">
            <w:pPr>
              <w:spacing w:before="100" w:beforeAutospacing="1" w:after="100" w:afterAutospacing="1"/>
              <w:rPr>
                <w:rFonts w:ascii="ISOCPEUR" w:hAnsi="ISOCPEUR"/>
                <w:color w:val="000000"/>
                <w:sz w:val="18"/>
                <w:szCs w:val="18"/>
                <w:lang w:eastAsia="ru-RU"/>
              </w:rPr>
            </w:pPr>
            <w:r w:rsidRPr="00603C5C">
              <w:rPr>
                <w:rFonts w:ascii="ISOCPEUR" w:hAnsi="ISOCPEUR"/>
                <w:color w:val="000000"/>
                <w:sz w:val="18"/>
                <w:szCs w:val="18"/>
                <w:lang w:eastAsia="ru-RU"/>
              </w:rPr>
              <w:t>3</w:t>
            </w:r>
          </w:p>
        </w:tc>
        <w:tc>
          <w:tcPr>
            <w:tcW w:w="2407" w:type="dxa"/>
          </w:tcPr>
          <w:p w14:paraId="7B912FB8"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Cauruļvada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montāža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tranšejā</w:t>
            </w:r>
            <w:proofErr w:type="spellEnd"/>
          </w:p>
        </w:tc>
        <w:tc>
          <w:tcPr>
            <w:tcW w:w="2407" w:type="dxa"/>
          </w:tcPr>
          <w:p w14:paraId="0BE0A527"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Vizuāli</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nivelieris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ģeodēziskie</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mērījumi</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līmeņrādis</w:t>
            </w:r>
            <w:proofErr w:type="spellEnd"/>
          </w:p>
        </w:tc>
        <w:tc>
          <w:tcPr>
            <w:tcW w:w="1919" w:type="dxa"/>
          </w:tcPr>
          <w:p w14:paraId="442C6DA8"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Būvuzraugs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Galvenais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Būvuzņēmējs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Autoruzraugs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Būvuzņēmējs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Ģeodēzists</w:t>
            </w:r>
            <w:proofErr w:type="spellEnd"/>
          </w:p>
        </w:tc>
        <w:tc>
          <w:tcPr>
            <w:tcW w:w="1949" w:type="dxa"/>
          </w:tcPr>
          <w:p w14:paraId="7777B17A"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Katru</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dienu</w:t>
            </w:r>
            <w:proofErr w:type="spellEnd"/>
          </w:p>
        </w:tc>
        <w:tc>
          <w:tcPr>
            <w:tcW w:w="3508" w:type="dxa"/>
          </w:tcPr>
          <w:p w14:paraId="45E0814B"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Pastāvīgi</w:t>
            </w:r>
            <w:proofErr w:type="spellEnd"/>
          </w:p>
          <w:p w14:paraId="50CCEA58" w14:textId="77777777" w:rsidR="00603C5C" w:rsidRPr="00603C5C" w:rsidRDefault="00603C5C" w:rsidP="00603C5C">
            <w:pPr>
              <w:spacing w:before="100" w:beforeAutospacing="1" w:after="100" w:afterAutospacing="1"/>
              <w:rPr>
                <w:rFonts w:ascii="ISOCPEUR" w:hAnsi="ISOCPEUR"/>
                <w:color w:val="000000"/>
                <w:sz w:val="18"/>
                <w:szCs w:val="18"/>
                <w:lang w:eastAsia="ru-RU"/>
              </w:rPr>
            </w:pPr>
          </w:p>
        </w:tc>
      </w:tr>
      <w:tr w:rsidR="00603C5C" w:rsidRPr="00603C5C" w14:paraId="10F87D5C" w14:textId="77777777" w:rsidTr="007A4E5B">
        <w:tc>
          <w:tcPr>
            <w:tcW w:w="1413" w:type="dxa"/>
          </w:tcPr>
          <w:p w14:paraId="219CAA5D" w14:textId="77777777" w:rsidR="00603C5C" w:rsidRPr="00603C5C" w:rsidRDefault="00603C5C" w:rsidP="00603C5C">
            <w:pPr>
              <w:spacing w:before="100" w:beforeAutospacing="1" w:after="100" w:afterAutospacing="1"/>
              <w:rPr>
                <w:rFonts w:ascii="ISOCPEUR" w:hAnsi="ISOCPEUR"/>
                <w:color w:val="000000"/>
                <w:sz w:val="18"/>
                <w:szCs w:val="18"/>
                <w:lang w:eastAsia="ru-RU"/>
              </w:rPr>
            </w:pPr>
            <w:r w:rsidRPr="00603C5C">
              <w:rPr>
                <w:rFonts w:ascii="ISOCPEUR" w:hAnsi="ISOCPEUR"/>
                <w:color w:val="000000"/>
                <w:sz w:val="18"/>
                <w:szCs w:val="18"/>
                <w:lang w:eastAsia="ru-RU"/>
              </w:rPr>
              <w:t>4</w:t>
            </w:r>
          </w:p>
        </w:tc>
        <w:tc>
          <w:tcPr>
            <w:tcW w:w="2407" w:type="dxa"/>
          </w:tcPr>
          <w:p w14:paraId="124075AC"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Metinājuma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šuves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pārbaude</w:t>
            </w:r>
            <w:proofErr w:type="spellEnd"/>
          </w:p>
        </w:tc>
        <w:tc>
          <w:tcPr>
            <w:tcW w:w="2407" w:type="dxa"/>
          </w:tcPr>
          <w:p w14:paraId="4DEF10B0"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Vizuālā</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pārbaude</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Metināto</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šuvju</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pārbaude</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ar</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nesagraujošām</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pārbaudes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metodēm</w:t>
            </w:r>
            <w:proofErr w:type="spellEnd"/>
            <w:r w:rsidRPr="00603C5C">
              <w:rPr>
                <w:rFonts w:ascii="ISOCPEUR" w:hAnsi="ISOCPEUR"/>
                <w:color w:val="000000"/>
                <w:sz w:val="18"/>
                <w:szCs w:val="18"/>
                <w:lang w:eastAsia="ru-RU"/>
              </w:rPr>
              <w:t xml:space="preserve"> (</w:t>
            </w:r>
            <w:proofErr w:type="spellStart"/>
            <w:r w:rsidRPr="00603C5C">
              <w:rPr>
                <w:rFonts w:ascii="ISOCPEUR" w:hAnsi="ISOCPEUR"/>
                <w:bCs/>
                <w:sz w:val="18"/>
                <w:szCs w:val="18"/>
                <w:lang w:eastAsia="ru-RU"/>
              </w:rPr>
              <w:t>skenēšana</w:t>
            </w:r>
            <w:proofErr w:type="spellEnd"/>
            <w:r w:rsidRPr="00603C5C">
              <w:rPr>
                <w:rFonts w:ascii="ISOCPEUR" w:hAnsi="ISOCPEUR"/>
                <w:bCs/>
                <w:sz w:val="18"/>
                <w:szCs w:val="18"/>
                <w:lang w:eastAsia="ru-RU"/>
              </w:rPr>
              <w:t xml:space="preserve"> </w:t>
            </w:r>
            <w:proofErr w:type="spellStart"/>
            <w:r w:rsidRPr="00603C5C">
              <w:rPr>
                <w:rFonts w:ascii="ISOCPEUR" w:hAnsi="ISOCPEUR"/>
                <w:bCs/>
                <w:sz w:val="18"/>
                <w:szCs w:val="18"/>
                <w:lang w:eastAsia="ru-RU"/>
              </w:rPr>
              <w:t>ar</w:t>
            </w:r>
            <w:proofErr w:type="spellEnd"/>
            <w:r w:rsidRPr="00603C5C">
              <w:rPr>
                <w:rFonts w:ascii="ISOCPEUR" w:hAnsi="ISOCPEUR"/>
                <w:bCs/>
                <w:sz w:val="18"/>
                <w:szCs w:val="18"/>
                <w:lang w:eastAsia="ru-RU"/>
              </w:rPr>
              <w:t xml:space="preserve"> </w:t>
            </w:r>
            <w:proofErr w:type="spellStart"/>
            <w:r w:rsidRPr="00603C5C">
              <w:rPr>
                <w:rFonts w:ascii="ISOCPEUR" w:hAnsi="ISOCPEUR"/>
                <w:bCs/>
                <w:sz w:val="18"/>
                <w:szCs w:val="18"/>
                <w:lang w:eastAsia="ru-RU"/>
              </w:rPr>
              <w:t>ultraskaņu</w:t>
            </w:r>
            <w:proofErr w:type="spellEnd"/>
            <w:r w:rsidRPr="00603C5C">
              <w:rPr>
                <w:rFonts w:ascii="ISOCPEUR" w:hAnsi="ISOCPEUR"/>
                <w:bCs/>
                <w:sz w:val="18"/>
                <w:szCs w:val="18"/>
                <w:lang w:eastAsia="ru-RU"/>
              </w:rPr>
              <w:t xml:space="preserve">) </w:t>
            </w:r>
            <w:r w:rsidRPr="00603C5C">
              <w:rPr>
                <w:rFonts w:ascii="ISOCPEUR" w:hAnsi="ISOCPEUR"/>
                <w:color w:val="000000"/>
                <w:sz w:val="18"/>
                <w:szCs w:val="18"/>
                <w:lang w:eastAsia="ru-RU"/>
              </w:rPr>
              <w:t xml:space="preserve">100% </w:t>
            </w:r>
            <w:proofErr w:type="spellStart"/>
            <w:r w:rsidRPr="00603C5C">
              <w:rPr>
                <w:rFonts w:ascii="ISOCPEUR" w:hAnsi="ISOCPEUR"/>
                <w:color w:val="000000"/>
                <w:sz w:val="18"/>
                <w:szCs w:val="18"/>
                <w:lang w:eastAsia="ru-RU"/>
              </w:rPr>
              <w:t>apmērā</w:t>
            </w:r>
            <w:proofErr w:type="spellEnd"/>
            <w:r w:rsidRPr="00603C5C">
              <w:rPr>
                <w:rFonts w:ascii="ISOCPEUR" w:hAnsi="ISOCPEUR"/>
                <w:color w:val="000000"/>
                <w:sz w:val="18"/>
                <w:szCs w:val="18"/>
                <w:lang w:eastAsia="ru-RU"/>
              </w:rPr>
              <w:t>.</w:t>
            </w:r>
          </w:p>
        </w:tc>
        <w:tc>
          <w:tcPr>
            <w:tcW w:w="1919" w:type="dxa"/>
          </w:tcPr>
          <w:p w14:paraId="67601B88"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Būvuzraugs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Galvenais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Būvuzņēmējs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Autoruzraugs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Būvuzņēmējs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Akreditēta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labaratorija</w:t>
            </w:r>
            <w:proofErr w:type="spellEnd"/>
          </w:p>
        </w:tc>
        <w:tc>
          <w:tcPr>
            <w:tcW w:w="1949" w:type="dxa"/>
          </w:tcPr>
          <w:p w14:paraId="6D0D2A50"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Pirms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signalizācijas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sistēmas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montāžas</w:t>
            </w:r>
            <w:proofErr w:type="spellEnd"/>
            <w:r w:rsidRPr="00603C5C">
              <w:rPr>
                <w:rFonts w:ascii="ISOCPEUR" w:hAnsi="ISOCPEUR"/>
                <w:color w:val="000000"/>
                <w:sz w:val="18"/>
                <w:szCs w:val="18"/>
                <w:lang w:eastAsia="ru-RU"/>
              </w:rPr>
              <w:t>,</w:t>
            </w:r>
          </w:p>
        </w:tc>
        <w:tc>
          <w:tcPr>
            <w:tcW w:w="3508" w:type="dxa"/>
          </w:tcPr>
          <w:p w14:paraId="2D1D2D35"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Pastāvīgi</w:t>
            </w:r>
            <w:proofErr w:type="spellEnd"/>
          </w:p>
          <w:p w14:paraId="535C24B1" w14:textId="77777777" w:rsidR="00603C5C" w:rsidRPr="00603C5C" w:rsidRDefault="00603C5C" w:rsidP="00603C5C">
            <w:pPr>
              <w:spacing w:before="100" w:beforeAutospacing="1" w:after="100" w:afterAutospacing="1"/>
              <w:rPr>
                <w:rFonts w:ascii="ISOCPEUR" w:hAnsi="ISOCPEUR"/>
                <w:color w:val="000000"/>
                <w:sz w:val="18"/>
                <w:szCs w:val="18"/>
                <w:lang w:eastAsia="ru-RU"/>
              </w:rPr>
            </w:pPr>
          </w:p>
        </w:tc>
      </w:tr>
      <w:tr w:rsidR="00603C5C" w:rsidRPr="00603C5C" w14:paraId="34116F91" w14:textId="77777777" w:rsidTr="007A4E5B">
        <w:tc>
          <w:tcPr>
            <w:tcW w:w="1413" w:type="dxa"/>
          </w:tcPr>
          <w:p w14:paraId="27EDEAD8" w14:textId="77777777" w:rsidR="00603C5C" w:rsidRPr="00603C5C" w:rsidRDefault="00603C5C" w:rsidP="00603C5C">
            <w:pPr>
              <w:spacing w:before="100" w:beforeAutospacing="1" w:after="100" w:afterAutospacing="1"/>
              <w:rPr>
                <w:rFonts w:ascii="ISOCPEUR" w:hAnsi="ISOCPEUR"/>
                <w:color w:val="000000"/>
                <w:sz w:val="18"/>
                <w:szCs w:val="18"/>
                <w:lang w:eastAsia="ru-RU"/>
              </w:rPr>
            </w:pPr>
            <w:r w:rsidRPr="00603C5C">
              <w:rPr>
                <w:rFonts w:ascii="ISOCPEUR" w:hAnsi="ISOCPEUR"/>
                <w:color w:val="000000"/>
                <w:sz w:val="18"/>
                <w:szCs w:val="18"/>
                <w:lang w:eastAsia="ru-RU"/>
              </w:rPr>
              <w:lastRenderedPageBreak/>
              <w:t>5</w:t>
            </w:r>
          </w:p>
        </w:tc>
        <w:tc>
          <w:tcPr>
            <w:tcW w:w="2407" w:type="dxa"/>
          </w:tcPr>
          <w:p w14:paraId="6D5731B0"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Uzraudzības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signalizācijas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sistēmas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pārbaude</w:t>
            </w:r>
            <w:proofErr w:type="spellEnd"/>
          </w:p>
        </w:tc>
        <w:tc>
          <w:tcPr>
            <w:tcW w:w="2407" w:type="dxa"/>
          </w:tcPr>
          <w:p w14:paraId="451A293E" w14:textId="77777777" w:rsidR="00603C5C" w:rsidRPr="00603C5C" w:rsidRDefault="00603C5C" w:rsidP="00603C5C">
            <w:pPr>
              <w:spacing w:before="100" w:beforeAutospacing="1" w:after="100" w:afterAutospacing="1"/>
              <w:rPr>
                <w:rFonts w:ascii="ISOCPEUR" w:hAnsi="ISOCPEUR"/>
                <w:color w:val="000000"/>
                <w:sz w:val="18"/>
                <w:szCs w:val="18"/>
                <w:lang w:val="en-US" w:eastAsia="ru-RU"/>
              </w:rPr>
            </w:pPr>
            <w:proofErr w:type="spellStart"/>
            <w:r w:rsidRPr="00603C5C">
              <w:rPr>
                <w:rFonts w:ascii="ISOCPEUR" w:hAnsi="ISOCPEUR"/>
                <w:color w:val="000000"/>
                <w:sz w:val="18"/>
                <w:szCs w:val="18"/>
                <w:lang w:val="en-GB" w:eastAsia="ru-RU"/>
              </w:rPr>
              <w:t>Izolācijas</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vadu</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cilpas</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pretestības</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mērījumi</w:t>
            </w:r>
            <w:proofErr w:type="spellEnd"/>
            <w:r w:rsidRPr="00603C5C">
              <w:rPr>
                <w:rFonts w:ascii="ISOCPEUR" w:hAnsi="ISOCPEUR"/>
                <w:color w:val="000000"/>
                <w:sz w:val="18"/>
                <w:szCs w:val="18"/>
                <w:lang w:val="en-GB" w:eastAsia="ru-RU"/>
              </w:rPr>
              <w:t xml:space="preserve">. 100 m </w:t>
            </w:r>
            <w:proofErr w:type="spellStart"/>
            <w:r w:rsidRPr="00603C5C">
              <w:rPr>
                <w:rFonts w:ascii="ISOCPEUR" w:hAnsi="ISOCPEUR"/>
                <w:color w:val="000000"/>
                <w:sz w:val="18"/>
                <w:szCs w:val="18"/>
                <w:lang w:val="en-GB" w:eastAsia="ru-RU"/>
              </w:rPr>
              <w:t>gara</w:t>
            </w:r>
            <w:proofErr w:type="spellEnd"/>
            <w:r w:rsidRPr="00603C5C">
              <w:rPr>
                <w:rFonts w:ascii="ISOCPEUR" w:hAnsi="ISOCPEUR"/>
                <w:color w:val="000000"/>
                <w:sz w:val="18"/>
                <w:szCs w:val="18"/>
                <w:lang w:val="en-GB" w:eastAsia="ru-RU"/>
              </w:rPr>
              <w:t xml:space="preserve"> vada </w:t>
            </w:r>
            <w:proofErr w:type="spellStart"/>
            <w:r w:rsidRPr="00603C5C">
              <w:rPr>
                <w:rFonts w:ascii="ISOCPEUR" w:hAnsi="ISOCPEUR"/>
                <w:color w:val="000000"/>
                <w:sz w:val="18"/>
                <w:szCs w:val="18"/>
                <w:lang w:val="en-GB" w:eastAsia="ru-RU"/>
              </w:rPr>
              <w:t>pretestībai</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jābūt</w:t>
            </w:r>
            <w:proofErr w:type="spellEnd"/>
            <w:r w:rsidRPr="00603C5C">
              <w:rPr>
                <w:rFonts w:ascii="ISOCPEUR" w:hAnsi="ISOCPEUR"/>
                <w:color w:val="000000"/>
                <w:sz w:val="18"/>
                <w:szCs w:val="18"/>
                <w:lang w:val="en-GB" w:eastAsia="ru-RU"/>
              </w:rPr>
              <w:t xml:space="preserve"> </w:t>
            </w:r>
            <w:r w:rsidRPr="00603C5C">
              <w:rPr>
                <w:rFonts w:ascii="ISOCPEUR" w:hAnsi="ISOCPEUR"/>
                <w:i/>
                <w:sz w:val="18"/>
                <w:szCs w:val="18"/>
                <w:lang w:val="en-US" w:eastAsia="ru-RU"/>
              </w:rPr>
              <w:t xml:space="preserve">1,3 Ω ±15%. </w:t>
            </w:r>
            <w:proofErr w:type="spellStart"/>
            <w:r w:rsidRPr="00603C5C">
              <w:rPr>
                <w:rFonts w:ascii="ISOCPEUR" w:hAnsi="ISOCPEUR"/>
                <w:i/>
                <w:sz w:val="18"/>
                <w:szCs w:val="18"/>
                <w:lang w:val="en-US" w:eastAsia="ru-RU"/>
              </w:rPr>
              <w:t>Samontētu</w:t>
            </w:r>
            <w:proofErr w:type="spellEnd"/>
            <w:r w:rsidRPr="00603C5C">
              <w:rPr>
                <w:rFonts w:ascii="ISOCPEUR" w:hAnsi="ISOCPEUR"/>
                <w:i/>
                <w:sz w:val="18"/>
                <w:szCs w:val="18"/>
                <w:lang w:val="en-US" w:eastAsia="ru-RU"/>
              </w:rPr>
              <w:t xml:space="preserve"> </w:t>
            </w:r>
            <w:proofErr w:type="spellStart"/>
            <w:r w:rsidRPr="00603C5C">
              <w:rPr>
                <w:rFonts w:ascii="ISOCPEUR" w:hAnsi="ISOCPEUR"/>
                <w:i/>
                <w:sz w:val="18"/>
                <w:szCs w:val="18"/>
                <w:lang w:val="en-US" w:eastAsia="ru-RU"/>
              </w:rPr>
              <w:t>cauruļvadu</w:t>
            </w:r>
            <w:proofErr w:type="spellEnd"/>
            <w:r w:rsidRPr="00603C5C">
              <w:rPr>
                <w:rFonts w:ascii="ISOCPEUR" w:hAnsi="ISOCPEUR"/>
                <w:i/>
                <w:sz w:val="18"/>
                <w:szCs w:val="18"/>
                <w:lang w:val="en-US" w:eastAsia="ru-RU"/>
              </w:rPr>
              <w:t xml:space="preserve"> (</w:t>
            </w:r>
            <w:proofErr w:type="spellStart"/>
            <w:r w:rsidRPr="00603C5C">
              <w:rPr>
                <w:rFonts w:ascii="ISOCPEUR" w:hAnsi="ISOCPEUR"/>
                <w:i/>
                <w:sz w:val="18"/>
                <w:szCs w:val="18"/>
                <w:lang w:val="en-US" w:eastAsia="ru-RU"/>
              </w:rPr>
              <w:t>trases</w:t>
            </w:r>
            <w:proofErr w:type="spellEnd"/>
            <w:r w:rsidRPr="00603C5C">
              <w:rPr>
                <w:rFonts w:ascii="ISOCPEUR" w:hAnsi="ISOCPEUR"/>
                <w:i/>
                <w:sz w:val="18"/>
                <w:szCs w:val="18"/>
                <w:lang w:val="en-US" w:eastAsia="ru-RU"/>
              </w:rPr>
              <w:t xml:space="preserve">) </w:t>
            </w:r>
            <w:proofErr w:type="spellStart"/>
            <w:r w:rsidRPr="00603C5C">
              <w:rPr>
                <w:rFonts w:ascii="ISOCPEUR" w:hAnsi="ISOCPEUR"/>
                <w:i/>
                <w:sz w:val="18"/>
                <w:szCs w:val="18"/>
                <w:lang w:val="en-US" w:eastAsia="ru-RU"/>
              </w:rPr>
              <w:t>izolācijas</w:t>
            </w:r>
            <w:proofErr w:type="spellEnd"/>
            <w:r w:rsidRPr="00603C5C">
              <w:rPr>
                <w:rFonts w:ascii="ISOCPEUR" w:hAnsi="ISOCPEUR"/>
                <w:i/>
                <w:sz w:val="18"/>
                <w:szCs w:val="18"/>
                <w:lang w:val="en-US" w:eastAsia="ru-RU"/>
              </w:rPr>
              <w:t xml:space="preserve"> </w:t>
            </w:r>
            <w:proofErr w:type="spellStart"/>
            <w:r w:rsidRPr="00603C5C">
              <w:rPr>
                <w:rFonts w:ascii="ISOCPEUR" w:hAnsi="ISOCPEUR"/>
                <w:i/>
                <w:sz w:val="18"/>
                <w:szCs w:val="18"/>
                <w:lang w:val="en-US" w:eastAsia="ru-RU"/>
              </w:rPr>
              <w:t>pretestībai</w:t>
            </w:r>
            <w:proofErr w:type="spellEnd"/>
            <w:r w:rsidRPr="00603C5C">
              <w:rPr>
                <w:rFonts w:ascii="ISOCPEUR" w:hAnsi="ISOCPEUR"/>
                <w:i/>
                <w:sz w:val="18"/>
                <w:szCs w:val="18"/>
                <w:lang w:val="en-US" w:eastAsia="ru-RU"/>
              </w:rPr>
              <w:t xml:space="preserve"> </w:t>
            </w:r>
            <w:proofErr w:type="spellStart"/>
            <w:r w:rsidRPr="00603C5C">
              <w:rPr>
                <w:rFonts w:ascii="ISOCPEUR" w:hAnsi="ISOCPEUR"/>
                <w:i/>
                <w:sz w:val="18"/>
                <w:szCs w:val="18"/>
                <w:lang w:val="en-US" w:eastAsia="ru-RU"/>
              </w:rPr>
              <w:t>jābūt</w:t>
            </w:r>
            <w:proofErr w:type="spellEnd"/>
            <w:r w:rsidRPr="00603C5C">
              <w:rPr>
                <w:rFonts w:ascii="ISOCPEUR" w:hAnsi="ISOCPEUR"/>
                <w:i/>
                <w:sz w:val="18"/>
                <w:szCs w:val="18"/>
                <w:lang w:val="en-US" w:eastAsia="ru-RU"/>
              </w:rPr>
              <w:t xml:space="preserve"> ne </w:t>
            </w:r>
            <w:proofErr w:type="spellStart"/>
            <w:r w:rsidRPr="00603C5C">
              <w:rPr>
                <w:rFonts w:ascii="ISOCPEUR" w:hAnsi="ISOCPEUR"/>
                <w:i/>
                <w:sz w:val="18"/>
                <w:szCs w:val="18"/>
                <w:lang w:val="en-US" w:eastAsia="ru-RU"/>
              </w:rPr>
              <w:t>mazākai</w:t>
            </w:r>
            <w:proofErr w:type="spellEnd"/>
            <w:r w:rsidRPr="00603C5C">
              <w:rPr>
                <w:rFonts w:ascii="ISOCPEUR" w:hAnsi="ISOCPEUR"/>
                <w:i/>
                <w:sz w:val="18"/>
                <w:szCs w:val="18"/>
                <w:lang w:val="en-US" w:eastAsia="ru-RU"/>
              </w:rPr>
              <w:t xml:space="preserve"> par 200 kΩ. </w:t>
            </w:r>
          </w:p>
        </w:tc>
        <w:tc>
          <w:tcPr>
            <w:tcW w:w="1919" w:type="dxa"/>
          </w:tcPr>
          <w:p w14:paraId="17AD168D" w14:textId="77777777" w:rsidR="00603C5C" w:rsidRPr="00603C5C" w:rsidRDefault="00603C5C" w:rsidP="00603C5C">
            <w:pPr>
              <w:spacing w:before="100" w:beforeAutospacing="1" w:after="100" w:afterAutospacing="1"/>
              <w:rPr>
                <w:rFonts w:ascii="ISOCPEUR" w:hAnsi="ISOCPEUR"/>
                <w:color w:val="000000"/>
                <w:sz w:val="18"/>
                <w:szCs w:val="18"/>
                <w:lang w:val="en-US" w:eastAsia="ru-RU"/>
              </w:rPr>
            </w:pPr>
            <w:proofErr w:type="spellStart"/>
            <w:r w:rsidRPr="00603C5C">
              <w:rPr>
                <w:rFonts w:ascii="ISOCPEUR" w:hAnsi="ISOCPEUR"/>
                <w:color w:val="000000"/>
                <w:sz w:val="18"/>
                <w:szCs w:val="18"/>
                <w:lang w:val="en-US" w:eastAsia="ru-RU"/>
              </w:rPr>
              <w:t>Būvuzraugs</w:t>
            </w:r>
            <w:proofErr w:type="spellEnd"/>
            <w:r w:rsidRPr="00603C5C">
              <w:rPr>
                <w:rFonts w:ascii="ISOCPEUR" w:hAnsi="ISOCPEUR"/>
                <w:color w:val="000000"/>
                <w:sz w:val="18"/>
                <w:szCs w:val="18"/>
                <w:lang w:val="en-US" w:eastAsia="ru-RU"/>
              </w:rPr>
              <w:t xml:space="preserve">, </w:t>
            </w:r>
            <w:proofErr w:type="spellStart"/>
            <w:r w:rsidRPr="00603C5C">
              <w:rPr>
                <w:rFonts w:ascii="ISOCPEUR" w:hAnsi="ISOCPEUR"/>
                <w:color w:val="000000"/>
                <w:sz w:val="18"/>
                <w:szCs w:val="18"/>
                <w:lang w:val="en-US" w:eastAsia="ru-RU"/>
              </w:rPr>
              <w:t>Galvenais</w:t>
            </w:r>
            <w:proofErr w:type="spellEnd"/>
            <w:r w:rsidRPr="00603C5C">
              <w:rPr>
                <w:rFonts w:ascii="ISOCPEUR" w:hAnsi="ISOCPEUR"/>
                <w:color w:val="000000"/>
                <w:sz w:val="18"/>
                <w:szCs w:val="18"/>
                <w:lang w:val="en-US" w:eastAsia="ru-RU"/>
              </w:rPr>
              <w:t xml:space="preserve"> </w:t>
            </w:r>
            <w:proofErr w:type="spellStart"/>
            <w:r w:rsidRPr="00603C5C">
              <w:rPr>
                <w:rFonts w:ascii="ISOCPEUR" w:hAnsi="ISOCPEUR"/>
                <w:color w:val="000000"/>
                <w:sz w:val="18"/>
                <w:szCs w:val="18"/>
                <w:lang w:val="en-US" w:eastAsia="ru-RU"/>
              </w:rPr>
              <w:t>Būvuzņēmējs</w:t>
            </w:r>
            <w:proofErr w:type="spellEnd"/>
            <w:r w:rsidRPr="00603C5C">
              <w:rPr>
                <w:rFonts w:ascii="ISOCPEUR" w:hAnsi="ISOCPEUR"/>
                <w:color w:val="000000"/>
                <w:sz w:val="18"/>
                <w:szCs w:val="18"/>
                <w:lang w:val="en-US" w:eastAsia="ru-RU"/>
              </w:rPr>
              <w:t xml:space="preserve">, </w:t>
            </w:r>
            <w:proofErr w:type="spellStart"/>
            <w:r w:rsidRPr="00603C5C">
              <w:rPr>
                <w:rFonts w:ascii="ISOCPEUR" w:hAnsi="ISOCPEUR"/>
                <w:color w:val="000000"/>
                <w:sz w:val="18"/>
                <w:szCs w:val="18"/>
                <w:lang w:val="en-US" w:eastAsia="ru-RU"/>
              </w:rPr>
              <w:t>Autoruzraugs</w:t>
            </w:r>
            <w:proofErr w:type="spellEnd"/>
            <w:r w:rsidRPr="00603C5C">
              <w:rPr>
                <w:rFonts w:ascii="ISOCPEUR" w:hAnsi="ISOCPEUR"/>
                <w:color w:val="000000"/>
                <w:sz w:val="18"/>
                <w:szCs w:val="18"/>
                <w:lang w:val="en-US" w:eastAsia="ru-RU"/>
              </w:rPr>
              <w:t xml:space="preserve">, </w:t>
            </w:r>
            <w:proofErr w:type="spellStart"/>
            <w:r w:rsidRPr="00603C5C">
              <w:rPr>
                <w:rFonts w:ascii="ISOCPEUR" w:hAnsi="ISOCPEUR"/>
                <w:color w:val="000000"/>
                <w:sz w:val="18"/>
                <w:szCs w:val="18"/>
                <w:lang w:val="en-US" w:eastAsia="ru-RU"/>
              </w:rPr>
              <w:t>Būvuzņēmējs</w:t>
            </w:r>
            <w:proofErr w:type="spellEnd"/>
            <w:r w:rsidRPr="00603C5C">
              <w:rPr>
                <w:rFonts w:ascii="ISOCPEUR" w:hAnsi="ISOCPEUR"/>
                <w:color w:val="000000"/>
                <w:sz w:val="18"/>
                <w:szCs w:val="18"/>
                <w:lang w:val="en-US" w:eastAsia="ru-RU"/>
              </w:rPr>
              <w:t>.</w:t>
            </w:r>
          </w:p>
        </w:tc>
        <w:tc>
          <w:tcPr>
            <w:tcW w:w="1949" w:type="dxa"/>
          </w:tcPr>
          <w:p w14:paraId="6646EFB2"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Pirms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uzmavas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montāžas</w:t>
            </w:r>
            <w:proofErr w:type="spellEnd"/>
          </w:p>
        </w:tc>
        <w:tc>
          <w:tcPr>
            <w:tcW w:w="3508" w:type="dxa"/>
          </w:tcPr>
          <w:p w14:paraId="4A665CA6"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Pastāvīgi</w:t>
            </w:r>
            <w:proofErr w:type="spellEnd"/>
          </w:p>
          <w:p w14:paraId="53FD361A" w14:textId="77777777" w:rsidR="00603C5C" w:rsidRPr="00603C5C" w:rsidRDefault="00603C5C" w:rsidP="00603C5C">
            <w:pPr>
              <w:spacing w:before="100" w:beforeAutospacing="1" w:after="100" w:afterAutospacing="1"/>
              <w:rPr>
                <w:rFonts w:ascii="ISOCPEUR" w:hAnsi="ISOCPEUR"/>
                <w:color w:val="000000"/>
                <w:sz w:val="18"/>
                <w:szCs w:val="18"/>
                <w:lang w:eastAsia="ru-RU"/>
              </w:rPr>
            </w:pPr>
          </w:p>
        </w:tc>
      </w:tr>
      <w:tr w:rsidR="00603C5C" w:rsidRPr="00603C5C" w14:paraId="5B972CA1" w14:textId="77777777" w:rsidTr="007A4E5B">
        <w:tc>
          <w:tcPr>
            <w:tcW w:w="1413" w:type="dxa"/>
          </w:tcPr>
          <w:p w14:paraId="1BF1EBA3" w14:textId="77777777" w:rsidR="00603C5C" w:rsidRPr="00603C5C" w:rsidRDefault="00603C5C" w:rsidP="00603C5C">
            <w:pPr>
              <w:spacing w:before="100" w:beforeAutospacing="1" w:after="100" w:afterAutospacing="1"/>
              <w:rPr>
                <w:rFonts w:ascii="ISOCPEUR" w:hAnsi="ISOCPEUR"/>
                <w:color w:val="000000"/>
                <w:sz w:val="18"/>
                <w:szCs w:val="18"/>
                <w:lang w:eastAsia="ru-RU"/>
              </w:rPr>
            </w:pPr>
            <w:r w:rsidRPr="00603C5C">
              <w:rPr>
                <w:rFonts w:ascii="ISOCPEUR" w:hAnsi="ISOCPEUR"/>
                <w:color w:val="000000"/>
                <w:sz w:val="18"/>
                <w:szCs w:val="18"/>
                <w:lang w:eastAsia="ru-RU"/>
              </w:rPr>
              <w:t>6</w:t>
            </w:r>
          </w:p>
        </w:tc>
        <w:tc>
          <w:tcPr>
            <w:tcW w:w="2407" w:type="dxa"/>
          </w:tcPr>
          <w:p w14:paraId="2AE99D83"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Cauruļvadu</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skalošanas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kvalitātes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eksprespārbaude</w:t>
            </w:r>
            <w:proofErr w:type="spellEnd"/>
          </w:p>
        </w:tc>
        <w:tc>
          <w:tcPr>
            <w:tcW w:w="2407" w:type="dxa"/>
          </w:tcPr>
          <w:p w14:paraId="5F4C8780" w14:textId="77777777" w:rsidR="00603C5C" w:rsidRPr="00603C5C" w:rsidRDefault="00603C5C" w:rsidP="00603C5C">
            <w:pPr>
              <w:spacing w:before="100" w:beforeAutospacing="1" w:after="100" w:afterAutospacing="1"/>
              <w:rPr>
                <w:rFonts w:ascii="ISOCPEUR" w:hAnsi="ISOCPEUR"/>
                <w:color w:val="000000"/>
                <w:sz w:val="18"/>
                <w:szCs w:val="18"/>
                <w:lang w:val="en-GB" w:eastAsia="ru-RU"/>
              </w:rPr>
            </w:pPr>
            <w:proofErr w:type="spellStart"/>
            <w:r w:rsidRPr="00603C5C">
              <w:rPr>
                <w:rFonts w:ascii="ISOCPEUR" w:hAnsi="ISOCPEUR"/>
                <w:color w:val="000000"/>
                <w:sz w:val="18"/>
                <w:szCs w:val="18"/>
                <w:lang w:val="en-GB" w:eastAsia="ru-RU"/>
              </w:rPr>
              <w:t>Skalošanu</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veic</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ar</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hidrodinamisko</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mašīnu</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Trases</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tukšošana</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zemākajos</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trases</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vietās</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caur</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servisa</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aizbīdniem</w:t>
            </w:r>
            <w:proofErr w:type="spellEnd"/>
            <w:r w:rsidRPr="00603C5C">
              <w:rPr>
                <w:rFonts w:ascii="ISOCPEUR" w:hAnsi="ISOCPEUR"/>
                <w:color w:val="000000"/>
                <w:sz w:val="18"/>
                <w:szCs w:val="18"/>
                <w:lang w:val="en-GB" w:eastAsia="ru-RU"/>
              </w:rPr>
              <w:t>.</w:t>
            </w:r>
          </w:p>
        </w:tc>
        <w:tc>
          <w:tcPr>
            <w:tcW w:w="1919" w:type="dxa"/>
          </w:tcPr>
          <w:p w14:paraId="15F71C55" w14:textId="77777777" w:rsidR="00603C5C" w:rsidRPr="00603C5C" w:rsidRDefault="00603C5C" w:rsidP="00603C5C">
            <w:pPr>
              <w:spacing w:before="100" w:beforeAutospacing="1" w:after="100" w:afterAutospacing="1"/>
              <w:rPr>
                <w:rFonts w:ascii="ISOCPEUR" w:hAnsi="ISOCPEUR"/>
                <w:color w:val="000000"/>
                <w:sz w:val="18"/>
                <w:szCs w:val="18"/>
                <w:lang w:val="en-GB" w:eastAsia="ru-RU"/>
              </w:rPr>
            </w:pPr>
            <w:proofErr w:type="spellStart"/>
            <w:r w:rsidRPr="00603C5C">
              <w:rPr>
                <w:rFonts w:ascii="ISOCPEUR" w:hAnsi="ISOCPEUR"/>
                <w:color w:val="000000"/>
                <w:sz w:val="18"/>
                <w:szCs w:val="18"/>
                <w:lang w:val="en-GB" w:eastAsia="ru-RU"/>
              </w:rPr>
              <w:t>Būvuzraugs</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Galvenais</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Būvuzņēmējs</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Autoruzraugs</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Būvuzņēmējs</w:t>
            </w:r>
            <w:proofErr w:type="spellEnd"/>
            <w:r w:rsidRPr="00603C5C">
              <w:rPr>
                <w:rFonts w:ascii="ISOCPEUR" w:hAnsi="ISOCPEUR"/>
                <w:color w:val="000000"/>
                <w:sz w:val="18"/>
                <w:szCs w:val="18"/>
                <w:lang w:val="en-GB" w:eastAsia="ru-RU"/>
              </w:rPr>
              <w:t>.</w:t>
            </w:r>
          </w:p>
        </w:tc>
        <w:tc>
          <w:tcPr>
            <w:tcW w:w="1949" w:type="dxa"/>
          </w:tcPr>
          <w:p w14:paraId="4406B2C2"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Pēc</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posma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pabeigšanas</w:t>
            </w:r>
            <w:proofErr w:type="spellEnd"/>
          </w:p>
        </w:tc>
        <w:tc>
          <w:tcPr>
            <w:tcW w:w="3508" w:type="dxa"/>
          </w:tcPr>
          <w:p w14:paraId="50049A10"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Patstāvīgi</w:t>
            </w:r>
            <w:proofErr w:type="spellEnd"/>
          </w:p>
        </w:tc>
      </w:tr>
      <w:tr w:rsidR="00603C5C" w:rsidRPr="00603C5C" w14:paraId="35C4C200" w14:textId="77777777" w:rsidTr="007A4E5B">
        <w:tc>
          <w:tcPr>
            <w:tcW w:w="1413" w:type="dxa"/>
          </w:tcPr>
          <w:p w14:paraId="51980E01" w14:textId="77777777" w:rsidR="00603C5C" w:rsidRPr="00603C5C" w:rsidRDefault="00603C5C" w:rsidP="00603C5C">
            <w:pPr>
              <w:spacing w:before="100" w:beforeAutospacing="1" w:after="100" w:afterAutospacing="1"/>
              <w:rPr>
                <w:rFonts w:ascii="ISOCPEUR" w:hAnsi="ISOCPEUR"/>
                <w:color w:val="000000"/>
                <w:sz w:val="18"/>
                <w:szCs w:val="18"/>
                <w:lang w:eastAsia="ru-RU"/>
              </w:rPr>
            </w:pPr>
            <w:r w:rsidRPr="00603C5C">
              <w:rPr>
                <w:rFonts w:ascii="ISOCPEUR" w:hAnsi="ISOCPEUR"/>
                <w:color w:val="000000"/>
                <w:sz w:val="18"/>
                <w:szCs w:val="18"/>
                <w:lang w:eastAsia="ru-RU"/>
              </w:rPr>
              <w:t>7</w:t>
            </w:r>
          </w:p>
        </w:tc>
        <w:tc>
          <w:tcPr>
            <w:tcW w:w="2407" w:type="dxa"/>
          </w:tcPr>
          <w:p w14:paraId="515E1D52"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Pirms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cauruļvadu</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aizbēršanas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pārbaudīt</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salīdzināt</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izpilduzmērījumus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ar</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projekta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atzīmēm</w:t>
            </w:r>
            <w:proofErr w:type="spellEnd"/>
          </w:p>
        </w:tc>
        <w:tc>
          <w:tcPr>
            <w:tcW w:w="2407" w:type="dxa"/>
          </w:tcPr>
          <w:p w14:paraId="2297AE47"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Salīdzināt</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izpilduzmērījumus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ar</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projektu</w:t>
            </w:r>
            <w:proofErr w:type="spellEnd"/>
          </w:p>
        </w:tc>
        <w:tc>
          <w:tcPr>
            <w:tcW w:w="1919" w:type="dxa"/>
          </w:tcPr>
          <w:p w14:paraId="3005AB51"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Būvuzraugs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Galvenais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Būvuzņēmējs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Autoruzraugs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Būvuzņēmējs</w:t>
            </w:r>
            <w:proofErr w:type="spellEnd"/>
          </w:p>
        </w:tc>
        <w:tc>
          <w:tcPr>
            <w:tcW w:w="1949" w:type="dxa"/>
          </w:tcPr>
          <w:p w14:paraId="648A0DE0"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Pirms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trases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aizbēršanas</w:t>
            </w:r>
            <w:proofErr w:type="spellEnd"/>
          </w:p>
        </w:tc>
        <w:tc>
          <w:tcPr>
            <w:tcW w:w="3508" w:type="dxa"/>
          </w:tcPr>
          <w:p w14:paraId="1F434735"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Patstāvīgi</w:t>
            </w:r>
            <w:proofErr w:type="spellEnd"/>
          </w:p>
          <w:p w14:paraId="730F8741" w14:textId="77777777" w:rsidR="00603C5C" w:rsidRPr="00603C5C" w:rsidRDefault="00603C5C" w:rsidP="00603C5C">
            <w:pPr>
              <w:spacing w:before="100" w:beforeAutospacing="1" w:after="100" w:afterAutospacing="1"/>
              <w:rPr>
                <w:rFonts w:ascii="ISOCPEUR" w:hAnsi="ISOCPEUR"/>
                <w:color w:val="000000"/>
                <w:sz w:val="18"/>
                <w:szCs w:val="18"/>
                <w:lang w:eastAsia="ru-RU"/>
              </w:rPr>
            </w:pPr>
          </w:p>
        </w:tc>
      </w:tr>
      <w:tr w:rsidR="00603C5C" w:rsidRPr="00603C5C" w14:paraId="3F9F656E" w14:textId="77777777" w:rsidTr="007A4E5B">
        <w:tc>
          <w:tcPr>
            <w:tcW w:w="1413" w:type="dxa"/>
          </w:tcPr>
          <w:p w14:paraId="5853375D" w14:textId="77777777" w:rsidR="00603C5C" w:rsidRPr="00603C5C" w:rsidRDefault="00603C5C" w:rsidP="00603C5C">
            <w:pPr>
              <w:spacing w:before="100" w:beforeAutospacing="1" w:after="100" w:afterAutospacing="1"/>
              <w:rPr>
                <w:rFonts w:ascii="ISOCPEUR" w:hAnsi="ISOCPEUR"/>
                <w:color w:val="000000"/>
                <w:sz w:val="18"/>
                <w:szCs w:val="18"/>
                <w:lang w:eastAsia="ru-RU"/>
              </w:rPr>
            </w:pPr>
            <w:r w:rsidRPr="00603C5C">
              <w:rPr>
                <w:rFonts w:ascii="ISOCPEUR" w:hAnsi="ISOCPEUR"/>
                <w:color w:val="000000"/>
                <w:sz w:val="18"/>
                <w:szCs w:val="18"/>
                <w:lang w:eastAsia="ru-RU"/>
              </w:rPr>
              <w:t>8</w:t>
            </w:r>
          </w:p>
          <w:p w14:paraId="0B7FE1ED" w14:textId="77777777" w:rsidR="00603C5C" w:rsidRPr="00603C5C" w:rsidRDefault="00603C5C" w:rsidP="00603C5C">
            <w:pPr>
              <w:spacing w:before="100" w:beforeAutospacing="1" w:after="100" w:afterAutospacing="1"/>
              <w:rPr>
                <w:rFonts w:ascii="ISOCPEUR" w:hAnsi="ISOCPEUR"/>
                <w:color w:val="000000"/>
                <w:sz w:val="18"/>
                <w:szCs w:val="18"/>
                <w:lang w:eastAsia="ru-RU"/>
              </w:rPr>
            </w:pPr>
          </w:p>
        </w:tc>
        <w:tc>
          <w:tcPr>
            <w:tcW w:w="2407" w:type="dxa"/>
          </w:tcPr>
          <w:p w14:paraId="440AED3B"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Cauruļvada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tranšejas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aizbēršana</w:t>
            </w:r>
            <w:proofErr w:type="spellEnd"/>
          </w:p>
        </w:tc>
        <w:tc>
          <w:tcPr>
            <w:tcW w:w="2407" w:type="dxa"/>
          </w:tcPr>
          <w:p w14:paraId="723BC9BF"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Būvgrāvja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aizbēruma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pa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slāņiem</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grunts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blietējuma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eksprespārbaudes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izmantojot</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Beldornii</w:t>
            </w:r>
            <w:proofErr w:type="spellEnd"/>
          </w:p>
        </w:tc>
        <w:tc>
          <w:tcPr>
            <w:tcW w:w="1919" w:type="dxa"/>
          </w:tcPr>
          <w:p w14:paraId="7AB79201"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Būvuzraugs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Galvenais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Būvuzņēmējs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Autoruzraugs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Būvuzņēmējs</w:t>
            </w:r>
            <w:proofErr w:type="spellEnd"/>
            <w:r w:rsidRPr="00603C5C">
              <w:rPr>
                <w:rFonts w:ascii="ISOCPEUR" w:hAnsi="ISOCPEUR"/>
                <w:color w:val="000000"/>
                <w:sz w:val="18"/>
                <w:szCs w:val="18"/>
                <w:lang w:eastAsia="ru-RU"/>
              </w:rPr>
              <w:t>.</w:t>
            </w:r>
          </w:p>
        </w:tc>
        <w:tc>
          <w:tcPr>
            <w:tcW w:w="1949" w:type="dxa"/>
          </w:tcPr>
          <w:p w14:paraId="6F6926AC"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Katru</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dienu</w:t>
            </w:r>
            <w:proofErr w:type="spellEnd"/>
          </w:p>
        </w:tc>
        <w:tc>
          <w:tcPr>
            <w:tcW w:w="3508" w:type="dxa"/>
          </w:tcPr>
          <w:p w14:paraId="2FFD8D7F" w14:textId="77777777" w:rsidR="00603C5C" w:rsidRPr="00603C5C" w:rsidRDefault="00603C5C" w:rsidP="00603C5C">
            <w:pPr>
              <w:spacing w:before="100" w:beforeAutospacing="1" w:after="100" w:afterAutospacing="1"/>
              <w:rPr>
                <w:rFonts w:ascii="ISOCPEUR" w:hAnsi="ISOCPEUR"/>
                <w:color w:val="000000"/>
                <w:sz w:val="18"/>
                <w:szCs w:val="18"/>
                <w:lang w:eastAsia="ru-RU"/>
              </w:rPr>
            </w:pPr>
            <w:proofErr w:type="spellStart"/>
            <w:r w:rsidRPr="00603C5C">
              <w:rPr>
                <w:rFonts w:ascii="ISOCPEUR" w:hAnsi="ISOCPEUR"/>
                <w:color w:val="000000"/>
                <w:sz w:val="18"/>
                <w:szCs w:val="18"/>
                <w:lang w:eastAsia="ru-RU"/>
              </w:rPr>
              <w:t>Pastāvīgi</w:t>
            </w:r>
            <w:proofErr w:type="spellEnd"/>
          </w:p>
          <w:p w14:paraId="2D2A021A" w14:textId="77777777" w:rsidR="00603C5C" w:rsidRPr="00603C5C" w:rsidRDefault="00603C5C" w:rsidP="00603C5C">
            <w:pPr>
              <w:spacing w:before="100" w:beforeAutospacing="1" w:after="100" w:afterAutospacing="1"/>
              <w:rPr>
                <w:rFonts w:ascii="ISOCPEUR" w:hAnsi="ISOCPEUR"/>
                <w:color w:val="000000"/>
                <w:sz w:val="18"/>
                <w:szCs w:val="18"/>
                <w:lang w:eastAsia="ru-RU"/>
              </w:rPr>
            </w:pPr>
          </w:p>
        </w:tc>
      </w:tr>
    </w:tbl>
    <w:p w14:paraId="508A11EA" w14:textId="77777777" w:rsidR="004526B0" w:rsidRPr="00592AAC" w:rsidRDefault="004526B0" w:rsidP="00901495">
      <w:pPr>
        <w:pStyle w:val="a3"/>
        <w:spacing w:after="0" w:line="240" w:lineRule="auto"/>
        <w:ind w:left="0" w:right="-40" w:firstLine="567"/>
        <w:jc w:val="center"/>
        <w:rPr>
          <w:rFonts w:ascii="ISOCPEUR" w:hAnsi="ISOCPEUR"/>
          <w:i/>
        </w:rPr>
      </w:pPr>
    </w:p>
    <w:sectPr w:rsidR="004526B0" w:rsidRPr="00592AAC" w:rsidSect="003F743E">
      <w:headerReference w:type="even" r:id="rId8"/>
      <w:headerReference w:type="default" r:id="rId9"/>
      <w:footerReference w:type="even" r:id="rId10"/>
      <w:footerReference w:type="default" r:id="rId11"/>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6E0D50" w14:textId="77777777" w:rsidR="007F1243" w:rsidRDefault="007F1243">
      <w:r>
        <w:separator/>
      </w:r>
    </w:p>
  </w:endnote>
  <w:endnote w:type="continuationSeparator" w:id="0">
    <w:p w14:paraId="2C6085A8" w14:textId="77777777" w:rsidR="007F1243" w:rsidRDefault="007F1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901495"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901495" w:rsidRDefault="00901495"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901495" w:rsidRDefault="00901495"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6DE56A" w14:textId="77777777" w:rsidR="007F1243" w:rsidRDefault="007F1243">
      <w:r>
        <w:separator/>
      </w:r>
    </w:p>
  </w:footnote>
  <w:footnote w:type="continuationSeparator" w:id="0">
    <w:p w14:paraId="03BA53BE" w14:textId="77777777" w:rsidR="007F1243" w:rsidRDefault="007F12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901495"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901495" w:rsidRDefault="00901495"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901495"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21</w:t>
    </w:r>
    <w:r w:rsidRPr="00E033ED">
      <w:rPr>
        <w:rStyle w:val="a9"/>
        <w:rFonts w:ascii="ISOCPEUR" w:hAnsi="ISOCPEUR"/>
        <w:i/>
      </w:rPr>
      <w:fldChar w:fldCharType="end"/>
    </w:r>
  </w:p>
  <w:p w14:paraId="52292828" w14:textId="1F85A823" w:rsidR="00901495"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4"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3"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4"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09598145">
    <w:abstractNumId w:val="4"/>
  </w:num>
  <w:num w:numId="2" w16cid:durableId="849488274">
    <w:abstractNumId w:val="15"/>
  </w:num>
  <w:num w:numId="3" w16cid:durableId="856504804">
    <w:abstractNumId w:val="8"/>
  </w:num>
  <w:num w:numId="4" w16cid:durableId="778525939">
    <w:abstractNumId w:val="1"/>
  </w:num>
  <w:num w:numId="5" w16cid:durableId="915020136">
    <w:abstractNumId w:val="11"/>
  </w:num>
  <w:num w:numId="6" w16cid:durableId="1215117228">
    <w:abstractNumId w:val="6"/>
  </w:num>
  <w:num w:numId="7" w16cid:durableId="390738544">
    <w:abstractNumId w:val="19"/>
  </w:num>
  <w:num w:numId="8" w16cid:durableId="2039817895">
    <w:abstractNumId w:val="14"/>
  </w:num>
  <w:num w:numId="9" w16cid:durableId="668363611">
    <w:abstractNumId w:val="10"/>
  </w:num>
  <w:num w:numId="10" w16cid:durableId="172770688">
    <w:abstractNumId w:val="18"/>
  </w:num>
  <w:num w:numId="11" w16cid:durableId="1366441273">
    <w:abstractNumId w:val="9"/>
  </w:num>
  <w:num w:numId="12" w16cid:durableId="1830366979">
    <w:abstractNumId w:val="0"/>
  </w:num>
  <w:num w:numId="13" w16cid:durableId="964190392">
    <w:abstractNumId w:val="2"/>
  </w:num>
  <w:num w:numId="14" w16cid:durableId="1593126042">
    <w:abstractNumId w:val="5"/>
  </w:num>
  <w:num w:numId="15" w16cid:durableId="2139955297">
    <w:abstractNumId w:val="7"/>
  </w:num>
  <w:num w:numId="16" w16cid:durableId="599148316">
    <w:abstractNumId w:val="12"/>
  </w:num>
  <w:num w:numId="17" w16cid:durableId="1938634159">
    <w:abstractNumId w:val="13"/>
  </w:num>
  <w:num w:numId="18" w16cid:durableId="831874107">
    <w:abstractNumId w:val="16"/>
  </w:num>
  <w:num w:numId="19" w16cid:durableId="329673639">
    <w:abstractNumId w:val="17"/>
  </w:num>
  <w:num w:numId="20" w16cid:durableId="14915609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1121F7"/>
    <w:rsid w:val="001F5B72"/>
    <w:rsid w:val="002809BE"/>
    <w:rsid w:val="0029744F"/>
    <w:rsid w:val="002A20E1"/>
    <w:rsid w:val="002B5A9A"/>
    <w:rsid w:val="00361C68"/>
    <w:rsid w:val="003A4C42"/>
    <w:rsid w:val="003F1011"/>
    <w:rsid w:val="004407A0"/>
    <w:rsid w:val="004526B0"/>
    <w:rsid w:val="004671C8"/>
    <w:rsid w:val="004955B4"/>
    <w:rsid w:val="00544889"/>
    <w:rsid w:val="00556666"/>
    <w:rsid w:val="00566C88"/>
    <w:rsid w:val="00603C5C"/>
    <w:rsid w:val="00636A34"/>
    <w:rsid w:val="006E7EDE"/>
    <w:rsid w:val="007024F9"/>
    <w:rsid w:val="0074076F"/>
    <w:rsid w:val="0074479C"/>
    <w:rsid w:val="007D4F4E"/>
    <w:rsid w:val="007F1243"/>
    <w:rsid w:val="00861405"/>
    <w:rsid w:val="00901495"/>
    <w:rsid w:val="009B6890"/>
    <w:rsid w:val="009E7D0A"/>
    <w:rsid w:val="00A1103B"/>
    <w:rsid w:val="00A83C30"/>
    <w:rsid w:val="00A95F90"/>
    <w:rsid w:val="00B357C5"/>
    <w:rsid w:val="00BE4F3D"/>
    <w:rsid w:val="00BF4A3F"/>
    <w:rsid w:val="00C35ADE"/>
    <w:rsid w:val="00C51033"/>
    <w:rsid w:val="00C974FF"/>
    <w:rsid w:val="00CE5375"/>
    <w:rsid w:val="00D374CE"/>
    <w:rsid w:val="00D40EE6"/>
    <w:rsid w:val="00D428F4"/>
    <w:rsid w:val="00D65FCB"/>
    <w:rsid w:val="00D80D51"/>
    <w:rsid w:val="00E4679C"/>
    <w:rsid w:val="00F33388"/>
    <w:rsid w:val="00FC2E10"/>
    <w:rsid w:val="00FD2E64"/>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3">
    <w:name w:val="heading 3"/>
    <w:basedOn w:val="a"/>
    <w:next w:val="a"/>
    <w:link w:val="30"/>
    <w:uiPriority w:val="9"/>
    <w:semiHidden/>
    <w:unhideWhenUsed/>
    <w:qFormat/>
    <w:rsid w:val="007024F9"/>
    <w:pPr>
      <w:keepNext/>
      <w:keepLines/>
      <w:spacing w:before="40"/>
      <w:outlineLvl w:val="2"/>
    </w:pPr>
    <w:rPr>
      <w:rFonts w:asciiTheme="majorHAnsi" w:eastAsiaTheme="majorEastAsia" w:hAnsiTheme="majorHAnsi" w:cstheme="majorBidi"/>
      <w:color w:val="1F3763" w:themeColor="accent1" w:themeShade="7F"/>
      <w:szCs w:val="24"/>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C974FF"/>
    <w:pPr>
      <w:spacing w:after="120" w:line="276" w:lineRule="auto"/>
      <w:ind w:left="283"/>
    </w:pPr>
    <w:rPr>
      <w:rFonts w:ascii="Calibri" w:eastAsia="Times New Roman" w:hAnsi="Calibri"/>
      <w:sz w:val="16"/>
      <w:szCs w:val="16"/>
    </w:rPr>
  </w:style>
  <w:style w:type="character" w:customStyle="1" w:styleId="32">
    <w:name w:val="Основной текст с отступом 3 Знак"/>
    <w:basedOn w:val="a0"/>
    <w:link w:val="31"/>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paragraph" w:customStyle="1" w:styleId="naisf">
    <w:name w:val="naisf"/>
    <w:basedOn w:val="a"/>
    <w:rsid w:val="007024F9"/>
    <w:pPr>
      <w:spacing w:before="75" w:after="75"/>
      <w:ind w:firstLine="375"/>
      <w:jc w:val="both"/>
    </w:pPr>
    <w:rPr>
      <w:rFonts w:ascii="Times New Roman" w:eastAsia="Times New Roman" w:hAnsi="Times New Roman"/>
      <w:szCs w:val="24"/>
      <w:lang w:eastAsia="lv-LV"/>
    </w:rPr>
  </w:style>
  <w:style w:type="character" w:customStyle="1" w:styleId="30">
    <w:name w:val="Заголовок 3 Знак"/>
    <w:basedOn w:val="a0"/>
    <w:link w:val="3"/>
    <w:uiPriority w:val="9"/>
    <w:semiHidden/>
    <w:rsid w:val="007024F9"/>
    <w:rPr>
      <w:rFonts w:asciiTheme="majorHAnsi" w:eastAsiaTheme="majorEastAsia" w:hAnsiTheme="majorHAnsi" w:cstheme="majorBidi"/>
      <w:color w:val="1F3763" w:themeColor="accent1" w:themeShade="7F"/>
      <w:szCs w:val="24"/>
    </w:rPr>
  </w:style>
  <w:style w:type="paragraph" w:styleId="af4">
    <w:name w:val="footnote text"/>
    <w:basedOn w:val="a"/>
    <w:link w:val="af5"/>
    <w:uiPriority w:val="99"/>
    <w:semiHidden/>
    <w:unhideWhenUsed/>
    <w:rsid w:val="007024F9"/>
    <w:rPr>
      <w:sz w:val="20"/>
      <w:szCs w:val="20"/>
    </w:rPr>
  </w:style>
  <w:style w:type="character" w:customStyle="1" w:styleId="af5">
    <w:name w:val="Текст сноски Знак"/>
    <w:basedOn w:val="a0"/>
    <w:link w:val="af4"/>
    <w:uiPriority w:val="99"/>
    <w:semiHidden/>
    <w:rsid w:val="007024F9"/>
    <w:rPr>
      <w:sz w:val="20"/>
      <w:szCs w:val="20"/>
    </w:rPr>
  </w:style>
  <w:style w:type="character" w:styleId="af6">
    <w:name w:val="footnote reference"/>
    <w:basedOn w:val="a0"/>
    <w:uiPriority w:val="99"/>
    <w:semiHidden/>
    <w:unhideWhenUsed/>
    <w:rsid w:val="007024F9"/>
    <w:rPr>
      <w:vertAlign w:val="superscript"/>
    </w:rPr>
  </w:style>
  <w:style w:type="table" w:customStyle="1" w:styleId="11">
    <w:name w:val="Сетка таблицы1"/>
    <w:basedOn w:val="a1"/>
    <w:next w:val="a6"/>
    <w:uiPriority w:val="39"/>
    <w:rsid w:val="00603C5C"/>
    <w:rPr>
      <w:rFonts w:asciiTheme="minorHAnsi" w:hAnsiTheme="minorHAnsi" w:cstheme="minorBidi"/>
      <w:kern w:val="2"/>
      <w:sz w:val="2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F1170-3B04-4112-91A4-415E2703A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1061</Words>
  <Characters>6053</Characters>
  <Application>Microsoft Office Word</Application>
  <DocSecurity>0</DocSecurity>
  <Lines>50</Lines>
  <Paragraphs>14</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5</cp:revision>
  <dcterms:created xsi:type="dcterms:W3CDTF">2021-06-28T21:29:00Z</dcterms:created>
  <dcterms:modified xsi:type="dcterms:W3CDTF">2024-08-21T17:14:00Z</dcterms:modified>
</cp:coreProperties>
</file>